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DF9EF1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public benefit corp</w:t>
      </w:r>
      <w:bookmarkStart w:id="0" w:name="_GoBack"/>
      <w:bookmarkEnd w:id="0"/>
      <w:r>
        <w:rPr>
          <w:rFonts w:asciiTheme="majorHAnsi" w:hAnsiTheme="majorHAnsi"/>
          <w:sz w:val="24"/>
          <w:szCs w:val="24"/>
        </w:rPr>
        <w:t xml:space="preserve">oration (“ICANN”), </w:t>
      </w:r>
      <w:r w:rsidRPr="0046082C">
        <w:rPr>
          <w:rFonts w:asciiTheme="majorHAnsi" w:hAnsiTheme="majorHAnsi"/>
          <w:sz w:val="24"/>
          <w:szCs w:val="24"/>
        </w:rPr>
        <w:t>and</w:t>
      </w:r>
      <w:r w:rsidR="009C295B">
        <w:rPr>
          <w:rFonts w:asciiTheme="majorHAnsi" w:hAnsiTheme="majorHAnsi"/>
          <w:sz w:val="24"/>
          <w:szCs w:val="24"/>
        </w:rPr>
        <w:t xml:space="preserve"> </w:t>
      </w:r>
      <w:r w:rsidR="006321E9">
        <w:rPr>
          <w:rFonts w:asciiTheme="majorHAnsi" w:hAnsiTheme="majorHAnsi"/>
          <w:sz w:val="24"/>
          <w:szCs w:val="24"/>
        </w:rPr>
        <w:t>fTLD</w:t>
      </w:r>
      <w:r w:rsidR="00A94C91">
        <w:rPr>
          <w:rFonts w:asciiTheme="majorHAnsi" w:hAnsiTheme="majorHAnsi"/>
          <w:sz w:val="24"/>
          <w:szCs w:val="24"/>
        </w:rPr>
        <w:t xml:space="preserve"> R</w:t>
      </w:r>
      <w:r w:rsidR="006321E9">
        <w:rPr>
          <w:rFonts w:asciiTheme="majorHAnsi" w:hAnsiTheme="majorHAnsi"/>
          <w:sz w:val="24"/>
          <w:szCs w:val="24"/>
        </w:rPr>
        <w:t>egistry</w:t>
      </w:r>
      <w:r w:rsidR="00A94C91">
        <w:rPr>
          <w:rFonts w:asciiTheme="majorHAnsi" w:hAnsiTheme="majorHAnsi"/>
          <w:sz w:val="24"/>
          <w:szCs w:val="24"/>
        </w:rPr>
        <w:t xml:space="preserve"> S</w:t>
      </w:r>
      <w:r w:rsidR="006321E9">
        <w:rPr>
          <w:rFonts w:asciiTheme="majorHAnsi" w:hAnsiTheme="majorHAnsi"/>
          <w:sz w:val="24"/>
          <w:szCs w:val="24"/>
        </w:rPr>
        <w:t>ervices</w:t>
      </w:r>
      <w:r w:rsidR="00A94C91">
        <w:rPr>
          <w:rFonts w:asciiTheme="majorHAnsi" w:hAnsiTheme="majorHAnsi"/>
          <w:sz w:val="24"/>
          <w:szCs w:val="24"/>
        </w:rPr>
        <w:t xml:space="preserve"> LLC</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6321E9">
        <w:rPr>
          <w:rFonts w:asciiTheme="majorHAnsi" w:hAnsiTheme="majorHAnsi"/>
          <w:sz w:val="24"/>
          <w:szCs w:val="24"/>
        </w:rPr>
        <w:t>Delaware limited liability company</w:t>
      </w:r>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C36D1D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sidRPr="009223F3">
        <w:rPr>
          <w:rFonts w:asciiTheme="majorHAnsi" w:hAnsiTheme="majorHAnsi"/>
          <w:b/>
          <w:szCs w:val="24"/>
        </w:rPr>
        <w:t>.</w:t>
      </w:r>
      <w:r w:rsidR="00A94C91">
        <w:rPr>
          <w:rFonts w:asciiTheme="majorHAnsi" w:eastAsia="DFKai-SB" w:hAnsiTheme="majorHAnsi" w:cs="Arial"/>
          <w:b/>
          <w:szCs w:val="24"/>
        </w:rPr>
        <w:t>bank</w:t>
      </w:r>
      <w:r w:rsidR="00001FC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D53957" w14:textId="77777777" w:rsidR="001D67D2" w:rsidRDefault="005332B6" w:rsidP="001D67D2">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w:t>
      </w:r>
      <w:bookmarkStart w:id="1" w:name="_DV_C7"/>
      <w:r w:rsidR="001D67D2">
        <w:rPr>
          <w:rFonts w:asciiTheme="majorHAnsi" w:hAnsiTheme="majorHAnsi"/>
          <w:szCs w:val="24"/>
        </w:rPr>
        <w:t xml:space="preserve"> notice provided to registrars.</w:t>
      </w:r>
    </w:p>
    <w:p w14:paraId="2D4943D3" w14:textId="77057F6A" w:rsidR="00041060" w:rsidRPr="001D67D2" w:rsidRDefault="00041060" w:rsidP="001D67D2">
      <w:pPr>
        <w:pStyle w:val="ARTICLEAL2"/>
        <w:rPr>
          <w:rFonts w:asciiTheme="majorHAnsi" w:hAnsiTheme="majorHAnsi"/>
          <w:szCs w:val="24"/>
        </w:rPr>
      </w:pPr>
      <w:r w:rsidRPr="001D67D2">
        <w:rPr>
          <w:rFonts w:asciiTheme="majorHAnsi" w:hAnsiTheme="majorHAnsi"/>
          <w:b/>
        </w:rPr>
        <w:lastRenderedPageBreak/>
        <w:t>Obligations of Registry Operator to TLD Community.</w:t>
      </w:r>
      <w:r w:rsidRPr="001D67D2">
        <w:rPr>
          <w:rFonts w:asciiTheme="majorHAnsi" w:hAnsiTheme="majorHAnsi"/>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Pr="001D67D2">
          <w:rPr>
            <w:rFonts w:asciiTheme="majorHAnsi" w:hAnsiTheme="majorHAnsi"/>
          </w:rPr>
          <w:t>http://www.icann.org/en/resources/registries/rrdrp</w:t>
        </w:r>
      </w:hyperlink>
      <w:r w:rsidRPr="001D67D2">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bookmarkEnd w:id="1"/>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w:t>
      </w:r>
      <w:r>
        <w:rPr>
          <w:rFonts w:asciiTheme="majorHAnsi" w:hAnsiTheme="majorHAnsi"/>
          <w:szCs w:val="24"/>
        </w:rPr>
        <w:lastRenderedPageBreak/>
        <w:t>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w:t>
      </w:r>
      <w:r>
        <w:rPr>
          <w:rFonts w:asciiTheme="majorHAnsi" w:hAnsiTheme="majorHAnsi"/>
          <w:szCs w:val="24"/>
        </w:rPr>
        <w:lastRenderedPageBreak/>
        <w:t>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w:t>
      </w:r>
      <w:r>
        <w:rPr>
          <w:rFonts w:asciiTheme="majorHAnsi" w:hAnsiTheme="majorHAnsi"/>
          <w:szCs w:val="24"/>
        </w:rPr>
        <w:lastRenderedPageBreak/>
        <w:t xml:space="preserve">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w:t>
      </w:r>
      <w:r>
        <w:rPr>
          <w:rFonts w:asciiTheme="majorHAnsi" w:hAnsiTheme="majorHAnsi"/>
          <w:szCs w:val="24"/>
        </w:rPr>
        <w:lastRenderedPageBreak/>
        <w:t xml:space="preserve">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w:t>
      </w:r>
      <w:r>
        <w:rPr>
          <w:rFonts w:asciiTheme="majorHAnsi" w:hAnsiTheme="majorHAnsi"/>
          <w:szCs w:val="24"/>
        </w:rPr>
        <w:lastRenderedPageBreak/>
        <w:t xml:space="preserve">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lastRenderedPageBreak/>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5AEB24" w14:textId="5AEC8DFA" w:rsidR="00E31769" w:rsidRPr="00231C35"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713C2B">
        <w:rPr>
          <w:rFonts w:asciiTheme="majorHAnsi" w:hAnsiTheme="majorHAnsi"/>
          <w:sz w:val="24"/>
          <w:szCs w:val="24"/>
        </w:rPr>
        <w:t>If to Registry Operator, addressed to:</w:t>
      </w:r>
      <w:r w:rsidR="00966B18" w:rsidRPr="00713C2B">
        <w:rPr>
          <w:rFonts w:asciiTheme="majorHAnsi" w:hAnsiTheme="majorHAnsi"/>
          <w:sz w:val="24"/>
          <w:szCs w:val="24"/>
        </w:rPr>
        <w:br/>
      </w:r>
      <w:r w:rsidR="00231C35" w:rsidRPr="00231C35">
        <w:rPr>
          <w:rFonts w:asciiTheme="majorHAnsi" w:hAnsiTheme="majorHAnsi"/>
          <w:sz w:val="24"/>
          <w:szCs w:val="24"/>
        </w:rPr>
        <w:t>f</w:t>
      </w:r>
      <w:r w:rsidR="00A94C91" w:rsidRPr="00231C35">
        <w:rPr>
          <w:rFonts w:asciiTheme="majorHAnsi" w:hAnsiTheme="majorHAnsi"/>
          <w:sz w:val="24"/>
          <w:szCs w:val="24"/>
        </w:rPr>
        <w:t>TLD R</w:t>
      </w:r>
      <w:r w:rsidR="00231C35" w:rsidRPr="00231C35">
        <w:rPr>
          <w:rFonts w:asciiTheme="majorHAnsi" w:hAnsiTheme="majorHAnsi"/>
          <w:sz w:val="24"/>
          <w:szCs w:val="24"/>
        </w:rPr>
        <w:t xml:space="preserve">egistry Services </w:t>
      </w:r>
      <w:r w:rsidR="00A94C91" w:rsidRPr="00231C35">
        <w:rPr>
          <w:rFonts w:asciiTheme="majorHAnsi" w:hAnsiTheme="majorHAnsi"/>
          <w:sz w:val="24"/>
          <w:szCs w:val="24"/>
        </w:rPr>
        <w:t>LLC</w:t>
      </w:r>
      <w:r w:rsidR="00966B18" w:rsidRPr="00231C35">
        <w:rPr>
          <w:rFonts w:asciiTheme="majorHAnsi" w:hAnsiTheme="majorHAnsi"/>
          <w:sz w:val="24"/>
          <w:szCs w:val="24"/>
        </w:rPr>
        <w:br/>
      </w:r>
      <w:r w:rsidR="00231C35" w:rsidRPr="00231C35">
        <w:rPr>
          <w:rFonts w:asciiTheme="majorHAnsi" w:eastAsia="DFKai-SB" w:hAnsiTheme="majorHAnsi" w:cs="Arial"/>
          <w:sz w:val="24"/>
          <w:szCs w:val="24"/>
        </w:rPr>
        <w:t>600 13th Street, NW, Suite 400</w:t>
      </w:r>
    </w:p>
    <w:p w14:paraId="20550EE8" w14:textId="317F6EC8" w:rsidR="00713C2B" w:rsidRPr="00231C35" w:rsidRDefault="00231C35" w:rsidP="00966B18">
      <w:pPr>
        <w:widowControl w:val="0"/>
        <w:autoSpaceDE w:val="0"/>
        <w:autoSpaceDN w:val="0"/>
        <w:adjustRightInd w:val="0"/>
        <w:ind w:left="1440"/>
        <w:rPr>
          <w:rFonts w:asciiTheme="majorHAnsi" w:eastAsia="DFKai-SB" w:hAnsiTheme="majorHAnsi" w:cs="Arial"/>
          <w:sz w:val="24"/>
          <w:szCs w:val="24"/>
        </w:rPr>
      </w:pPr>
      <w:r w:rsidRPr="00231C35">
        <w:rPr>
          <w:rFonts w:asciiTheme="majorHAnsi" w:eastAsia="DFKai-SB" w:hAnsiTheme="majorHAnsi" w:cs="Arial"/>
          <w:sz w:val="24"/>
          <w:szCs w:val="24"/>
        </w:rPr>
        <w:t>Washington, DC 20005</w:t>
      </w:r>
    </w:p>
    <w:p w14:paraId="1DE672CE" w14:textId="05983389" w:rsidR="00713C2B" w:rsidRPr="00231C35" w:rsidRDefault="00231C35" w:rsidP="00B64542">
      <w:pPr>
        <w:pStyle w:val="BodyTextIndent"/>
        <w:spacing w:after="0"/>
        <w:rPr>
          <w:rFonts w:asciiTheme="majorHAnsi" w:hAnsiTheme="majorHAnsi"/>
          <w:sz w:val="24"/>
          <w:szCs w:val="24"/>
        </w:rPr>
      </w:pPr>
      <w:r w:rsidRPr="00231C35">
        <w:rPr>
          <w:rFonts w:asciiTheme="majorHAnsi" w:eastAsia="DFKai-SB" w:hAnsiTheme="majorHAnsi" w:cs="Arial"/>
          <w:sz w:val="24"/>
          <w:szCs w:val="24"/>
        </w:rPr>
        <w:t>USA</w:t>
      </w:r>
    </w:p>
    <w:p w14:paraId="35E55665" w14:textId="73681AFC" w:rsidR="00001FCA" w:rsidRPr="00231C35" w:rsidRDefault="00966B18" w:rsidP="00B64542">
      <w:pPr>
        <w:pStyle w:val="BodyTextIndent"/>
        <w:spacing w:after="0"/>
        <w:rPr>
          <w:rFonts w:asciiTheme="majorHAnsi" w:eastAsia="DFKai-SB" w:hAnsiTheme="majorHAnsi" w:cs="Arial"/>
          <w:sz w:val="24"/>
          <w:szCs w:val="24"/>
        </w:rPr>
      </w:pPr>
      <w:r w:rsidRPr="00231C35">
        <w:rPr>
          <w:rFonts w:asciiTheme="majorHAnsi" w:hAnsiTheme="majorHAnsi"/>
          <w:sz w:val="24"/>
          <w:szCs w:val="24"/>
        </w:rPr>
        <w:t xml:space="preserve">Telephone:  </w:t>
      </w:r>
      <w:r w:rsidR="00713C2B" w:rsidRPr="00231C35">
        <w:rPr>
          <w:rFonts w:asciiTheme="majorHAnsi" w:eastAsia="DFKai-SB" w:hAnsiTheme="majorHAnsi" w:cs="Arial"/>
          <w:sz w:val="24"/>
          <w:szCs w:val="24"/>
        </w:rPr>
        <w:t>+</w:t>
      </w:r>
      <w:r w:rsidR="00231C35">
        <w:rPr>
          <w:rFonts w:asciiTheme="majorHAnsi" w:eastAsia="DFKai-SB" w:hAnsiTheme="majorHAnsi" w:cs="Arial"/>
          <w:sz w:val="24"/>
          <w:szCs w:val="24"/>
        </w:rPr>
        <w:t>1-202-589-</w:t>
      </w:r>
      <w:r w:rsidR="00231C35" w:rsidRPr="00231C35">
        <w:rPr>
          <w:rFonts w:asciiTheme="majorHAnsi" w:eastAsia="DFKai-SB" w:hAnsiTheme="majorHAnsi" w:cs="Arial"/>
          <w:sz w:val="24"/>
          <w:szCs w:val="24"/>
        </w:rPr>
        <w:t>2532</w:t>
      </w:r>
    </w:p>
    <w:p w14:paraId="2A3EA448" w14:textId="5A9A258A" w:rsidR="00966B18" w:rsidRPr="00231C35" w:rsidRDefault="00001FCA" w:rsidP="00B64542">
      <w:pPr>
        <w:pStyle w:val="BodyTextIndent"/>
        <w:spacing w:after="0"/>
        <w:rPr>
          <w:rFonts w:asciiTheme="majorHAnsi" w:eastAsia="DFKai-SB" w:hAnsiTheme="majorHAnsi" w:cs="Arial"/>
          <w:sz w:val="24"/>
          <w:szCs w:val="24"/>
        </w:rPr>
      </w:pPr>
      <w:r w:rsidRPr="00231C35">
        <w:rPr>
          <w:rFonts w:asciiTheme="majorHAnsi" w:eastAsia="DFKai-SB" w:hAnsiTheme="majorHAnsi" w:cs="Arial"/>
          <w:sz w:val="24"/>
          <w:szCs w:val="24"/>
        </w:rPr>
        <w:t xml:space="preserve">Facsimile: </w:t>
      </w:r>
      <w:r w:rsidR="00713C2B" w:rsidRPr="00231C35">
        <w:rPr>
          <w:rFonts w:asciiTheme="majorHAnsi" w:eastAsia="DFKai-SB" w:hAnsiTheme="majorHAnsi" w:cs="Arial"/>
          <w:sz w:val="24"/>
          <w:szCs w:val="24"/>
        </w:rPr>
        <w:t>+</w:t>
      </w:r>
      <w:r w:rsidR="00231C35">
        <w:rPr>
          <w:rFonts w:asciiTheme="majorHAnsi" w:eastAsia="DFKai-SB" w:hAnsiTheme="majorHAnsi" w:cs="Arial"/>
          <w:sz w:val="24"/>
          <w:szCs w:val="24"/>
        </w:rPr>
        <w:t>1-202-589-</w:t>
      </w:r>
      <w:r w:rsidR="00231C35" w:rsidRPr="00231C35">
        <w:rPr>
          <w:rFonts w:asciiTheme="majorHAnsi" w:eastAsia="DFKai-SB" w:hAnsiTheme="majorHAnsi" w:cs="Arial"/>
          <w:sz w:val="24"/>
          <w:szCs w:val="24"/>
        </w:rPr>
        <w:t>2525</w:t>
      </w:r>
      <w:r w:rsidR="00966B18" w:rsidRPr="00231C35">
        <w:rPr>
          <w:rFonts w:asciiTheme="majorHAnsi" w:hAnsiTheme="majorHAnsi"/>
          <w:sz w:val="24"/>
          <w:szCs w:val="24"/>
        </w:rPr>
        <w:br/>
        <w:t xml:space="preserve">Attention:  </w:t>
      </w:r>
      <w:r w:rsidR="00231C35" w:rsidRPr="00231C35">
        <w:rPr>
          <w:rFonts w:asciiTheme="majorHAnsi" w:eastAsia="DFKai-SB" w:hAnsiTheme="majorHAnsi" w:cs="Arial"/>
          <w:sz w:val="24"/>
          <w:szCs w:val="24"/>
        </w:rPr>
        <w:t>Craig Scott Schwartz</w:t>
      </w:r>
      <w:r w:rsidR="00B64542" w:rsidRPr="00231C35">
        <w:rPr>
          <w:rFonts w:asciiTheme="majorHAnsi" w:hAnsiTheme="majorHAnsi"/>
          <w:sz w:val="24"/>
          <w:szCs w:val="24"/>
        </w:rPr>
        <w:t xml:space="preserve">, </w:t>
      </w:r>
      <w:r w:rsidR="00231C35" w:rsidRPr="00231C35">
        <w:rPr>
          <w:rFonts w:asciiTheme="majorHAnsi" w:eastAsia="DFKai-SB" w:hAnsiTheme="majorHAnsi" w:cs="Arial"/>
          <w:sz w:val="24"/>
          <w:szCs w:val="24"/>
        </w:rPr>
        <w:t>Managing Director</w:t>
      </w:r>
    </w:p>
    <w:p w14:paraId="4031336D" w14:textId="12326F52" w:rsidR="00966B18" w:rsidRPr="00231C35" w:rsidRDefault="00966B18" w:rsidP="00966B18">
      <w:pPr>
        <w:pStyle w:val="BodyTextIndent"/>
        <w:rPr>
          <w:rFonts w:asciiTheme="majorHAnsi" w:hAnsiTheme="majorHAnsi"/>
          <w:sz w:val="24"/>
          <w:szCs w:val="24"/>
        </w:rPr>
      </w:pPr>
      <w:r w:rsidRPr="00231C35">
        <w:rPr>
          <w:rFonts w:asciiTheme="majorHAnsi" w:hAnsiTheme="majorHAnsi"/>
          <w:sz w:val="24"/>
          <w:szCs w:val="24"/>
        </w:rPr>
        <w:t xml:space="preserve">Email: </w:t>
      </w:r>
      <w:r w:rsidR="00231C35" w:rsidRPr="00231C35">
        <w:rPr>
          <w:rFonts w:asciiTheme="majorHAnsi" w:eastAsia="DFKai-SB" w:hAnsiTheme="majorHAnsi" w:cs="Arial"/>
          <w:sz w:val="24"/>
          <w:szCs w:val="24"/>
        </w:rPr>
        <w:t>craig@ftld.com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D12316D"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Cs w:val="24"/>
        </w:rPr>
        <w:lastRenderedPageBreak/>
        <w:t xml:space="preserve">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Cs w:val="24"/>
        </w:rPr>
        <w:lastRenderedPageBreak/>
        <w:t>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317B705" w:rsidR="00966B18" w:rsidRPr="0046082C" w:rsidRDefault="00A94C91" w:rsidP="00966B18">
      <w:pPr>
        <w:pStyle w:val="BodyText"/>
        <w:rPr>
          <w:rFonts w:asciiTheme="majorHAnsi" w:hAnsiTheme="majorHAnsi"/>
          <w:b/>
          <w:sz w:val="24"/>
          <w:szCs w:val="24"/>
        </w:rPr>
      </w:pPr>
      <w:r>
        <w:rPr>
          <w:rFonts w:asciiTheme="majorHAnsi" w:hAnsiTheme="majorHAnsi"/>
          <w:b/>
          <w:sz w:val="24"/>
          <w:szCs w:val="24"/>
        </w:rPr>
        <w:t>FTLD REGISTRY SERVICES LLC</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4C3A0A90" w14:textId="77777777" w:rsidR="00231C35" w:rsidRDefault="00966B18" w:rsidP="00966B18">
      <w:pPr>
        <w:pStyle w:val="BodyTextIndent2"/>
        <w:rPr>
          <w:rFonts w:asciiTheme="majorHAnsi" w:hAnsiTheme="majorHAnsi"/>
          <w:sz w:val="24"/>
          <w:szCs w:val="24"/>
        </w:rPr>
      </w:pPr>
      <w:r w:rsidRPr="00713C2B">
        <w:rPr>
          <w:rFonts w:asciiTheme="majorHAnsi" w:hAnsiTheme="majorHAnsi"/>
          <w:sz w:val="24"/>
          <w:szCs w:val="24"/>
        </w:rPr>
        <w:t>By:</w:t>
      </w:r>
      <w:r w:rsidRPr="00713C2B">
        <w:rPr>
          <w:rFonts w:asciiTheme="majorHAnsi" w:hAnsiTheme="majorHAnsi"/>
          <w:sz w:val="24"/>
          <w:szCs w:val="24"/>
        </w:rPr>
        <w:tab/>
        <w:t>_____________________________</w:t>
      </w:r>
      <w:r w:rsidR="00473D27" w:rsidRPr="00713C2B">
        <w:rPr>
          <w:rFonts w:asciiTheme="majorHAnsi" w:hAnsiTheme="majorHAnsi"/>
          <w:sz w:val="24"/>
          <w:szCs w:val="24"/>
        </w:rPr>
        <w:tab/>
      </w:r>
      <w:r w:rsidR="00473D27" w:rsidRPr="00713C2B">
        <w:rPr>
          <w:rFonts w:asciiTheme="majorHAnsi" w:hAnsiTheme="majorHAnsi"/>
          <w:sz w:val="24"/>
          <w:szCs w:val="24"/>
        </w:rPr>
        <w:tab/>
      </w:r>
      <w:r w:rsidR="00473D27" w:rsidRPr="00713C2B">
        <w:rPr>
          <w:rFonts w:asciiTheme="majorHAnsi" w:hAnsiTheme="majorHAnsi"/>
          <w:sz w:val="24"/>
          <w:szCs w:val="24"/>
        </w:rPr>
        <w:tab/>
      </w:r>
      <w:r w:rsidRPr="00713C2B">
        <w:rPr>
          <w:rFonts w:asciiTheme="majorHAnsi" w:hAnsiTheme="majorHAnsi"/>
          <w:sz w:val="24"/>
          <w:szCs w:val="24"/>
        </w:rPr>
        <w:br/>
      </w:r>
      <w:r w:rsidRPr="00713C2B">
        <w:rPr>
          <w:rFonts w:asciiTheme="majorHAnsi" w:hAnsiTheme="majorHAnsi"/>
          <w:sz w:val="24"/>
          <w:szCs w:val="24"/>
        </w:rPr>
        <w:tab/>
      </w:r>
      <w:r w:rsidR="00231C35" w:rsidRPr="00231C35">
        <w:rPr>
          <w:rFonts w:asciiTheme="majorHAnsi" w:eastAsia="DFKai-SB" w:hAnsiTheme="majorHAnsi" w:cs="Arial"/>
          <w:sz w:val="24"/>
          <w:szCs w:val="24"/>
        </w:rPr>
        <w:t>Craig Scott Schwartz</w:t>
      </w:r>
    </w:p>
    <w:p w14:paraId="2A8A576C" w14:textId="2226D47B" w:rsidR="00001FCA" w:rsidRPr="00713C2B" w:rsidRDefault="00231C35" w:rsidP="00231C35">
      <w:pPr>
        <w:pStyle w:val="BodyTextIndent2"/>
        <w:ind w:firstLine="720"/>
        <w:rPr>
          <w:rFonts w:asciiTheme="majorHAnsi" w:hAnsiTheme="majorHAnsi"/>
          <w:sz w:val="24"/>
          <w:szCs w:val="24"/>
        </w:rPr>
      </w:pPr>
      <w:r w:rsidRPr="00231C35">
        <w:rPr>
          <w:rFonts w:asciiTheme="majorHAnsi" w:eastAsia="DFKai-SB" w:hAnsiTheme="majorHAnsi" w:cs="Arial"/>
          <w:sz w:val="24"/>
          <w:szCs w:val="24"/>
        </w:rPr>
        <w:t>Managing Director</w:t>
      </w:r>
    </w:p>
    <w:p w14:paraId="72DE8307" w14:textId="3B0AA348" w:rsidR="00115B11" w:rsidRPr="00001FCA" w:rsidRDefault="005332B6" w:rsidP="00001FCA">
      <w:pPr>
        <w:pStyle w:val="BodyTextIndent2"/>
        <w:ind w:firstLine="720"/>
        <w:rPr>
          <w:rFonts w:asciiTheme="majorHAnsi" w:hAnsiTheme="majorHAnsi"/>
          <w:sz w:val="24"/>
          <w:szCs w:val="24"/>
        </w:rPr>
      </w:pPr>
      <w:r w:rsidRPr="00001FCA">
        <w:rPr>
          <w:rFonts w:asciiTheme="majorHAnsi" w:hAnsiTheme="majorHAnsi"/>
          <w:sz w:val="24"/>
          <w:szCs w:val="24"/>
        </w:rPr>
        <w:br/>
      </w: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F7636F6" w14:textId="77777777" w:rsidR="008D524B" w:rsidRPr="007219B2" w:rsidRDefault="008D524B" w:rsidP="008D524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52748D9" w14:textId="77777777" w:rsidR="008D524B" w:rsidRPr="007219B2" w:rsidRDefault="008D524B" w:rsidP="00B26255">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225944" w14:textId="77777777" w:rsidR="008D524B" w:rsidRPr="007219B2" w:rsidRDefault="008D524B" w:rsidP="008D524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3C75486"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1029C2E"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C2E6229"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788361"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C54FAD4" w14:textId="77777777" w:rsidR="008D524B" w:rsidRPr="007219B2" w:rsidRDefault="008D524B" w:rsidP="00B26255">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32761A5" w14:textId="77777777" w:rsidR="008D524B" w:rsidRPr="007219B2" w:rsidRDefault="008D524B" w:rsidP="008D524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8D9CD7C" w14:textId="77777777" w:rsidR="008D524B" w:rsidRPr="007219B2" w:rsidRDefault="008D524B" w:rsidP="008D524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6ACE005" w14:textId="77777777" w:rsidR="008D524B" w:rsidRDefault="008D524B" w:rsidP="00B26255">
      <w:pPr>
        <w:numPr>
          <w:ilvl w:val="0"/>
          <w:numId w:val="17"/>
        </w:numPr>
        <w:spacing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011AEEB8" w14:textId="77777777" w:rsidR="008D524B" w:rsidRPr="004855F7" w:rsidRDefault="008D524B" w:rsidP="008D524B">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144C697" w14:textId="77777777" w:rsidR="008D524B" w:rsidRPr="004A4A05" w:rsidRDefault="008D524B" w:rsidP="00B26255">
      <w:pPr>
        <w:numPr>
          <w:ilvl w:val="0"/>
          <w:numId w:val="17"/>
        </w:numPr>
        <w:spacing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2B1A9C7" w14:textId="67D71FA1" w:rsidR="008D524B" w:rsidRPr="00DF25CF" w:rsidRDefault="008D524B" w:rsidP="00DF25C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B26255">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2EC551D" w14:textId="77777777" w:rsidR="001432E1" w:rsidRPr="00FE0C74" w:rsidRDefault="001432E1" w:rsidP="001432E1">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8A1911" w14:textId="77777777" w:rsidR="001432E1" w:rsidRPr="00FE0C74" w:rsidRDefault="001432E1" w:rsidP="001432E1">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F091B7" w14:textId="77777777" w:rsidR="001432E1" w:rsidRPr="00FE0C74" w:rsidRDefault="001432E1" w:rsidP="001432E1">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B1312F0" w14:textId="77777777" w:rsidR="001432E1" w:rsidRPr="00FE0C74" w:rsidRDefault="001432E1" w:rsidP="001432E1">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rsidP="00B26255">
      <w:pPr>
        <w:pStyle w:val="ListParagraph"/>
        <w:numPr>
          <w:ilvl w:val="0"/>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rsidP="00B26255">
      <w:pPr>
        <w:pStyle w:val="ListParagraph"/>
        <w:numPr>
          <w:ilvl w:val="0"/>
          <w:numId w:val="16"/>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57541456" w14:textId="77777777" w:rsidR="004B3E61" w:rsidRPr="00C632D7" w:rsidRDefault="004B3E61" w:rsidP="00B26255">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B2625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B2625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B2625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Default="00E17A38" w:rsidP="00B2625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371838" w14:textId="77777777" w:rsidR="00663801" w:rsidRPr="00663801" w:rsidRDefault="00663801" w:rsidP="00663801">
      <w:pPr>
        <w:rPr>
          <w:rFonts w:asciiTheme="majorHAnsi" w:eastAsia="MS Gothic" w:hAnsiTheme="majorHAnsi" w:cs="Cambria"/>
          <w:color w:val="000000"/>
          <w:sz w:val="24"/>
          <w:szCs w:val="24"/>
        </w:rPr>
      </w:pPr>
    </w:p>
    <w:p w14:paraId="5A95E7C9" w14:textId="77777777" w:rsidR="00663801" w:rsidRPr="00335964" w:rsidRDefault="00663801" w:rsidP="00B26255">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43E9F2C5" w14:textId="77777777" w:rsidR="00663801" w:rsidRPr="00335964" w:rsidRDefault="00663801" w:rsidP="00663801">
      <w:pPr>
        <w:rPr>
          <w:rFonts w:asciiTheme="majorHAnsi" w:hAnsiTheme="majorHAnsi"/>
          <w:sz w:val="24"/>
          <w:szCs w:val="24"/>
        </w:rPr>
      </w:pPr>
    </w:p>
    <w:p w14:paraId="011346DD" w14:textId="77777777" w:rsidR="00663801" w:rsidRPr="00335964" w:rsidRDefault="00663801" w:rsidP="00B26255">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5B9230D9" w14:textId="77777777" w:rsidR="00663801" w:rsidRPr="00335964" w:rsidRDefault="00663801" w:rsidP="00663801">
      <w:pPr>
        <w:rPr>
          <w:rFonts w:asciiTheme="majorHAnsi" w:hAnsiTheme="majorHAnsi"/>
          <w:sz w:val="24"/>
          <w:szCs w:val="24"/>
        </w:rPr>
      </w:pPr>
    </w:p>
    <w:p w14:paraId="1268E740" w14:textId="77777777" w:rsidR="00663801" w:rsidRPr="008B655E" w:rsidRDefault="00663801" w:rsidP="00B26255">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5D7C4F33" w14:textId="77777777" w:rsidR="00663801" w:rsidRPr="008B655E" w:rsidRDefault="00663801" w:rsidP="00663801">
      <w:pPr>
        <w:rPr>
          <w:rFonts w:asciiTheme="majorHAnsi" w:eastAsia="MS Gothic" w:hAnsiTheme="majorHAnsi" w:cs="Cambria"/>
          <w:color w:val="000000"/>
          <w:sz w:val="24"/>
          <w:szCs w:val="24"/>
        </w:rPr>
      </w:pPr>
    </w:p>
    <w:p w14:paraId="04F74646" w14:textId="77777777" w:rsidR="00663801" w:rsidRPr="00603992"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Registry Operators will proactively create a clear pathway for the creation of a working relationship with the relevant regulatory or industry self-regulatory bodies by publicizing a point of contact and inviting such bodies to establish a channel of communication, including for the purpose of facilitating the development of a strategy to mitigate the risks of fraudulent and other illegal activities.</w:t>
      </w:r>
    </w:p>
    <w:p w14:paraId="1D4FB0BE" w14:textId="77777777" w:rsidR="00663801" w:rsidRPr="00603992" w:rsidRDefault="00663801" w:rsidP="00663801">
      <w:pPr>
        <w:rPr>
          <w:rFonts w:asciiTheme="majorHAnsi" w:hAnsiTheme="majorHAnsi"/>
          <w:sz w:val="24"/>
          <w:szCs w:val="24"/>
        </w:rPr>
      </w:pPr>
    </w:p>
    <w:p w14:paraId="153C1D2D" w14:textId="77777777" w:rsidR="00663801" w:rsidRPr="00603992"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p>
    <w:p w14:paraId="3E380B02" w14:textId="77777777" w:rsidR="00663801" w:rsidRPr="00603992" w:rsidRDefault="00663801" w:rsidP="00663801">
      <w:pPr>
        <w:rPr>
          <w:rFonts w:asciiTheme="majorHAnsi" w:hAnsiTheme="majorHAnsi"/>
          <w:sz w:val="24"/>
          <w:szCs w:val="24"/>
        </w:rPr>
      </w:pPr>
    </w:p>
    <w:p w14:paraId="070B2665" w14:textId="77777777" w:rsidR="00663801" w:rsidRPr="00603992"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w:t>
      </w:r>
      <w:r w:rsidRPr="00603992">
        <w:rPr>
          <w:rFonts w:asciiTheme="majorHAnsi" w:hAnsiTheme="majorHAnsi"/>
          <w:sz w:val="24"/>
          <w:szCs w:val="24"/>
        </w:rPr>
        <w:lastRenderedPageBreak/>
        <w:t xml:space="preserve">possesses any necessary authorizations, charters, licenses and/or other related credentials for participation in the sector associated with the TLD. </w:t>
      </w:r>
    </w:p>
    <w:p w14:paraId="51CC9BED" w14:textId="77777777" w:rsidR="00663801" w:rsidRPr="00603992" w:rsidRDefault="00663801" w:rsidP="00663801">
      <w:pPr>
        <w:rPr>
          <w:rFonts w:asciiTheme="majorHAnsi" w:hAnsiTheme="majorHAnsi"/>
          <w:sz w:val="24"/>
          <w:szCs w:val="24"/>
        </w:rPr>
      </w:pPr>
    </w:p>
    <w:p w14:paraId="3186A585" w14:textId="77777777" w:rsidR="00663801" w:rsidRPr="00603992"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p>
    <w:p w14:paraId="1588B1AA" w14:textId="77777777" w:rsidR="00663801" w:rsidRPr="00603992" w:rsidRDefault="00663801" w:rsidP="00663801">
      <w:pPr>
        <w:rPr>
          <w:rFonts w:asciiTheme="majorHAnsi" w:hAnsiTheme="majorHAnsi"/>
          <w:sz w:val="24"/>
          <w:szCs w:val="24"/>
        </w:rPr>
      </w:pPr>
    </w:p>
    <w:p w14:paraId="38149223" w14:textId="77777777" w:rsidR="00663801" w:rsidRPr="008B655E" w:rsidRDefault="00663801" w:rsidP="00B26255">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p>
    <w:p w14:paraId="1BC31C0F" w14:textId="77777777" w:rsidR="001164E0" w:rsidRPr="00E17A38" w:rsidRDefault="001164E0" w:rsidP="001164E0">
      <w:pPr>
        <w:pStyle w:val="ListParagraph"/>
        <w:ind w:left="1440"/>
        <w:rPr>
          <w:rFonts w:asciiTheme="majorHAnsi" w:eastAsia="MS Gothic" w:hAnsiTheme="majorHAnsi" w:cs="Cambria"/>
          <w:color w:val="000000"/>
          <w:sz w:val="24"/>
          <w:szCs w:val="24"/>
        </w:rPr>
      </w:pPr>
    </w:p>
    <w:p w14:paraId="42D1908A" w14:textId="313BA387" w:rsidR="00115B11" w:rsidRDefault="00115B11" w:rsidP="00E17A38">
      <w:pPr>
        <w:pStyle w:val="ListParagraph"/>
        <w:ind w:left="1440"/>
        <w:rPr>
          <w:rFonts w:ascii="Cambria" w:eastAsia="MS Gothic" w:hAnsi="Cambria" w:cs="Cambria"/>
          <w:color w:val="000000"/>
          <w:sz w:val="24"/>
          <w:szCs w:val="24"/>
        </w:rPr>
      </w:pPr>
    </w:p>
    <w:p w14:paraId="5C1FF17B" w14:textId="77777777" w:rsidR="0094590C" w:rsidRDefault="0094590C" w:rsidP="00E17A38">
      <w:pPr>
        <w:pStyle w:val="ListParagraph"/>
        <w:ind w:left="1440"/>
        <w:rPr>
          <w:rFonts w:ascii="Cambria" w:eastAsia="MS Gothic" w:hAnsi="Cambria" w:cs="Cambria"/>
          <w:color w:val="000000"/>
          <w:sz w:val="24"/>
          <w:szCs w:val="24"/>
        </w:rPr>
      </w:pPr>
    </w:p>
    <w:p w14:paraId="507FDC91" w14:textId="77777777" w:rsidR="0094590C" w:rsidRDefault="0094590C" w:rsidP="00E17A38">
      <w:pPr>
        <w:pStyle w:val="ListParagraph"/>
        <w:ind w:left="1440"/>
        <w:rPr>
          <w:rFonts w:ascii="Cambria" w:eastAsia="MS Gothic" w:hAnsi="Cambria" w:cs="Cambria"/>
          <w:color w:val="000000"/>
          <w:sz w:val="24"/>
          <w:szCs w:val="24"/>
        </w:rPr>
      </w:pPr>
    </w:p>
    <w:p w14:paraId="543D7B32" w14:textId="77777777" w:rsidR="0094590C" w:rsidRDefault="0094590C" w:rsidP="00E17A38">
      <w:pPr>
        <w:pStyle w:val="ListParagraph"/>
        <w:ind w:left="1440"/>
        <w:rPr>
          <w:rFonts w:ascii="Cambria" w:eastAsia="MS Gothic" w:hAnsi="Cambria" w:cs="Cambria"/>
          <w:color w:val="000000"/>
          <w:sz w:val="24"/>
          <w:szCs w:val="24"/>
        </w:rPr>
      </w:pPr>
    </w:p>
    <w:p w14:paraId="55AC02CE" w14:textId="77777777" w:rsidR="0094590C" w:rsidRDefault="0094590C" w:rsidP="00E17A38">
      <w:pPr>
        <w:pStyle w:val="ListParagraph"/>
        <w:ind w:left="1440"/>
        <w:rPr>
          <w:rFonts w:ascii="Cambria" w:eastAsia="MS Gothic" w:hAnsi="Cambria" w:cs="Cambria"/>
          <w:color w:val="000000"/>
          <w:sz w:val="24"/>
          <w:szCs w:val="24"/>
        </w:rPr>
      </w:pPr>
    </w:p>
    <w:p w14:paraId="42F48A47" w14:textId="77777777" w:rsidR="0094590C" w:rsidRDefault="0094590C" w:rsidP="00E17A38">
      <w:pPr>
        <w:pStyle w:val="ListParagraph"/>
        <w:ind w:left="1440"/>
        <w:rPr>
          <w:rFonts w:ascii="Cambria" w:eastAsia="MS Gothic" w:hAnsi="Cambria" w:cs="Cambria"/>
          <w:color w:val="000000"/>
          <w:sz w:val="24"/>
          <w:szCs w:val="24"/>
        </w:rPr>
      </w:pPr>
    </w:p>
    <w:p w14:paraId="3A699FC8" w14:textId="77777777" w:rsidR="0094590C" w:rsidRDefault="0094590C" w:rsidP="00E17A38">
      <w:pPr>
        <w:pStyle w:val="ListParagraph"/>
        <w:ind w:left="1440"/>
        <w:rPr>
          <w:rFonts w:ascii="Cambria" w:eastAsia="MS Gothic" w:hAnsi="Cambria" w:cs="Cambria"/>
          <w:color w:val="000000"/>
          <w:sz w:val="24"/>
          <w:szCs w:val="24"/>
        </w:rPr>
      </w:pPr>
    </w:p>
    <w:p w14:paraId="01239B45" w14:textId="77777777" w:rsidR="0094590C" w:rsidRDefault="0094590C" w:rsidP="00E17A38">
      <w:pPr>
        <w:pStyle w:val="ListParagraph"/>
        <w:ind w:left="1440"/>
        <w:rPr>
          <w:rFonts w:ascii="Cambria" w:eastAsia="MS Gothic" w:hAnsi="Cambria" w:cs="Cambria"/>
          <w:color w:val="000000"/>
          <w:sz w:val="24"/>
          <w:szCs w:val="24"/>
        </w:rPr>
      </w:pPr>
    </w:p>
    <w:p w14:paraId="4E0850DA" w14:textId="77777777" w:rsidR="0094590C" w:rsidRDefault="0094590C" w:rsidP="00E17A38">
      <w:pPr>
        <w:pStyle w:val="ListParagraph"/>
        <w:ind w:left="1440"/>
        <w:rPr>
          <w:rFonts w:ascii="Cambria" w:eastAsia="MS Gothic" w:hAnsi="Cambria" w:cs="Cambria"/>
          <w:color w:val="000000"/>
          <w:sz w:val="24"/>
          <w:szCs w:val="24"/>
        </w:rPr>
      </w:pPr>
    </w:p>
    <w:p w14:paraId="30128A2C" w14:textId="77777777" w:rsidR="0094590C" w:rsidRDefault="0094590C" w:rsidP="00E17A38">
      <w:pPr>
        <w:pStyle w:val="ListParagraph"/>
        <w:ind w:left="1440"/>
        <w:rPr>
          <w:rFonts w:ascii="Cambria" w:eastAsia="MS Gothic" w:hAnsi="Cambria" w:cs="Cambria"/>
          <w:color w:val="000000"/>
          <w:sz w:val="24"/>
          <w:szCs w:val="24"/>
        </w:rPr>
      </w:pPr>
    </w:p>
    <w:p w14:paraId="524B8A28" w14:textId="77777777" w:rsidR="0094590C" w:rsidRDefault="0094590C" w:rsidP="00E17A38">
      <w:pPr>
        <w:pStyle w:val="ListParagraph"/>
        <w:ind w:left="1440"/>
        <w:rPr>
          <w:rFonts w:ascii="Cambria" w:eastAsia="MS Gothic" w:hAnsi="Cambria" w:cs="Cambria"/>
          <w:color w:val="000000"/>
          <w:sz w:val="24"/>
          <w:szCs w:val="24"/>
        </w:rPr>
      </w:pPr>
    </w:p>
    <w:p w14:paraId="37000802" w14:textId="77777777" w:rsidR="0094590C" w:rsidRDefault="0094590C" w:rsidP="00E17A38">
      <w:pPr>
        <w:pStyle w:val="ListParagraph"/>
        <w:ind w:left="1440"/>
        <w:rPr>
          <w:rFonts w:ascii="Cambria" w:eastAsia="MS Gothic" w:hAnsi="Cambria" w:cs="Cambria"/>
          <w:color w:val="000000"/>
          <w:sz w:val="24"/>
          <w:szCs w:val="24"/>
        </w:rPr>
      </w:pPr>
    </w:p>
    <w:p w14:paraId="174008A6" w14:textId="77777777" w:rsidR="0094590C" w:rsidRDefault="0094590C" w:rsidP="00E17A38">
      <w:pPr>
        <w:pStyle w:val="ListParagraph"/>
        <w:ind w:left="1440"/>
        <w:rPr>
          <w:rFonts w:ascii="Cambria" w:eastAsia="MS Gothic" w:hAnsi="Cambria" w:cs="Cambria"/>
          <w:color w:val="000000"/>
          <w:sz w:val="24"/>
          <w:szCs w:val="24"/>
        </w:rPr>
      </w:pPr>
    </w:p>
    <w:p w14:paraId="0E988C91" w14:textId="77777777" w:rsidR="0094590C" w:rsidRDefault="0094590C" w:rsidP="00E17A38">
      <w:pPr>
        <w:pStyle w:val="ListParagraph"/>
        <w:ind w:left="1440"/>
        <w:rPr>
          <w:rFonts w:ascii="Cambria" w:eastAsia="MS Gothic" w:hAnsi="Cambria" w:cs="Cambria"/>
          <w:color w:val="000000"/>
          <w:sz w:val="24"/>
          <w:szCs w:val="24"/>
        </w:rPr>
      </w:pPr>
    </w:p>
    <w:p w14:paraId="0D555C5D" w14:textId="77777777" w:rsidR="0094590C" w:rsidRDefault="0094590C" w:rsidP="00E17A38">
      <w:pPr>
        <w:pStyle w:val="ListParagraph"/>
        <w:ind w:left="1440"/>
        <w:rPr>
          <w:rFonts w:ascii="Cambria" w:eastAsia="MS Gothic" w:hAnsi="Cambria" w:cs="Cambria"/>
          <w:color w:val="000000"/>
          <w:sz w:val="24"/>
          <w:szCs w:val="24"/>
        </w:rPr>
      </w:pPr>
    </w:p>
    <w:p w14:paraId="1EC50C6A" w14:textId="77777777" w:rsidR="0094590C" w:rsidRDefault="0094590C" w:rsidP="00E17A38">
      <w:pPr>
        <w:pStyle w:val="ListParagraph"/>
        <w:ind w:left="1440"/>
        <w:rPr>
          <w:rFonts w:ascii="Cambria" w:eastAsia="MS Gothic" w:hAnsi="Cambria" w:cs="Cambria"/>
          <w:color w:val="000000"/>
          <w:sz w:val="24"/>
          <w:szCs w:val="24"/>
        </w:rPr>
      </w:pPr>
    </w:p>
    <w:p w14:paraId="087A13EE" w14:textId="77777777" w:rsidR="0094590C" w:rsidRDefault="0094590C" w:rsidP="00E17A38">
      <w:pPr>
        <w:pStyle w:val="ListParagraph"/>
        <w:ind w:left="1440"/>
        <w:rPr>
          <w:rFonts w:ascii="Cambria" w:eastAsia="MS Gothic" w:hAnsi="Cambria" w:cs="Cambria"/>
          <w:color w:val="000000"/>
          <w:sz w:val="24"/>
          <w:szCs w:val="24"/>
        </w:rPr>
      </w:pPr>
    </w:p>
    <w:p w14:paraId="4E5B47A2" w14:textId="77777777" w:rsidR="0094590C" w:rsidRDefault="0094590C" w:rsidP="00E17A38">
      <w:pPr>
        <w:pStyle w:val="ListParagraph"/>
        <w:ind w:left="1440"/>
        <w:rPr>
          <w:rFonts w:ascii="Cambria" w:eastAsia="MS Gothic" w:hAnsi="Cambria" w:cs="Cambria"/>
          <w:color w:val="000000"/>
          <w:sz w:val="24"/>
          <w:szCs w:val="24"/>
        </w:rPr>
      </w:pPr>
    </w:p>
    <w:p w14:paraId="1ED7F835" w14:textId="77777777" w:rsidR="0094590C" w:rsidRDefault="0094590C" w:rsidP="00E17A38">
      <w:pPr>
        <w:pStyle w:val="ListParagraph"/>
        <w:ind w:left="1440"/>
        <w:rPr>
          <w:rFonts w:ascii="Cambria" w:eastAsia="MS Gothic" w:hAnsi="Cambria" w:cs="Cambria"/>
          <w:color w:val="000000"/>
          <w:sz w:val="24"/>
          <w:szCs w:val="24"/>
        </w:rPr>
      </w:pPr>
    </w:p>
    <w:p w14:paraId="5E59C160" w14:textId="77777777" w:rsidR="0094590C" w:rsidRDefault="0094590C" w:rsidP="00E17A38">
      <w:pPr>
        <w:pStyle w:val="ListParagraph"/>
        <w:ind w:left="1440"/>
        <w:rPr>
          <w:rFonts w:ascii="Cambria" w:eastAsia="MS Gothic" w:hAnsi="Cambria" w:cs="Cambria"/>
          <w:color w:val="000000"/>
          <w:sz w:val="24"/>
          <w:szCs w:val="24"/>
        </w:rPr>
      </w:pPr>
    </w:p>
    <w:p w14:paraId="345C5B97" w14:textId="77777777" w:rsidR="0094590C" w:rsidRDefault="0094590C" w:rsidP="00E17A38">
      <w:pPr>
        <w:pStyle w:val="ListParagraph"/>
        <w:ind w:left="1440"/>
        <w:rPr>
          <w:rFonts w:ascii="Cambria" w:eastAsia="MS Gothic" w:hAnsi="Cambria" w:cs="Cambria"/>
          <w:color w:val="000000"/>
          <w:sz w:val="24"/>
          <w:szCs w:val="24"/>
        </w:rPr>
      </w:pPr>
    </w:p>
    <w:p w14:paraId="56326FEB" w14:textId="77777777" w:rsidR="0094590C" w:rsidRDefault="0094590C" w:rsidP="00E17A38">
      <w:pPr>
        <w:pStyle w:val="ListParagraph"/>
        <w:ind w:left="1440"/>
        <w:rPr>
          <w:rFonts w:ascii="Cambria" w:eastAsia="MS Gothic" w:hAnsi="Cambria" w:cs="Cambria"/>
          <w:color w:val="000000"/>
          <w:sz w:val="24"/>
          <w:szCs w:val="24"/>
        </w:rPr>
      </w:pPr>
    </w:p>
    <w:p w14:paraId="67FC6FD2" w14:textId="77777777" w:rsidR="0094590C" w:rsidRDefault="0094590C" w:rsidP="00E17A38">
      <w:pPr>
        <w:pStyle w:val="ListParagraph"/>
        <w:ind w:left="1440"/>
        <w:rPr>
          <w:rFonts w:ascii="Cambria" w:eastAsia="MS Gothic" w:hAnsi="Cambria" w:cs="Cambria"/>
          <w:color w:val="000000"/>
          <w:sz w:val="24"/>
          <w:szCs w:val="24"/>
        </w:rPr>
      </w:pPr>
    </w:p>
    <w:p w14:paraId="5A5AC93E" w14:textId="77777777" w:rsidR="0094590C" w:rsidRDefault="0094590C" w:rsidP="00E17A38">
      <w:pPr>
        <w:pStyle w:val="ListParagraph"/>
        <w:ind w:left="1440"/>
        <w:rPr>
          <w:rFonts w:ascii="Cambria" w:eastAsia="MS Gothic" w:hAnsi="Cambria" w:cs="Cambria"/>
          <w:color w:val="000000"/>
          <w:sz w:val="24"/>
          <w:szCs w:val="24"/>
        </w:rPr>
      </w:pPr>
    </w:p>
    <w:p w14:paraId="67E73653" w14:textId="77777777" w:rsidR="0094590C" w:rsidRDefault="0094590C" w:rsidP="00E17A38">
      <w:pPr>
        <w:pStyle w:val="ListParagraph"/>
        <w:ind w:left="1440"/>
        <w:rPr>
          <w:rFonts w:ascii="Cambria" w:eastAsia="MS Gothic" w:hAnsi="Cambria" w:cs="Cambria"/>
          <w:color w:val="000000"/>
          <w:sz w:val="24"/>
          <w:szCs w:val="24"/>
        </w:rPr>
      </w:pPr>
    </w:p>
    <w:p w14:paraId="2C1BF016" w14:textId="2283F99D" w:rsidR="00C808BC" w:rsidRDefault="00C808BC" w:rsidP="00E17A38">
      <w:pPr>
        <w:pStyle w:val="ListParagraph"/>
        <w:ind w:left="1440"/>
        <w:rPr>
          <w:rFonts w:ascii="Cambria" w:eastAsia="MS Gothic" w:hAnsi="Cambria" w:cs="Cambria"/>
          <w:color w:val="000000"/>
          <w:sz w:val="24"/>
          <w:szCs w:val="24"/>
        </w:rPr>
      </w:pPr>
      <w:r>
        <w:rPr>
          <w:rFonts w:ascii="Cambria" w:eastAsia="MS Gothic" w:hAnsi="Cambria" w:cs="Cambria"/>
          <w:color w:val="000000"/>
          <w:sz w:val="24"/>
          <w:szCs w:val="24"/>
        </w:rPr>
        <w:br w:type="page"/>
      </w:r>
    </w:p>
    <w:p w14:paraId="3C0BAF36" w14:textId="77777777" w:rsidR="0094590C" w:rsidRDefault="0094590C" w:rsidP="00E17A38">
      <w:pPr>
        <w:pStyle w:val="ListParagraph"/>
        <w:ind w:left="1440"/>
        <w:rPr>
          <w:rFonts w:ascii="Cambria" w:eastAsia="MS Gothic" w:hAnsi="Cambria" w:cs="Cambria"/>
          <w:color w:val="000000"/>
          <w:sz w:val="24"/>
          <w:szCs w:val="24"/>
        </w:rPr>
      </w:pPr>
    </w:p>
    <w:p w14:paraId="46D63EFA" w14:textId="77777777" w:rsidR="0094590C" w:rsidRDefault="0094590C" w:rsidP="00E17A38">
      <w:pPr>
        <w:pStyle w:val="ListParagraph"/>
        <w:ind w:left="1440"/>
        <w:rPr>
          <w:rFonts w:ascii="Cambria" w:eastAsia="MS Gothic" w:hAnsi="Cambria" w:cs="Cambria"/>
          <w:color w:val="000000"/>
          <w:sz w:val="24"/>
          <w:szCs w:val="24"/>
        </w:rPr>
      </w:pPr>
    </w:p>
    <w:p w14:paraId="02C237D0" w14:textId="70286F2B" w:rsidR="0094590C" w:rsidRPr="009E5B91" w:rsidRDefault="0094590C" w:rsidP="0094590C">
      <w:pPr>
        <w:spacing w:after="240"/>
        <w:jc w:val="center"/>
        <w:rPr>
          <w:rFonts w:ascii="Cambria" w:hAnsi="Cambria"/>
          <w:b/>
          <w:sz w:val="24"/>
          <w:szCs w:val="24"/>
        </w:rPr>
      </w:pPr>
      <w:r>
        <w:rPr>
          <w:rFonts w:ascii="Cambria" w:hAnsi="Cambria"/>
          <w:b/>
          <w:sz w:val="24"/>
          <w:szCs w:val="24"/>
        </w:rPr>
        <w:t>SPECIFICATION 12</w:t>
      </w:r>
      <w:r w:rsidRPr="007219B2">
        <w:rPr>
          <w:rFonts w:ascii="Cambria" w:hAnsi="Cambria"/>
          <w:b/>
          <w:sz w:val="24"/>
          <w:szCs w:val="24"/>
        </w:rPr>
        <w:br/>
      </w:r>
      <w:r w:rsidRPr="007219B2">
        <w:rPr>
          <w:rFonts w:ascii="Cambria" w:hAnsi="Cambria"/>
          <w:b/>
          <w:sz w:val="24"/>
          <w:szCs w:val="24"/>
        </w:rPr>
        <w:br/>
      </w:r>
      <w:r w:rsidR="009E5B91">
        <w:rPr>
          <w:rFonts w:ascii="Cambria" w:hAnsi="Cambria"/>
          <w:b/>
          <w:sz w:val="24"/>
          <w:szCs w:val="24"/>
        </w:rPr>
        <w:t>COMMUNITY REGISTRATION POLICIES</w:t>
      </w:r>
    </w:p>
    <w:p w14:paraId="69587D0C" w14:textId="4D40DB9A" w:rsidR="0094590C" w:rsidRDefault="0094590C" w:rsidP="005E326A">
      <w:pPr>
        <w:pStyle w:val="BlockText"/>
        <w:rPr>
          <w:rFonts w:ascii="Cambria" w:eastAsia="DFKai-SB" w:hAnsi="Cambria" w:cs="Cambria"/>
          <w:sz w:val="24"/>
          <w:szCs w:val="24"/>
        </w:rPr>
      </w:pPr>
      <w:bookmarkStart w:id="5" w:name="_DV_C94"/>
      <w:r w:rsidRPr="001D67D2">
        <w:rPr>
          <w:rFonts w:asciiTheme="majorHAnsi" w:hAnsiTheme="majorHAnsi"/>
          <w:sz w:val="24"/>
          <w:szCs w:val="24"/>
        </w:rPr>
        <w:t>Registry Operator shall implement and comply with all community registration policies described below and/or attached to this Specification 12.</w:t>
      </w:r>
      <w:bookmarkEnd w:id="5"/>
      <w:r w:rsidRPr="0094590C">
        <w:rPr>
          <w:rStyle w:val="DeltaViewDeletion"/>
          <w:rFonts w:asciiTheme="majorHAnsi" w:hAnsiTheme="majorHAnsi"/>
          <w:strike w:val="0"/>
          <w:color w:val="auto"/>
          <w:sz w:val="24"/>
          <w:szCs w:val="24"/>
        </w:rPr>
        <w:t xml:space="preserve">  </w:t>
      </w:r>
      <w:r w:rsidRPr="00F717D9">
        <w:rPr>
          <w:rFonts w:ascii="Cambria" w:eastAsia="DFKai-SB" w:hAnsi="Cambria" w:cs="Cambria"/>
          <w:sz w:val="24"/>
          <w:szCs w:val="24"/>
        </w:rPr>
        <w:t xml:space="preserve">In the event Specification 12 conflicts with the requirements of any other provision of the </w:t>
      </w:r>
      <w:r w:rsidRPr="00BA0D73">
        <w:rPr>
          <w:rFonts w:ascii="Cambria" w:eastAsia="DFKai-SB" w:hAnsi="Cambria" w:cs="Cambria"/>
          <w:sz w:val="24"/>
          <w:szCs w:val="24"/>
        </w:rPr>
        <w:t>Registry Agreement, such other provision shall govern.</w:t>
      </w:r>
    </w:p>
    <w:p w14:paraId="33DD5E4C" w14:textId="77777777" w:rsidR="00663801" w:rsidRPr="00663801" w:rsidRDefault="00663801" w:rsidP="00663801">
      <w:pPr>
        <w:spacing w:before="100" w:beforeAutospacing="1" w:after="100" w:afterAutospacing="1"/>
        <w:rPr>
          <w:rFonts w:asciiTheme="majorHAnsi" w:hAnsiTheme="majorHAnsi"/>
          <w:b/>
          <w:sz w:val="24"/>
          <w:szCs w:val="24"/>
        </w:rPr>
      </w:pPr>
      <w:r w:rsidRPr="00663801">
        <w:rPr>
          <w:rFonts w:asciiTheme="majorHAnsi" w:hAnsiTheme="majorHAnsi"/>
          <w:b/>
          <w:sz w:val="24"/>
          <w:szCs w:val="24"/>
        </w:rPr>
        <w:t>Eligibility</w:t>
      </w:r>
    </w:p>
    <w:p w14:paraId="4E7753F0" w14:textId="0A80056D" w:rsidR="00663801" w:rsidRPr="00663801" w:rsidRDefault="00B26255" w:rsidP="00663801">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00663801" w:rsidRPr="00663801">
        <w:rPr>
          <w:rFonts w:asciiTheme="majorHAnsi" w:hAnsiTheme="majorHAnsi"/>
          <w:color w:val="000000"/>
          <w:sz w:val="24"/>
          <w:szCs w:val="24"/>
        </w:rPr>
        <w:t xml:space="preserve"> takes its responsibilities to the global banking community seriously and it is essential that registrations only be permitted by verified members of the banking community. Therefore, registrations may initially be made by the following for-profit and not-for-profit businesses or organizations:</w:t>
      </w:r>
    </w:p>
    <w:p w14:paraId="52DBFF38" w14:textId="77777777" w:rsidR="00663801" w:rsidRPr="00663801" w:rsidRDefault="00663801" w:rsidP="00663801">
      <w:pPr>
        <w:pStyle w:val="HTMLPreformatted"/>
        <w:rPr>
          <w:rFonts w:asciiTheme="majorHAnsi" w:hAnsiTheme="majorHAnsi"/>
          <w:sz w:val="24"/>
          <w:szCs w:val="24"/>
        </w:rPr>
      </w:pPr>
    </w:p>
    <w:p w14:paraId="5CDAE9CC" w14:textId="0D0281DB" w:rsidR="00663801" w:rsidRPr="007D35C3" w:rsidRDefault="00DD4E31" w:rsidP="00B26255">
      <w:pPr>
        <w:pStyle w:val="HTMLPreformatted"/>
        <w:numPr>
          <w:ilvl w:val="0"/>
          <w:numId w:val="19"/>
        </w:numPr>
        <w:rPr>
          <w:rFonts w:asciiTheme="majorHAnsi" w:hAnsiTheme="majorHAnsi"/>
          <w:color w:val="000000"/>
          <w:sz w:val="24"/>
          <w:szCs w:val="24"/>
        </w:rPr>
      </w:pPr>
      <w:r>
        <w:rPr>
          <w:rFonts w:asciiTheme="majorHAnsi" w:hAnsiTheme="majorHAnsi"/>
          <w:color w:val="000000"/>
          <w:sz w:val="24"/>
          <w:szCs w:val="24"/>
        </w:rPr>
        <w:t>State, regional</w:t>
      </w:r>
      <w:r w:rsidR="007D35C3">
        <w:rPr>
          <w:rFonts w:asciiTheme="majorHAnsi" w:hAnsiTheme="majorHAnsi"/>
          <w:color w:val="000000"/>
          <w:sz w:val="24"/>
          <w:szCs w:val="24"/>
        </w:rPr>
        <w:t xml:space="preserve"> and provincial banks that are</w:t>
      </w:r>
      <w:r w:rsidR="00663801" w:rsidRPr="00663801">
        <w:rPr>
          <w:rFonts w:asciiTheme="majorHAnsi" w:hAnsiTheme="majorHAnsi"/>
          <w:color w:val="000000"/>
          <w:sz w:val="24"/>
          <w:szCs w:val="24"/>
        </w:rPr>
        <w:t xml:space="preserve"> chartered and </w:t>
      </w:r>
      <w:r w:rsidR="007D35C3">
        <w:rPr>
          <w:rFonts w:asciiTheme="majorHAnsi" w:hAnsiTheme="majorHAnsi"/>
          <w:color w:val="000000"/>
          <w:sz w:val="24"/>
          <w:szCs w:val="24"/>
        </w:rPr>
        <w:t xml:space="preserve">supervised by a government </w:t>
      </w:r>
      <w:r w:rsidR="007D35C3" w:rsidRPr="007D35C3">
        <w:rPr>
          <w:rFonts w:asciiTheme="majorHAnsi" w:hAnsiTheme="majorHAnsi"/>
          <w:color w:val="000000"/>
          <w:sz w:val="24"/>
          <w:szCs w:val="24"/>
        </w:rPr>
        <w:t>regulatory authority;</w:t>
      </w:r>
    </w:p>
    <w:p w14:paraId="7AB364BF" w14:textId="77777777" w:rsidR="007D35C3" w:rsidRPr="007D35C3" w:rsidRDefault="007D35C3" w:rsidP="007D35C3">
      <w:pPr>
        <w:pStyle w:val="ListParagraph"/>
        <w:numPr>
          <w:ilvl w:val="0"/>
          <w:numId w:val="19"/>
        </w:numPr>
        <w:autoSpaceDE w:val="0"/>
        <w:autoSpaceDN w:val="0"/>
        <w:adjustRightInd w:val="0"/>
        <w:rPr>
          <w:rFonts w:asciiTheme="majorHAnsi" w:hAnsiTheme="majorHAnsi"/>
          <w:sz w:val="24"/>
          <w:szCs w:val="24"/>
        </w:rPr>
      </w:pPr>
      <w:bookmarkStart w:id="6" w:name="_DV_C10"/>
      <w:r w:rsidRPr="007D35C3">
        <w:rPr>
          <w:rStyle w:val="DeltaViewInsertion"/>
          <w:rFonts w:asciiTheme="majorHAnsi" w:hAnsiTheme="majorHAnsi"/>
          <w:color w:val="auto"/>
          <w:sz w:val="24"/>
          <w:szCs w:val="24"/>
          <w:u w:val="none"/>
        </w:rPr>
        <w:t>Savings associations that are chartered and supervised by a government regulatory authority;</w:t>
      </w:r>
      <w:bookmarkEnd w:id="6"/>
    </w:p>
    <w:p w14:paraId="55482ADF" w14:textId="3F45A394" w:rsidR="00663801" w:rsidRPr="007D35C3" w:rsidRDefault="007D35C3" w:rsidP="007D35C3">
      <w:pPr>
        <w:pStyle w:val="ListParagraph"/>
        <w:numPr>
          <w:ilvl w:val="0"/>
          <w:numId w:val="19"/>
        </w:numPr>
        <w:autoSpaceDE w:val="0"/>
        <w:autoSpaceDN w:val="0"/>
        <w:adjustRightInd w:val="0"/>
        <w:rPr>
          <w:rFonts w:asciiTheme="majorHAnsi" w:hAnsiTheme="majorHAnsi"/>
          <w:sz w:val="24"/>
          <w:szCs w:val="24"/>
        </w:rPr>
      </w:pPr>
      <w:bookmarkStart w:id="7" w:name="_DV_C12"/>
      <w:r w:rsidRPr="007D35C3">
        <w:rPr>
          <w:rStyle w:val="DeltaViewInsertion"/>
          <w:rFonts w:asciiTheme="majorHAnsi" w:hAnsiTheme="majorHAnsi"/>
          <w:color w:val="auto"/>
          <w:sz w:val="24"/>
          <w:szCs w:val="24"/>
          <w:u w:val="none"/>
        </w:rPr>
        <w:t>National banks that are</w:t>
      </w:r>
      <w:bookmarkEnd w:id="7"/>
      <w:r w:rsidRPr="007D35C3">
        <w:rPr>
          <w:rFonts w:asciiTheme="majorHAnsi" w:hAnsiTheme="majorHAnsi"/>
          <w:sz w:val="24"/>
          <w:szCs w:val="24"/>
        </w:rPr>
        <w:t xml:space="preserve"> chartered and </w:t>
      </w:r>
      <w:bookmarkStart w:id="8" w:name="_DV_C14"/>
      <w:r w:rsidRPr="007D35C3">
        <w:rPr>
          <w:rStyle w:val="DeltaViewInsertion"/>
          <w:rFonts w:asciiTheme="majorHAnsi" w:hAnsiTheme="majorHAnsi"/>
          <w:color w:val="auto"/>
          <w:sz w:val="24"/>
          <w:szCs w:val="24"/>
          <w:u w:val="none"/>
        </w:rPr>
        <w:t xml:space="preserve">supervised by a government regulatory authority; </w:t>
      </w:r>
      <w:bookmarkEnd w:id="8"/>
    </w:p>
    <w:p w14:paraId="4CA19F34" w14:textId="33BA67D6" w:rsidR="00663801" w:rsidRPr="007D35C3" w:rsidRDefault="00663801" w:rsidP="00B26255">
      <w:pPr>
        <w:pStyle w:val="HTMLPreformatted"/>
        <w:numPr>
          <w:ilvl w:val="0"/>
          <w:numId w:val="19"/>
        </w:numPr>
        <w:rPr>
          <w:rFonts w:asciiTheme="majorHAnsi" w:hAnsiTheme="majorHAnsi"/>
          <w:color w:val="000000"/>
          <w:sz w:val="24"/>
          <w:szCs w:val="24"/>
        </w:rPr>
      </w:pPr>
      <w:r w:rsidRPr="007D35C3">
        <w:rPr>
          <w:rFonts w:asciiTheme="majorHAnsi" w:hAnsiTheme="majorHAnsi"/>
          <w:color w:val="000000"/>
          <w:sz w:val="24"/>
          <w:szCs w:val="24"/>
        </w:rPr>
        <w:t xml:space="preserve">Associations whose members are </w:t>
      </w:r>
      <w:r w:rsidR="007D35C3" w:rsidRPr="007D35C3">
        <w:rPr>
          <w:rFonts w:asciiTheme="majorHAnsi" w:hAnsiTheme="majorHAnsi"/>
          <w:color w:val="000000"/>
          <w:sz w:val="24"/>
          <w:szCs w:val="24"/>
        </w:rPr>
        <w:t xml:space="preserve">primarily </w:t>
      </w:r>
      <w:r w:rsidRPr="007D35C3">
        <w:rPr>
          <w:rFonts w:asciiTheme="majorHAnsi" w:hAnsiTheme="majorHAnsi"/>
          <w:color w:val="000000"/>
          <w:sz w:val="24"/>
          <w:szCs w:val="24"/>
        </w:rPr>
        <w:t xml:space="preserve">comprised of </w:t>
      </w:r>
      <w:r w:rsidR="007D35C3" w:rsidRPr="007D35C3">
        <w:rPr>
          <w:rFonts w:asciiTheme="majorHAnsi" w:hAnsiTheme="majorHAnsi"/>
          <w:color w:val="000000"/>
          <w:sz w:val="24"/>
          <w:szCs w:val="24"/>
        </w:rPr>
        <w:t>entities identified</w:t>
      </w:r>
      <w:r w:rsidR="007D35C3">
        <w:rPr>
          <w:rFonts w:asciiTheme="majorHAnsi" w:hAnsiTheme="majorHAnsi"/>
          <w:color w:val="000000"/>
          <w:sz w:val="24"/>
          <w:szCs w:val="24"/>
        </w:rPr>
        <w:t xml:space="preserve"> above</w:t>
      </w:r>
      <w:r w:rsidR="00ED663E">
        <w:rPr>
          <w:rFonts w:asciiTheme="majorHAnsi" w:hAnsiTheme="majorHAnsi"/>
          <w:color w:val="000000"/>
          <w:sz w:val="24"/>
          <w:szCs w:val="24"/>
        </w:rPr>
        <w:t xml:space="preserve"> in </w:t>
      </w:r>
      <w:r w:rsidR="00DA4D62">
        <w:rPr>
          <w:rFonts w:asciiTheme="majorHAnsi" w:hAnsiTheme="majorHAnsi"/>
          <w:color w:val="000000"/>
          <w:sz w:val="24"/>
          <w:szCs w:val="24"/>
        </w:rPr>
        <w:t>points 1, 2,</w:t>
      </w:r>
      <w:r w:rsidR="00846F7C">
        <w:rPr>
          <w:rFonts w:asciiTheme="majorHAnsi" w:hAnsiTheme="majorHAnsi"/>
          <w:color w:val="000000"/>
          <w:sz w:val="24"/>
          <w:szCs w:val="24"/>
        </w:rPr>
        <w:t xml:space="preserve"> or 3</w:t>
      </w:r>
      <w:r w:rsidR="007D35C3">
        <w:rPr>
          <w:rFonts w:asciiTheme="majorHAnsi" w:hAnsiTheme="majorHAnsi"/>
          <w:color w:val="000000"/>
          <w:sz w:val="24"/>
          <w:szCs w:val="24"/>
        </w:rPr>
        <w:t>;</w:t>
      </w:r>
    </w:p>
    <w:p w14:paraId="6C771CC9" w14:textId="671315F0" w:rsidR="00846F7C" w:rsidRPr="00846F7C" w:rsidRDefault="00846F7C" w:rsidP="00B26255">
      <w:pPr>
        <w:pStyle w:val="HTMLPreformatted"/>
        <w:numPr>
          <w:ilvl w:val="0"/>
          <w:numId w:val="19"/>
        </w:numPr>
        <w:rPr>
          <w:rStyle w:val="DeltaViewInsertion"/>
          <w:rFonts w:asciiTheme="majorHAnsi" w:hAnsiTheme="majorHAnsi"/>
          <w:color w:val="auto"/>
          <w:sz w:val="24"/>
          <w:szCs w:val="24"/>
          <w:u w:val="none"/>
        </w:rPr>
      </w:pPr>
      <w:bookmarkStart w:id="9" w:name="_DV_C19"/>
      <w:r w:rsidRPr="00846F7C">
        <w:rPr>
          <w:rStyle w:val="DeltaViewInsertion"/>
          <w:rFonts w:asciiTheme="majorHAnsi" w:hAnsiTheme="majorHAnsi"/>
          <w:color w:val="auto"/>
          <w:sz w:val="24"/>
          <w:szCs w:val="24"/>
          <w:u w:val="none"/>
        </w:rPr>
        <w:t xml:space="preserve">Groups of associations whose members are primarily comprised of associations identified above in </w:t>
      </w:r>
      <w:r w:rsidR="008E3859">
        <w:rPr>
          <w:rStyle w:val="DeltaViewInsertion"/>
          <w:rFonts w:asciiTheme="majorHAnsi" w:hAnsiTheme="majorHAnsi"/>
          <w:color w:val="auto"/>
          <w:sz w:val="24"/>
          <w:szCs w:val="24"/>
          <w:u w:val="none"/>
        </w:rPr>
        <w:t xml:space="preserve">point </w:t>
      </w:r>
      <w:r w:rsidRPr="00846F7C">
        <w:rPr>
          <w:rStyle w:val="DeltaViewInsertion"/>
          <w:rFonts w:asciiTheme="majorHAnsi" w:hAnsiTheme="majorHAnsi"/>
          <w:color w:val="auto"/>
          <w:sz w:val="24"/>
          <w:szCs w:val="24"/>
          <w:u w:val="none"/>
        </w:rPr>
        <w:t>4;</w:t>
      </w:r>
      <w:bookmarkEnd w:id="9"/>
    </w:p>
    <w:p w14:paraId="1F40CE81" w14:textId="112E413B" w:rsidR="00663801" w:rsidRPr="007D35C3" w:rsidRDefault="007D35C3" w:rsidP="00B26255">
      <w:pPr>
        <w:pStyle w:val="HTMLPreformatted"/>
        <w:numPr>
          <w:ilvl w:val="0"/>
          <w:numId w:val="19"/>
        </w:numPr>
        <w:rPr>
          <w:rFonts w:asciiTheme="majorHAnsi" w:hAnsiTheme="majorHAnsi"/>
          <w:sz w:val="24"/>
          <w:szCs w:val="24"/>
        </w:rPr>
      </w:pPr>
      <w:r w:rsidRPr="007D35C3">
        <w:rPr>
          <w:rFonts w:asciiTheme="majorHAnsi" w:hAnsiTheme="majorHAnsi"/>
          <w:sz w:val="24"/>
          <w:szCs w:val="24"/>
        </w:rPr>
        <w:t>Service providers that</w:t>
      </w:r>
      <w:r w:rsidR="00663801" w:rsidRPr="007D35C3">
        <w:rPr>
          <w:rFonts w:asciiTheme="majorHAnsi" w:hAnsiTheme="majorHAnsi"/>
          <w:sz w:val="24"/>
          <w:szCs w:val="24"/>
        </w:rPr>
        <w:t xml:space="preserve"> are principally </w:t>
      </w:r>
      <w:bookmarkStart w:id="10" w:name="_DV_C23"/>
      <w:r w:rsidRPr="007D35C3">
        <w:rPr>
          <w:rStyle w:val="DeltaViewInsertion"/>
          <w:rFonts w:asciiTheme="majorHAnsi" w:hAnsiTheme="majorHAnsi"/>
          <w:color w:val="auto"/>
          <w:sz w:val="24"/>
          <w:szCs w:val="24"/>
          <w:u w:val="none"/>
        </w:rPr>
        <w:t xml:space="preserve">owned by or predominantly supporting regulated entities identified above in </w:t>
      </w:r>
      <w:r w:rsidR="00846F7C">
        <w:rPr>
          <w:rStyle w:val="DeltaViewInsertion"/>
          <w:rFonts w:asciiTheme="majorHAnsi" w:hAnsiTheme="majorHAnsi"/>
          <w:color w:val="auto"/>
          <w:sz w:val="24"/>
          <w:szCs w:val="24"/>
          <w:u w:val="none"/>
        </w:rPr>
        <w:t xml:space="preserve">points </w:t>
      </w:r>
      <w:r w:rsidRPr="007D35C3">
        <w:rPr>
          <w:rStyle w:val="DeltaViewInsertion"/>
          <w:rFonts w:asciiTheme="majorHAnsi" w:hAnsiTheme="majorHAnsi"/>
          <w:color w:val="auto"/>
          <w:sz w:val="24"/>
          <w:szCs w:val="24"/>
          <w:u w:val="none"/>
        </w:rPr>
        <w:t>1, 2</w:t>
      </w:r>
      <w:r w:rsidR="00DA4D62">
        <w:rPr>
          <w:rStyle w:val="DeltaViewInsertion"/>
          <w:rFonts w:asciiTheme="majorHAnsi" w:hAnsiTheme="majorHAnsi"/>
          <w:color w:val="auto"/>
          <w:sz w:val="24"/>
          <w:szCs w:val="24"/>
          <w:u w:val="none"/>
        </w:rPr>
        <w:t>,</w:t>
      </w:r>
      <w:r w:rsidRPr="007D35C3">
        <w:rPr>
          <w:rStyle w:val="DeltaViewInsertion"/>
          <w:rFonts w:asciiTheme="majorHAnsi" w:hAnsiTheme="majorHAnsi"/>
          <w:color w:val="auto"/>
          <w:sz w:val="24"/>
          <w:szCs w:val="24"/>
          <w:u w:val="none"/>
        </w:rPr>
        <w:t xml:space="preserve"> or 3</w:t>
      </w:r>
      <w:bookmarkStart w:id="11" w:name="_DV_M10"/>
      <w:bookmarkEnd w:id="10"/>
      <w:bookmarkEnd w:id="11"/>
      <w:r w:rsidRPr="007D35C3">
        <w:rPr>
          <w:rFonts w:asciiTheme="majorHAnsi" w:hAnsiTheme="majorHAnsi"/>
          <w:sz w:val="24"/>
          <w:szCs w:val="24"/>
        </w:rPr>
        <w:t xml:space="preserve"> </w:t>
      </w:r>
      <w:r w:rsidR="00663801" w:rsidRPr="007D35C3">
        <w:rPr>
          <w:rFonts w:asciiTheme="majorHAnsi" w:hAnsiTheme="majorHAnsi"/>
          <w:sz w:val="24"/>
          <w:szCs w:val="24"/>
        </w:rPr>
        <w:t xml:space="preserve">(if approved by the </w:t>
      </w:r>
      <w:r w:rsidR="00151C02" w:rsidRPr="007D35C3">
        <w:rPr>
          <w:rFonts w:ascii="Cambria" w:eastAsia="DFKai-SB" w:hAnsi="Cambria" w:cs="Cambria"/>
          <w:sz w:val="24"/>
          <w:szCs w:val="24"/>
        </w:rPr>
        <w:t>Registry Operator Board of Directors</w:t>
      </w:r>
      <w:r w:rsidR="00663801" w:rsidRPr="007D35C3">
        <w:rPr>
          <w:rFonts w:asciiTheme="majorHAnsi" w:hAnsiTheme="majorHAnsi"/>
          <w:sz w:val="24"/>
          <w:szCs w:val="24"/>
        </w:rPr>
        <w:t>)</w:t>
      </w:r>
      <w:r w:rsidRPr="007D35C3">
        <w:rPr>
          <w:rFonts w:asciiTheme="majorHAnsi" w:hAnsiTheme="majorHAnsi"/>
          <w:sz w:val="24"/>
          <w:szCs w:val="24"/>
        </w:rPr>
        <w:t>; and</w:t>
      </w:r>
      <w:r w:rsidR="00663801" w:rsidRPr="007D35C3">
        <w:rPr>
          <w:rFonts w:asciiTheme="majorHAnsi" w:hAnsiTheme="majorHAnsi"/>
          <w:sz w:val="24"/>
          <w:szCs w:val="24"/>
        </w:rPr>
        <w:t xml:space="preserve"> </w:t>
      </w:r>
    </w:p>
    <w:p w14:paraId="143EFFE9" w14:textId="72EABEB1" w:rsidR="00663801" w:rsidRPr="00663801" w:rsidRDefault="007D35C3" w:rsidP="00B26255">
      <w:pPr>
        <w:pStyle w:val="HTMLPreformatted"/>
        <w:numPr>
          <w:ilvl w:val="0"/>
          <w:numId w:val="19"/>
        </w:numPr>
        <w:rPr>
          <w:rFonts w:asciiTheme="majorHAnsi" w:hAnsiTheme="majorHAnsi"/>
          <w:color w:val="000000"/>
          <w:sz w:val="24"/>
          <w:szCs w:val="24"/>
        </w:rPr>
      </w:pPr>
      <w:bookmarkStart w:id="12" w:name="_DV_C28"/>
      <w:r w:rsidRPr="007D35C3">
        <w:rPr>
          <w:rStyle w:val="DeltaViewInsertion"/>
          <w:rFonts w:asciiTheme="majorHAnsi" w:hAnsiTheme="majorHAnsi"/>
          <w:color w:val="auto"/>
          <w:sz w:val="24"/>
          <w:szCs w:val="24"/>
          <w:u w:val="none"/>
        </w:rPr>
        <w:t>Government regulators of chartered and supervised banks or savings associations or organizations whose members are primarily comprised of such government regulators</w:t>
      </w:r>
      <w:bookmarkEnd w:id="12"/>
      <w:r w:rsidRPr="00663801">
        <w:rPr>
          <w:rFonts w:asciiTheme="majorHAnsi" w:hAnsiTheme="majorHAnsi"/>
          <w:color w:val="000000"/>
          <w:sz w:val="24"/>
          <w:szCs w:val="24"/>
        </w:rPr>
        <w:t xml:space="preserve"> </w:t>
      </w:r>
      <w:r w:rsidR="00663801" w:rsidRPr="00663801">
        <w:rPr>
          <w:rFonts w:asciiTheme="majorHAnsi" w:hAnsiTheme="majorHAnsi"/>
          <w:color w:val="000000"/>
          <w:sz w:val="24"/>
          <w:szCs w:val="24"/>
        </w:rPr>
        <w:t xml:space="preserve">(if approved by the </w:t>
      </w:r>
      <w:r w:rsidR="00151C02" w:rsidRPr="00151C02">
        <w:rPr>
          <w:rFonts w:ascii="Cambria" w:eastAsia="DFKai-SB" w:hAnsi="Cambria" w:cs="Cambria"/>
          <w:sz w:val="24"/>
          <w:szCs w:val="24"/>
        </w:rPr>
        <w:t>Registry Operator Board of Directors</w:t>
      </w:r>
      <w:r w:rsidR="00663801" w:rsidRPr="00663801">
        <w:rPr>
          <w:rFonts w:asciiTheme="majorHAnsi" w:hAnsiTheme="majorHAnsi"/>
          <w:color w:val="000000"/>
          <w:sz w:val="24"/>
          <w:szCs w:val="24"/>
        </w:rPr>
        <w:t>)</w:t>
      </w:r>
      <w:r>
        <w:rPr>
          <w:rFonts w:asciiTheme="majorHAnsi" w:hAnsiTheme="majorHAnsi"/>
          <w:color w:val="000000"/>
          <w:sz w:val="24"/>
          <w:szCs w:val="24"/>
        </w:rPr>
        <w:t>.</w:t>
      </w:r>
    </w:p>
    <w:p w14:paraId="4FEC4757" w14:textId="77777777" w:rsidR="00663801" w:rsidRPr="00663801" w:rsidRDefault="00663801" w:rsidP="00663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lang w:eastAsia="en-US"/>
        </w:rPr>
      </w:pPr>
    </w:p>
    <w:p w14:paraId="3679A933" w14:textId="4E508500" w:rsidR="00663801" w:rsidRPr="00663801" w:rsidRDefault="00663801" w:rsidP="00663801">
      <w:pPr>
        <w:pStyle w:val="HTMLPreformatted"/>
        <w:rPr>
          <w:rFonts w:asciiTheme="majorHAnsi" w:hAnsiTheme="majorHAnsi"/>
          <w:color w:val="000000"/>
          <w:sz w:val="24"/>
          <w:szCs w:val="24"/>
        </w:rPr>
      </w:pPr>
      <w:r w:rsidRPr="00663801">
        <w:rPr>
          <w:rFonts w:asciiTheme="majorHAnsi" w:hAnsiTheme="majorHAnsi"/>
          <w:color w:val="000000"/>
          <w:sz w:val="24"/>
          <w:szCs w:val="24"/>
        </w:rPr>
        <w:t>To ensure strict co</w:t>
      </w:r>
      <w:r w:rsidR="00051217">
        <w:rPr>
          <w:rFonts w:asciiTheme="majorHAnsi" w:hAnsiTheme="majorHAnsi"/>
          <w:color w:val="000000"/>
          <w:sz w:val="24"/>
          <w:szCs w:val="24"/>
        </w:rPr>
        <w:t>mpliance with its policies, Registry Operator will develop and implement a registrant eligibility criteria and evaluation p</w:t>
      </w:r>
      <w:r w:rsidRPr="00663801">
        <w:rPr>
          <w:rFonts w:asciiTheme="majorHAnsi" w:hAnsiTheme="majorHAnsi"/>
          <w:color w:val="000000"/>
          <w:sz w:val="24"/>
          <w:szCs w:val="24"/>
        </w:rPr>
        <w:t xml:space="preserve">rocess. This process requires collecting registrant information that will be used by </w:t>
      </w:r>
      <w:r w:rsidR="00B26255">
        <w:rPr>
          <w:rFonts w:asciiTheme="majorHAnsi" w:hAnsiTheme="majorHAnsi"/>
          <w:color w:val="000000"/>
          <w:sz w:val="24"/>
          <w:szCs w:val="24"/>
        </w:rPr>
        <w:t>Registry Operator</w:t>
      </w:r>
      <w:r w:rsidR="00B26255" w:rsidRPr="00663801">
        <w:rPr>
          <w:rFonts w:asciiTheme="majorHAnsi" w:hAnsiTheme="majorHAnsi"/>
          <w:color w:val="000000"/>
          <w:sz w:val="24"/>
          <w:szCs w:val="24"/>
        </w:rPr>
        <w:t xml:space="preserve"> </w:t>
      </w:r>
      <w:r w:rsidRPr="00663801">
        <w:rPr>
          <w:rFonts w:asciiTheme="majorHAnsi" w:hAnsiTheme="majorHAnsi"/>
          <w:color w:val="000000"/>
          <w:sz w:val="24"/>
          <w:szCs w:val="24"/>
        </w:rPr>
        <w:t xml:space="preserve">or its designated third-party service provider to authenticate that the registrant is a member of the global banking community. This requirement will be hard coded into </w:t>
      </w:r>
      <w:r w:rsidR="00B26255">
        <w:rPr>
          <w:rFonts w:asciiTheme="majorHAnsi" w:hAnsiTheme="majorHAnsi"/>
          <w:color w:val="000000"/>
          <w:sz w:val="24"/>
          <w:szCs w:val="24"/>
        </w:rPr>
        <w:t xml:space="preserve">Registry Operator’s </w:t>
      </w:r>
      <w:r w:rsidRPr="00663801">
        <w:rPr>
          <w:rFonts w:asciiTheme="majorHAnsi" w:hAnsiTheme="majorHAnsi"/>
          <w:color w:val="000000"/>
          <w:sz w:val="24"/>
          <w:szCs w:val="24"/>
        </w:rPr>
        <w:t>Registry-Registrar Agreement (RRA).</w:t>
      </w:r>
    </w:p>
    <w:p w14:paraId="745CE623" w14:textId="77777777" w:rsidR="00663801" w:rsidRPr="00663801" w:rsidRDefault="00663801" w:rsidP="00663801">
      <w:pPr>
        <w:rPr>
          <w:rFonts w:asciiTheme="majorHAnsi" w:eastAsia="Times New Roman" w:hAnsiTheme="majorHAnsi"/>
          <w:sz w:val="24"/>
          <w:szCs w:val="24"/>
          <w:lang w:eastAsia="en-US"/>
        </w:rPr>
      </w:pPr>
    </w:p>
    <w:p w14:paraId="2AF5BA09" w14:textId="2A5FA0D5" w:rsidR="00663801" w:rsidRPr="00663801" w:rsidRDefault="00663801" w:rsidP="00663801">
      <w:pPr>
        <w:pStyle w:val="HTMLPreformatted"/>
        <w:rPr>
          <w:rFonts w:asciiTheme="majorHAnsi" w:hAnsiTheme="majorHAnsi"/>
          <w:color w:val="000000"/>
          <w:sz w:val="24"/>
          <w:szCs w:val="24"/>
        </w:rPr>
      </w:pPr>
      <w:r w:rsidRPr="00663801">
        <w:rPr>
          <w:rFonts w:asciiTheme="majorHAnsi" w:hAnsiTheme="majorHAnsi"/>
          <w:color w:val="000000"/>
          <w:sz w:val="24"/>
          <w:szCs w:val="24"/>
        </w:rPr>
        <w:t xml:space="preserve">As part of the registration process, potential registrants will be required to provide certain information </w:t>
      </w:r>
      <w:r w:rsidR="00FC66C5">
        <w:rPr>
          <w:rFonts w:asciiTheme="majorHAnsi" w:hAnsiTheme="majorHAnsi"/>
          <w:color w:val="000000"/>
          <w:sz w:val="24"/>
          <w:szCs w:val="24"/>
        </w:rPr>
        <w:t xml:space="preserve">to Registry Operator, or its designated third-party service provider, to verify </w:t>
      </w:r>
      <w:r w:rsidR="00FC66C5">
        <w:rPr>
          <w:rFonts w:asciiTheme="majorHAnsi" w:hAnsiTheme="majorHAnsi"/>
          <w:color w:val="000000"/>
          <w:sz w:val="24"/>
          <w:szCs w:val="24"/>
        </w:rPr>
        <w:lastRenderedPageBreak/>
        <w:t>their eligibility to register a domain name in TLD.  This information may include, but is not limited to the following:</w:t>
      </w:r>
    </w:p>
    <w:p w14:paraId="2FEEC5B6" w14:textId="77777777" w:rsidR="00663801" w:rsidRPr="00FC66C5" w:rsidRDefault="00663801" w:rsidP="00663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sz w:val="24"/>
          <w:szCs w:val="24"/>
          <w:lang w:eastAsia="en-US"/>
        </w:rPr>
      </w:pPr>
    </w:p>
    <w:p w14:paraId="409DA2D6" w14:textId="41DCCB64" w:rsidR="00FC66C5" w:rsidRPr="00FC66C5" w:rsidRDefault="00FC66C5" w:rsidP="00FC66C5">
      <w:pPr>
        <w:pStyle w:val="ListParagraph"/>
        <w:numPr>
          <w:ilvl w:val="0"/>
          <w:numId w:val="22"/>
        </w:numPr>
        <w:spacing w:after="160"/>
        <w:rPr>
          <w:rFonts w:asciiTheme="majorHAnsi" w:hAnsiTheme="majorHAnsi"/>
          <w:sz w:val="24"/>
          <w:szCs w:val="24"/>
        </w:rPr>
      </w:pPr>
      <w:r>
        <w:rPr>
          <w:rFonts w:asciiTheme="majorHAnsi" w:hAnsiTheme="majorHAnsi"/>
          <w:sz w:val="24"/>
          <w:szCs w:val="24"/>
        </w:rPr>
        <w:t>Full legal name</w:t>
      </w:r>
      <w:r w:rsidRPr="00FC66C5">
        <w:rPr>
          <w:rFonts w:asciiTheme="majorHAnsi" w:hAnsiTheme="majorHAnsi"/>
          <w:sz w:val="24"/>
          <w:szCs w:val="24"/>
        </w:rPr>
        <w:t xml:space="preserve"> </w:t>
      </w:r>
    </w:p>
    <w:p w14:paraId="7A7CCFEB" w14:textId="44C3B20F" w:rsidR="00FC66C5" w:rsidRPr="00FC66C5" w:rsidRDefault="00FC66C5" w:rsidP="00FC66C5">
      <w:pPr>
        <w:pStyle w:val="ListParagraph"/>
        <w:numPr>
          <w:ilvl w:val="0"/>
          <w:numId w:val="22"/>
        </w:numPr>
        <w:spacing w:after="160"/>
        <w:rPr>
          <w:rFonts w:asciiTheme="majorHAnsi" w:hAnsiTheme="majorHAnsi"/>
          <w:sz w:val="24"/>
          <w:szCs w:val="24"/>
        </w:rPr>
      </w:pPr>
      <w:r>
        <w:rPr>
          <w:rFonts w:asciiTheme="majorHAnsi" w:hAnsiTheme="majorHAnsi"/>
          <w:sz w:val="24"/>
          <w:szCs w:val="24"/>
        </w:rPr>
        <w:t>Business name</w:t>
      </w:r>
    </w:p>
    <w:p w14:paraId="214164F5" w14:textId="7271EA07" w:rsidR="00FC66C5" w:rsidRPr="00FC66C5" w:rsidRDefault="00FC66C5" w:rsidP="00FC66C5">
      <w:pPr>
        <w:pStyle w:val="ListParagraph"/>
        <w:numPr>
          <w:ilvl w:val="0"/>
          <w:numId w:val="22"/>
        </w:numPr>
        <w:spacing w:after="160"/>
        <w:rPr>
          <w:rFonts w:asciiTheme="majorHAnsi" w:hAnsiTheme="majorHAnsi"/>
          <w:sz w:val="24"/>
          <w:szCs w:val="24"/>
        </w:rPr>
      </w:pPr>
      <w:r>
        <w:rPr>
          <w:rFonts w:asciiTheme="majorHAnsi" w:hAnsiTheme="majorHAnsi"/>
          <w:sz w:val="24"/>
          <w:szCs w:val="24"/>
        </w:rPr>
        <w:t>Business address</w:t>
      </w:r>
    </w:p>
    <w:p w14:paraId="64CAC4C6" w14:textId="0E757BA0" w:rsidR="00FC66C5" w:rsidRPr="00FC66C5" w:rsidRDefault="00FC66C5" w:rsidP="00FC66C5">
      <w:pPr>
        <w:pStyle w:val="ListParagraph"/>
        <w:numPr>
          <w:ilvl w:val="0"/>
          <w:numId w:val="22"/>
        </w:numPr>
        <w:spacing w:after="160"/>
        <w:rPr>
          <w:rFonts w:asciiTheme="majorHAnsi" w:hAnsiTheme="majorHAnsi"/>
          <w:sz w:val="24"/>
          <w:szCs w:val="24"/>
        </w:rPr>
      </w:pPr>
      <w:r w:rsidRPr="00FC66C5">
        <w:rPr>
          <w:rFonts w:asciiTheme="majorHAnsi" w:hAnsiTheme="majorHAnsi"/>
          <w:sz w:val="24"/>
          <w:szCs w:val="24"/>
        </w:rPr>
        <w:t>Business ph</w:t>
      </w:r>
      <w:r>
        <w:rPr>
          <w:rFonts w:asciiTheme="majorHAnsi" w:hAnsiTheme="majorHAnsi"/>
          <w:sz w:val="24"/>
          <w:szCs w:val="24"/>
        </w:rPr>
        <w:t>one</w:t>
      </w:r>
    </w:p>
    <w:p w14:paraId="2BC62518" w14:textId="4495ED17" w:rsidR="00FC66C5" w:rsidRPr="00FC66C5" w:rsidRDefault="00FC66C5" w:rsidP="00FC66C5">
      <w:pPr>
        <w:pStyle w:val="ListParagraph"/>
        <w:numPr>
          <w:ilvl w:val="0"/>
          <w:numId w:val="22"/>
        </w:numPr>
        <w:spacing w:after="160"/>
        <w:rPr>
          <w:rFonts w:asciiTheme="majorHAnsi" w:hAnsiTheme="majorHAnsi"/>
          <w:sz w:val="24"/>
          <w:szCs w:val="24"/>
        </w:rPr>
      </w:pPr>
      <w:r>
        <w:rPr>
          <w:rFonts w:asciiTheme="majorHAnsi" w:hAnsiTheme="majorHAnsi"/>
          <w:sz w:val="24"/>
          <w:szCs w:val="24"/>
        </w:rPr>
        <w:t>Business email</w:t>
      </w:r>
    </w:p>
    <w:p w14:paraId="7F8DCC65" w14:textId="21385C34" w:rsidR="00663801" w:rsidRDefault="00663801" w:rsidP="00FC66C5">
      <w:pPr>
        <w:pStyle w:val="HTMLPreformatted"/>
        <w:rPr>
          <w:rStyle w:val="DeltaViewInsertion"/>
          <w:rFonts w:asciiTheme="majorHAnsi" w:hAnsiTheme="majorHAnsi"/>
          <w:color w:val="auto"/>
          <w:sz w:val="24"/>
          <w:szCs w:val="24"/>
          <w:u w:val="none"/>
        </w:rPr>
      </w:pPr>
      <w:r w:rsidRPr="00663801">
        <w:rPr>
          <w:rFonts w:asciiTheme="majorHAnsi" w:hAnsiTheme="majorHAnsi"/>
          <w:color w:val="000000"/>
          <w:sz w:val="24"/>
          <w:szCs w:val="24"/>
        </w:rPr>
        <w:t>Another proof of identity necessary to establish that the registrant is an eligible m</w:t>
      </w:r>
      <w:r w:rsidR="000B0101">
        <w:rPr>
          <w:rFonts w:asciiTheme="majorHAnsi" w:hAnsiTheme="majorHAnsi"/>
          <w:color w:val="000000"/>
          <w:sz w:val="24"/>
          <w:szCs w:val="24"/>
        </w:rPr>
        <w:t xml:space="preserve">ember of the </w:t>
      </w:r>
      <w:bookmarkStart w:id="13" w:name="_DV_C61"/>
      <w:r w:rsidR="007330DD" w:rsidRPr="007330DD">
        <w:rPr>
          <w:rStyle w:val="DeltaViewInsertion"/>
          <w:rFonts w:asciiTheme="majorHAnsi" w:hAnsiTheme="majorHAnsi"/>
          <w:color w:val="auto"/>
          <w:sz w:val="24"/>
          <w:szCs w:val="24"/>
          <w:u w:val="none"/>
        </w:rPr>
        <w:t>banking community (e.g., business license, certificate of formation, articles of incorporation</w:t>
      </w:r>
      <w:bookmarkStart w:id="14" w:name="_DV_X69"/>
      <w:bookmarkStart w:id="15" w:name="_DV_C62"/>
      <w:bookmarkEnd w:id="13"/>
      <w:r w:rsidR="007330DD" w:rsidRPr="007330DD">
        <w:rPr>
          <w:rStyle w:val="DeltaViewMoveDestination"/>
          <w:rFonts w:asciiTheme="majorHAnsi" w:hAnsiTheme="majorHAnsi"/>
          <w:color w:val="auto"/>
          <w:sz w:val="24"/>
          <w:szCs w:val="24"/>
          <w:u w:val="none"/>
        </w:rPr>
        <w:t>, corporate operating agreement</w:t>
      </w:r>
      <w:bookmarkStart w:id="16" w:name="_DV_C63"/>
      <w:bookmarkEnd w:id="14"/>
      <w:bookmarkEnd w:id="15"/>
      <w:r w:rsidR="007330DD" w:rsidRPr="007330DD">
        <w:rPr>
          <w:rStyle w:val="DeltaViewInsertion"/>
          <w:rFonts w:asciiTheme="majorHAnsi" w:hAnsiTheme="majorHAnsi"/>
          <w:color w:val="auto"/>
          <w:sz w:val="24"/>
          <w:szCs w:val="24"/>
          <w:u w:val="none"/>
        </w:rPr>
        <w:t>, charter documents, attorney opinion letter, mission statement for non-profit organization):</w:t>
      </w:r>
      <w:bookmarkEnd w:id="16"/>
    </w:p>
    <w:p w14:paraId="0A35F084" w14:textId="77777777" w:rsidR="007330DD" w:rsidRPr="00663801" w:rsidRDefault="007330DD" w:rsidP="00FC66C5">
      <w:pPr>
        <w:pStyle w:val="HTMLPreformatted"/>
        <w:rPr>
          <w:rFonts w:asciiTheme="majorHAnsi" w:hAnsiTheme="majorHAnsi"/>
          <w:color w:val="000000"/>
          <w:sz w:val="24"/>
          <w:szCs w:val="24"/>
        </w:rPr>
      </w:pPr>
    </w:p>
    <w:p w14:paraId="022214F8" w14:textId="708B138E" w:rsidR="003F11E9" w:rsidRPr="003F11E9" w:rsidRDefault="00663801" w:rsidP="003E6D88">
      <w:pPr>
        <w:pStyle w:val="HTMLPreformatted"/>
        <w:numPr>
          <w:ilvl w:val="0"/>
          <w:numId w:val="26"/>
        </w:numPr>
        <w:rPr>
          <w:rFonts w:asciiTheme="majorHAnsi" w:hAnsiTheme="majorHAnsi"/>
          <w:sz w:val="24"/>
          <w:szCs w:val="24"/>
        </w:rPr>
      </w:pPr>
      <w:r w:rsidRPr="003F11E9">
        <w:rPr>
          <w:rFonts w:asciiTheme="majorHAnsi" w:hAnsiTheme="majorHAnsi"/>
          <w:color w:val="000000"/>
          <w:sz w:val="24"/>
          <w:szCs w:val="24"/>
        </w:rPr>
        <w:t xml:space="preserve">For </w:t>
      </w:r>
      <w:r w:rsidR="003F11E9" w:rsidRPr="003F11E9">
        <w:rPr>
          <w:rFonts w:asciiTheme="majorHAnsi" w:hAnsiTheme="majorHAnsi"/>
          <w:sz w:val="24"/>
          <w:szCs w:val="24"/>
        </w:rPr>
        <w:t>banks and savings associations, the assigned regulatory ID and government regulatory authority issuing its charter or license.</w:t>
      </w:r>
    </w:p>
    <w:p w14:paraId="7F1C8DAF" w14:textId="1BB4CCD0" w:rsidR="00663801" w:rsidRPr="003F11E9" w:rsidRDefault="00663801" w:rsidP="003F11E9">
      <w:pPr>
        <w:pStyle w:val="HTMLPreformatted"/>
        <w:rPr>
          <w:rFonts w:asciiTheme="majorHAnsi" w:hAnsiTheme="majorHAnsi"/>
          <w:sz w:val="24"/>
          <w:szCs w:val="24"/>
        </w:rPr>
      </w:pPr>
    </w:p>
    <w:p w14:paraId="0843D8E8" w14:textId="0366233F" w:rsidR="003F11E9" w:rsidRPr="003F11E9" w:rsidRDefault="003F11E9" w:rsidP="003F11E9">
      <w:pPr>
        <w:rPr>
          <w:rFonts w:asciiTheme="majorHAnsi" w:hAnsiTheme="majorHAnsi"/>
          <w:sz w:val="24"/>
          <w:szCs w:val="24"/>
        </w:rPr>
      </w:pPr>
      <w:bookmarkStart w:id="17" w:name="_DV_C71"/>
      <w:r>
        <w:rPr>
          <w:rStyle w:val="DeltaViewInsertion"/>
          <w:rFonts w:asciiTheme="majorHAnsi" w:hAnsiTheme="majorHAnsi"/>
          <w:color w:val="auto"/>
          <w:sz w:val="24"/>
          <w:szCs w:val="24"/>
          <w:u w:val="none"/>
        </w:rPr>
        <w:t>Registry Operator</w:t>
      </w:r>
      <w:r w:rsidRPr="003F11E9">
        <w:rPr>
          <w:rStyle w:val="DeltaViewInsertion"/>
          <w:rFonts w:asciiTheme="majorHAnsi" w:hAnsiTheme="majorHAnsi"/>
          <w:color w:val="auto"/>
          <w:sz w:val="24"/>
          <w:szCs w:val="24"/>
          <w:u w:val="none"/>
        </w:rPr>
        <w:t xml:space="preserve">, a limited liability company formed and domiciled in the United States (U.S.), must comply with all U.S. laws, rules, and regulations. One such set of regulations is the economic and trade sanctions program administered by the Office of Foreign Assets Control (OFAC) of the U.S. Department of the Treasury. These sanctions have been imposed on certain countries, as well as individuals and entities that appear on OFAC's List of Specially Designated Nationals and Blocked Persons (the SDN List). </w:t>
      </w:r>
      <w:r>
        <w:rPr>
          <w:rStyle w:val="DeltaViewInsertion"/>
          <w:rFonts w:asciiTheme="majorHAnsi" w:hAnsiTheme="majorHAnsi"/>
          <w:color w:val="auto"/>
          <w:sz w:val="24"/>
          <w:szCs w:val="24"/>
          <w:u w:val="none"/>
        </w:rPr>
        <w:t>Registry Operator</w:t>
      </w:r>
      <w:r w:rsidRPr="003F11E9">
        <w:rPr>
          <w:rStyle w:val="DeltaViewInsertion"/>
          <w:rFonts w:asciiTheme="majorHAnsi" w:hAnsiTheme="majorHAnsi"/>
          <w:color w:val="auto"/>
          <w:sz w:val="24"/>
          <w:szCs w:val="24"/>
          <w:u w:val="none"/>
        </w:rPr>
        <w:t xml:space="preserve"> is prohibited from providing most goods or services to residents of sanctioned countries or their governmental entities or to SDNs without an applicable U.S. government authorization or exemption.</w:t>
      </w:r>
      <w:bookmarkEnd w:id="17"/>
    </w:p>
    <w:p w14:paraId="2DE4E80A" w14:textId="77777777" w:rsidR="003F11E9" w:rsidRPr="003F11E9" w:rsidRDefault="003F11E9" w:rsidP="003F11E9">
      <w:pPr>
        <w:pStyle w:val="HTMLPreformatted"/>
        <w:rPr>
          <w:rFonts w:asciiTheme="majorHAnsi" w:eastAsia="SimSun" w:hAnsiTheme="majorHAnsi"/>
          <w:sz w:val="24"/>
          <w:szCs w:val="24"/>
        </w:rPr>
      </w:pPr>
    </w:p>
    <w:p w14:paraId="41A6A478" w14:textId="2B45065D" w:rsidR="003F11E9" w:rsidRPr="003F11E9" w:rsidRDefault="003F11E9" w:rsidP="003F11E9">
      <w:pPr>
        <w:spacing w:after="160"/>
        <w:rPr>
          <w:rFonts w:asciiTheme="majorHAnsi" w:hAnsiTheme="majorHAnsi"/>
          <w:sz w:val="24"/>
          <w:szCs w:val="24"/>
        </w:rPr>
      </w:pPr>
      <w:bookmarkStart w:id="18" w:name="_DV_C72"/>
      <w:r>
        <w:rPr>
          <w:rStyle w:val="DeltaViewInsertion"/>
          <w:rFonts w:asciiTheme="majorHAnsi" w:hAnsiTheme="majorHAnsi"/>
          <w:color w:val="auto"/>
          <w:sz w:val="24"/>
          <w:szCs w:val="24"/>
          <w:u w:val="none"/>
        </w:rPr>
        <w:t xml:space="preserve">Registry Operator </w:t>
      </w:r>
      <w:r w:rsidRPr="003F11E9">
        <w:rPr>
          <w:rStyle w:val="DeltaViewInsertion"/>
          <w:rFonts w:asciiTheme="majorHAnsi" w:hAnsiTheme="majorHAnsi"/>
          <w:color w:val="auto"/>
          <w:sz w:val="24"/>
          <w:szCs w:val="24"/>
          <w:u w:val="none"/>
        </w:rPr>
        <w:t xml:space="preserve">must take into account all applicable laws, rules and regulations in the jurisdictions where it operates. As such, </w:t>
      </w:r>
      <w:r>
        <w:rPr>
          <w:rStyle w:val="DeltaViewInsertion"/>
          <w:rFonts w:asciiTheme="majorHAnsi" w:hAnsiTheme="majorHAnsi"/>
          <w:color w:val="auto"/>
          <w:sz w:val="24"/>
          <w:szCs w:val="24"/>
          <w:u w:val="none"/>
        </w:rPr>
        <w:t>Registry Operator</w:t>
      </w:r>
      <w:r w:rsidRPr="003F11E9">
        <w:rPr>
          <w:rStyle w:val="DeltaViewInsertion"/>
          <w:rFonts w:asciiTheme="majorHAnsi" w:hAnsiTheme="majorHAnsi"/>
          <w:color w:val="auto"/>
          <w:sz w:val="24"/>
          <w:szCs w:val="24"/>
          <w:u w:val="none"/>
        </w:rPr>
        <w:t xml:space="preserve"> reserves the right to deny or cancel registrations based upon relevant sanctions, programs or standards administered and/or supported in other jurisdictions.</w:t>
      </w:r>
      <w:bookmarkEnd w:id="18"/>
    </w:p>
    <w:p w14:paraId="05747F98" w14:textId="1E4D91DA" w:rsidR="00663801" w:rsidRPr="00663801" w:rsidRDefault="00663801" w:rsidP="00663801">
      <w:pPr>
        <w:pStyle w:val="HTMLPreformatted"/>
        <w:rPr>
          <w:rFonts w:asciiTheme="majorHAnsi" w:hAnsiTheme="majorHAnsi"/>
          <w:color w:val="000000"/>
          <w:sz w:val="24"/>
          <w:szCs w:val="24"/>
        </w:rPr>
      </w:pPr>
      <w:r w:rsidRPr="00663801">
        <w:rPr>
          <w:rFonts w:asciiTheme="majorHAnsi" w:hAnsiTheme="majorHAnsi"/>
          <w:color w:val="000000"/>
          <w:sz w:val="24"/>
          <w:szCs w:val="24"/>
        </w:rPr>
        <w:t>Applicants who meet the eligibility requirements and have been authenticated as a legitimate member of the community will then be able to</w:t>
      </w:r>
      <w:r w:rsidR="008B1149">
        <w:rPr>
          <w:rFonts w:asciiTheme="majorHAnsi" w:hAnsiTheme="majorHAnsi"/>
          <w:color w:val="000000"/>
          <w:sz w:val="24"/>
          <w:szCs w:val="24"/>
        </w:rPr>
        <w:t xml:space="preserve"> register their domains in the TLD</w:t>
      </w:r>
      <w:r w:rsidRPr="00663801">
        <w:rPr>
          <w:rFonts w:asciiTheme="majorHAnsi" w:hAnsiTheme="majorHAnsi"/>
          <w:color w:val="000000"/>
          <w:sz w:val="24"/>
          <w:szCs w:val="24"/>
        </w:rPr>
        <w:t xml:space="preserve"> provided that the name to be registered complies with appropriate name selection and use measures outlined below.</w:t>
      </w:r>
    </w:p>
    <w:p w14:paraId="614F9800" w14:textId="77777777" w:rsidR="00663801" w:rsidRPr="00663801" w:rsidRDefault="00663801" w:rsidP="00663801">
      <w:pPr>
        <w:pStyle w:val="HTMLPreformatted"/>
        <w:rPr>
          <w:rFonts w:asciiTheme="majorHAnsi" w:hAnsiTheme="majorHAnsi"/>
          <w:color w:val="000000"/>
          <w:sz w:val="24"/>
          <w:szCs w:val="24"/>
        </w:rPr>
      </w:pPr>
    </w:p>
    <w:p w14:paraId="4587112A" w14:textId="2C8D950A" w:rsidR="00663801" w:rsidRPr="00663801" w:rsidRDefault="00663801" w:rsidP="00663801">
      <w:pPr>
        <w:pStyle w:val="HTMLPreformatted"/>
        <w:rPr>
          <w:rFonts w:asciiTheme="majorHAnsi" w:hAnsiTheme="majorHAnsi"/>
          <w:color w:val="000000"/>
          <w:sz w:val="24"/>
          <w:szCs w:val="24"/>
        </w:rPr>
      </w:pPr>
      <w:r w:rsidRPr="00663801">
        <w:rPr>
          <w:rFonts w:asciiTheme="majorHAnsi" w:hAnsiTheme="majorHAnsi"/>
          <w:color w:val="000000"/>
          <w:sz w:val="24"/>
          <w:szCs w:val="24"/>
        </w:rPr>
        <w:t>Domain names that pass the vetting process will</w:t>
      </w:r>
      <w:r w:rsidR="008B1149">
        <w:rPr>
          <w:rFonts w:asciiTheme="majorHAnsi" w:hAnsiTheme="majorHAnsi"/>
          <w:color w:val="000000"/>
          <w:sz w:val="24"/>
          <w:szCs w:val="24"/>
        </w:rPr>
        <w:t xml:space="preserve"> be placed in a pending c</w:t>
      </w:r>
      <w:r w:rsidRPr="00663801">
        <w:rPr>
          <w:rFonts w:asciiTheme="majorHAnsi" w:hAnsiTheme="majorHAnsi"/>
          <w:color w:val="000000"/>
          <w:sz w:val="24"/>
          <w:szCs w:val="24"/>
        </w:rPr>
        <w:t xml:space="preserve">reate status before becoming valid. Applicants rejected for either a non-eligibility criteria or use of domain evaluation can appeal the decision to </w:t>
      </w:r>
      <w:r w:rsidR="008B1149">
        <w:rPr>
          <w:rFonts w:asciiTheme="majorHAnsi" w:hAnsiTheme="majorHAnsi"/>
          <w:color w:val="000000"/>
          <w:sz w:val="24"/>
          <w:szCs w:val="24"/>
        </w:rPr>
        <w:t>Registry Operator</w:t>
      </w:r>
      <w:r w:rsidRPr="00663801">
        <w:rPr>
          <w:rFonts w:asciiTheme="majorHAnsi" w:hAnsiTheme="majorHAnsi"/>
          <w:color w:val="000000"/>
          <w:sz w:val="24"/>
          <w:szCs w:val="24"/>
        </w:rPr>
        <w:t>.</w:t>
      </w:r>
    </w:p>
    <w:p w14:paraId="69AA57F0" w14:textId="77777777" w:rsidR="00663801" w:rsidRPr="00663801" w:rsidRDefault="00663801" w:rsidP="00663801">
      <w:pPr>
        <w:pStyle w:val="HTMLPreformatted"/>
        <w:rPr>
          <w:rFonts w:asciiTheme="majorHAnsi" w:hAnsiTheme="majorHAnsi"/>
          <w:color w:val="000000"/>
          <w:sz w:val="24"/>
          <w:szCs w:val="24"/>
        </w:rPr>
      </w:pPr>
    </w:p>
    <w:p w14:paraId="46FC90AB" w14:textId="3BA83D4C" w:rsidR="00663801" w:rsidRPr="00663801" w:rsidRDefault="008B1149" w:rsidP="00663801">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663801">
        <w:rPr>
          <w:rFonts w:asciiTheme="majorHAnsi" w:hAnsiTheme="majorHAnsi"/>
          <w:color w:val="000000"/>
          <w:sz w:val="24"/>
          <w:szCs w:val="24"/>
        </w:rPr>
        <w:t xml:space="preserve"> </w:t>
      </w:r>
      <w:r w:rsidR="00663801" w:rsidRPr="00663801">
        <w:rPr>
          <w:rFonts w:asciiTheme="majorHAnsi" w:hAnsiTheme="majorHAnsi"/>
          <w:color w:val="000000"/>
          <w:sz w:val="24"/>
          <w:szCs w:val="24"/>
        </w:rPr>
        <w:t>will audit all approved registrants and their strings to ensure compliance with eligibility and use requirements.</w:t>
      </w:r>
    </w:p>
    <w:p w14:paraId="6246BAF9" w14:textId="77777777" w:rsidR="00663801" w:rsidRPr="00663801" w:rsidRDefault="00663801" w:rsidP="00663801">
      <w:pPr>
        <w:pStyle w:val="HTMLPreformatted"/>
        <w:rPr>
          <w:rFonts w:asciiTheme="majorHAnsi" w:hAnsiTheme="majorHAnsi"/>
          <w:color w:val="000000"/>
          <w:sz w:val="24"/>
          <w:szCs w:val="24"/>
        </w:rPr>
      </w:pPr>
    </w:p>
    <w:p w14:paraId="52DE6F33" w14:textId="77777777" w:rsidR="00A0028F" w:rsidRDefault="00A0028F" w:rsidP="00663801">
      <w:pPr>
        <w:spacing w:before="100" w:beforeAutospacing="1" w:after="100" w:afterAutospacing="1"/>
        <w:rPr>
          <w:rFonts w:asciiTheme="majorHAnsi" w:hAnsiTheme="majorHAnsi"/>
          <w:b/>
          <w:sz w:val="24"/>
          <w:szCs w:val="24"/>
        </w:rPr>
      </w:pPr>
    </w:p>
    <w:p w14:paraId="4E7FCDE7" w14:textId="77777777" w:rsidR="00663801" w:rsidRPr="00663801" w:rsidRDefault="00663801" w:rsidP="00663801">
      <w:pPr>
        <w:spacing w:before="100" w:beforeAutospacing="1" w:after="100" w:afterAutospacing="1"/>
        <w:rPr>
          <w:rFonts w:asciiTheme="majorHAnsi" w:hAnsiTheme="majorHAnsi"/>
          <w:b/>
          <w:sz w:val="24"/>
          <w:szCs w:val="24"/>
        </w:rPr>
      </w:pPr>
      <w:r w:rsidRPr="00663801">
        <w:rPr>
          <w:rFonts w:asciiTheme="majorHAnsi" w:hAnsiTheme="majorHAnsi"/>
          <w:b/>
          <w:sz w:val="24"/>
          <w:szCs w:val="24"/>
        </w:rPr>
        <w:lastRenderedPageBreak/>
        <w:t>Name Selection</w:t>
      </w:r>
    </w:p>
    <w:p w14:paraId="67256650" w14:textId="1F85D1A3" w:rsidR="00697D59" w:rsidRDefault="00663801" w:rsidP="00151C02">
      <w:pPr>
        <w:pStyle w:val="HTMLPreformatted"/>
        <w:rPr>
          <w:rFonts w:ascii="Cambria" w:eastAsia="DFKai-SB" w:hAnsi="Cambria" w:cs="Cambria"/>
          <w:sz w:val="24"/>
          <w:szCs w:val="24"/>
        </w:rPr>
      </w:pPr>
      <w:r w:rsidRPr="00663801">
        <w:rPr>
          <w:rFonts w:asciiTheme="majorHAnsi" w:hAnsiTheme="majorHAnsi"/>
          <w:color w:val="000000"/>
          <w:sz w:val="24"/>
          <w:szCs w:val="24"/>
        </w:rPr>
        <w:t>Domains ini</w:t>
      </w:r>
      <w:r w:rsidR="008B1149">
        <w:rPr>
          <w:rFonts w:asciiTheme="majorHAnsi" w:hAnsiTheme="majorHAnsi"/>
          <w:color w:val="000000"/>
          <w:sz w:val="24"/>
          <w:szCs w:val="24"/>
        </w:rPr>
        <w:t xml:space="preserve">tially registered in the </w:t>
      </w:r>
      <w:r w:rsidRPr="00663801">
        <w:rPr>
          <w:rFonts w:asciiTheme="majorHAnsi" w:hAnsiTheme="majorHAnsi"/>
          <w:color w:val="000000"/>
          <w:sz w:val="24"/>
          <w:szCs w:val="24"/>
        </w:rPr>
        <w:t>TLD must correspond to a trademark, trade name or other service mark of the registrant</w:t>
      </w:r>
      <w:r w:rsidR="00E46FAD">
        <w:rPr>
          <w:rFonts w:asciiTheme="majorHAnsi" w:hAnsiTheme="majorHAnsi"/>
          <w:color w:val="000000"/>
          <w:sz w:val="24"/>
          <w:szCs w:val="24"/>
        </w:rPr>
        <w:t>, unless otherwise agreed to by Registry Operator Board of Directors in consultation with the Advisory Council, and subject to compliance with Trademark Clearinghouse Rights Protection Mechanism Requirements</w:t>
      </w:r>
      <w:r w:rsidRPr="00663801">
        <w:rPr>
          <w:rFonts w:asciiTheme="majorHAnsi" w:hAnsiTheme="majorHAnsi"/>
          <w:color w:val="000000"/>
          <w:sz w:val="24"/>
          <w:szCs w:val="24"/>
        </w:rPr>
        <w:t xml:space="preserve">. </w:t>
      </w:r>
      <w:r w:rsidR="008B1149">
        <w:rPr>
          <w:rFonts w:asciiTheme="majorHAnsi" w:hAnsiTheme="majorHAnsi"/>
          <w:color w:val="000000"/>
          <w:sz w:val="24"/>
          <w:szCs w:val="24"/>
        </w:rPr>
        <w:t>Registry Operator</w:t>
      </w:r>
      <w:r w:rsidR="008B1149" w:rsidRPr="00663801">
        <w:rPr>
          <w:rFonts w:asciiTheme="majorHAnsi" w:hAnsiTheme="majorHAnsi"/>
          <w:color w:val="000000"/>
          <w:sz w:val="24"/>
          <w:szCs w:val="24"/>
        </w:rPr>
        <w:t xml:space="preserve"> </w:t>
      </w:r>
      <w:r w:rsidRPr="00663801">
        <w:rPr>
          <w:rFonts w:asciiTheme="majorHAnsi" w:hAnsiTheme="majorHAnsi"/>
          <w:color w:val="000000"/>
          <w:sz w:val="24"/>
          <w:szCs w:val="24"/>
        </w:rPr>
        <w:t xml:space="preserve">will initially not accept generic domain name registrations except to the extent permissible by ICANN for </w:t>
      </w:r>
      <w:r w:rsidR="008B1149">
        <w:rPr>
          <w:rFonts w:asciiTheme="majorHAnsi" w:hAnsiTheme="majorHAnsi"/>
          <w:color w:val="000000"/>
          <w:sz w:val="24"/>
          <w:szCs w:val="24"/>
        </w:rPr>
        <w:t xml:space="preserve">Registry Operator’s </w:t>
      </w:r>
      <w:r w:rsidRPr="00663801">
        <w:rPr>
          <w:rFonts w:asciiTheme="majorHAnsi" w:hAnsiTheme="majorHAnsi"/>
          <w:color w:val="000000"/>
          <w:sz w:val="24"/>
          <w:szCs w:val="24"/>
        </w:rPr>
        <w:t xml:space="preserve">operations. </w:t>
      </w:r>
      <w:r w:rsidR="008B1149">
        <w:rPr>
          <w:rFonts w:asciiTheme="majorHAnsi" w:hAnsiTheme="majorHAnsi"/>
          <w:color w:val="000000"/>
          <w:sz w:val="24"/>
          <w:szCs w:val="24"/>
        </w:rPr>
        <w:t>Registry Operator</w:t>
      </w:r>
      <w:r w:rsidR="008B1149" w:rsidRPr="00663801">
        <w:rPr>
          <w:rFonts w:asciiTheme="majorHAnsi" w:hAnsiTheme="majorHAnsi"/>
          <w:color w:val="000000"/>
          <w:sz w:val="24"/>
          <w:szCs w:val="24"/>
        </w:rPr>
        <w:t xml:space="preserve"> </w:t>
      </w:r>
      <w:r w:rsidRPr="00663801">
        <w:rPr>
          <w:rFonts w:asciiTheme="majorHAnsi" w:hAnsiTheme="majorHAnsi"/>
          <w:color w:val="000000"/>
          <w:sz w:val="24"/>
          <w:szCs w:val="24"/>
        </w:rPr>
        <w:t xml:space="preserve">will reserve a set of domain names prior to launch that will either be used in its capacity as set forth in Specification 9 of the template Registry Agreement, or may be equitably allocated to members of the community upon approval of </w:t>
      </w:r>
      <w:r w:rsidR="000B0101">
        <w:rPr>
          <w:rFonts w:asciiTheme="majorHAnsi" w:hAnsiTheme="majorHAnsi"/>
          <w:color w:val="000000"/>
          <w:sz w:val="24"/>
          <w:szCs w:val="24"/>
        </w:rPr>
        <w:t>Registry Operator’s</w:t>
      </w:r>
      <w:r w:rsidRPr="00663801">
        <w:rPr>
          <w:rFonts w:asciiTheme="majorHAnsi" w:hAnsiTheme="majorHAnsi"/>
          <w:color w:val="000000"/>
          <w:sz w:val="24"/>
          <w:szCs w:val="24"/>
        </w:rPr>
        <w:t xml:space="preserve"> Board of Directors in consultation with the Advisory Council. The subset of domain names reserved for use by </w:t>
      </w:r>
      <w:r w:rsidR="000A10BB">
        <w:rPr>
          <w:rFonts w:asciiTheme="majorHAnsi" w:hAnsiTheme="majorHAnsi"/>
          <w:color w:val="000000"/>
          <w:sz w:val="24"/>
          <w:szCs w:val="24"/>
        </w:rPr>
        <w:t>Registry Operator</w:t>
      </w:r>
      <w:r w:rsidR="000A10BB" w:rsidRPr="00663801">
        <w:rPr>
          <w:rFonts w:asciiTheme="majorHAnsi" w:hAnsiTheme="majorHAnsi"/>
          <w:color w:val="000000"/>
          <w:sz w:val="24"/>
          <w:szCs w:val="24"/>
        </w:rPr>
        <w:t xml:space="preserve"> </w:t>
      </w:r>
      <w:r w:rsidRPr="00663801">
        <w:rPr>
          <w:rFonts w:asciiTheme="majorHAnsi" w:hAnsiTheme="majorHAnsi"/>
          <w:color w:val="000000"/>
          <w:sz w:val="24"/>
          <w:szCs w:val="24"/>
        </w:rPr>
        <w:t xml:space="preserve">may be </w:t>
      </w:r>
      <w:r w:rsidRPr="00151C02">
        <w:rPr>
          <w:rFonts w:asciiTheme="majorHAnsi" w:hAnsiTheme="majorHAnsi"/>
          <w:color w:val="000000"/>
          <w:sz w:val="24"/>
          <w:szCs w:val="24"/>
        </w:rPr>
        <w:t xml:space="preserve">commonly used </w:t>
      </w:r>
      <w:r w:rsidR="000A10BB" w:rsidRPr="00151C02">
        <w:rPr>
          <w:rFonts w:asciiTheme="majorHAnsi" w:hAnsiTheme="majorHAnsi"/>
          <w:color w:val="000000"/>
          <w:sz w:val="24"/>
          <w:szCs w:val="24"/>
        </w:rPr>
        <w:t>words and phrases and/</w:t>
      </w:r>
      <w:r w:rsidRPr="00151C02">
        <w:rPr>
          <w:rFonts w:asciiTheme="majorHAnsi" w:hAnsiTheme="majorHAnsi"/>
          <w:color w:val="000000"/>
          <w:sz w:val="24"/>
          <w:szCs w:val="24"/>
        </w:rPr>
        <w:t xml:space="preserve">or geographic terms. </w:t>
      </w:r>
      <w:r w:rsidR="000A10BB" w:rsidRPr="00151C02">
        <w:rPr>
          <w:rFonts w:asciiTheme="majorHAnsi" w:hAnsiTheme="majorHAnsi"/>
          <w:color w:val="000000"/>
          <w:sz w:val="24"/>
          <w:szCs w:val="24"/>
        </w:rPr>
        <w:t xml:space="preserve">Registry Operator </w:t>
      </w:r>
      <w:r w:rsidR="000C14B9" w:rsidRPr="00151C02">
        <w:rPr>
          <w:rFonts w:asciiTheme="majorHAnsi" w:hAnsiTheme="majorHAnsi"/>
          <w:color w:val="000000"/>
          <w:sz w:val="24"/>
          <w:szCs w:val="24"/>
        </w:rPr>
        <w:t>will extend an enhanced rights protection m</w:t>
      </w:r>
      <w:r w:rsidRPr="00151C02">
        <w:rPr>
          <w:rFonts w:asciiTheme="majorHAnsi" w:hAnsiTheme="majorHAnsi"/>
          <w:color w:val="000000"/>
          <w:sz w:val="24"/>
          <w:szCs w:val="24"/>
        </w:rPr>
        <w:t>echanism that will provide trademark owners with the ability to challenge the registration or potential use of these domain names. This challenge process will be modeled after the highly successful dotAsia Pioneering Program.</w:t>
      </w:r>
      <w:r w:rsidR="00151C02" w:rsidRPr="00151C02">
        <w:rPr>
          <w:rFonts w:asciiTheme="majorHAnsi" w:hAnsiTheme="majorHAnsi"/>
          <w:color w:val="000000"/>
          <w:sz w:val="24"/>
          <w:szCs w:val="24"/>
        </w:rPr>
        <w:t xml:space="preserve"> </w:t>
      </w:r>
      <w:r w:rsidR="00151C02" w:rsidRPr="00151C02">
        <w:rPr>
          <w:rFonts w:ascii="Cambria" w:eastAsia="DFKai-SB" w:hAnsi="Cambria" w:cs="Cambria"/>
          <w:sz w:val="24"/>
          <w:szCs w:val="24"/>
        </w:rPr>
        <w:t>Notwithstanding the forgoing, and for the avoidance of doubt, the provisions of this clause shall be and remain subject to all rights, duties, restrictions and limitations of the Agreement.</w:t>
      </w:r>
    </w:p>
    <w:p w14:paraId="3320726A" w14:textId="77777777" w:rsidR="00151C02" w:rsidRPr="00151C02" w:rsidRDefault="00151C02" w:rsidP="00151C02">
      <w:pPr>
        <w:pStyle w:val="HTMLPreformatted"/>
        <w:rPr>
          <w:rFonts w:asciiTheme="majorHAnsi" w:hAnsiTheme="majorHAnsi"/>
          <w:color w:val="000000"/>
          <w:sz w:val="24"/>
          <w:szCs w:val="24"/>
        </w:rPr>
      </w:pPr>
    </w:p>
    <w:p w14:paraId="797AB4D9" w14:textId="77777777" w:rsidR="00663801" w:rsidRPr="00663801" w:rsidRDefault="00663801" w:rsidP="00663801">
      <w:pPr>
        <w:spacing w:before="100" w:beforeAutospacing="1" w:after="100" w:afterAutospacing="1"/>
        <w:rPr>
          <w:rFonts w:asciiTheme="majorHAnsi" w:hAnsiTheme="majorHAnsi"/>
          <w:b/>
          <w:sz w:val="24"/>
          <w:szCs w:val="24"/>
        </w:rPr>
      </w:pPr>
      <w:r w:rsidRPr="00663801">
        <w:rPr>
          <w:rFonts w:asciiTheme="majorHAnsi" w:hAnsiTheme="majorHAnsi"/>
          <w:b/>
          <w:sz w:val="24"/>
          <w:szCs w:val="24"/>
        </w:rPr>
        <w:t>Content/Use Restrictions</w:t>
      </w:r>
    </w:p>
    <w:p w14:paraId="7378E8BB" w14:textId="6005AE01" w:rsidR="00663801" w:rsidRPr="00663801" w:rsidRDefault="00215456" w:rsidP="00663801">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663801">
        <w:rPr>
          <w:rFonts w:asciiTheme="majorHAnsi" w:hAnsiTheme="majorHAnsi"/>
          <w:color w:val="000000"/>
          <w:sz w:val="24"/>
          <w:szCs w:val="24"/>
        </w:rPr>
        <w:t xml:space="preserve"> </w:t>
      </w:r>
      <w:r w:rsidR="00663801" w:rsidRPr="00663801">
        <w:rPr>
          <w:rFonts w:asciiTheme="majorHAnsi" w:hAnsiTheme="majorHAnsi"/>
          <w:color w:val="000000"/>
          <w:sz w:val="24"/>
          <w:szCs w:val="24"/>
        </w:rPr>
        <w:t>will have</w:t>
      </w:r>
      <w:r w:rsidR="00BA387F">
        <w:rPr>
          <w:rFonts w:asciiTheme="majorHAnsi" w:hAnsiTheme="majorHAnsi"/>
          <w:color w:val="000000"/>
          <w:sz w:val="24"/>
          <w:szCs w:val="24"/>
        </w:rPr>
        <w:t xml:space="preserve"> an Acceptable Use P</w:t>
      </w:r>
      <w:r w:rsidR="001702D5">
        <w:rPr>
          <w:rFonts w:asciiTheme="majorHAnsi" w:hAnsiTheme="majorHAnsi"/>
          <w:color w:val="000000"/>
          <w:sz w:val="24"/>
          <w:szCs w:val="24"/>
        </w:rPr>
        <w:t xml:space="preserve">olicy </w:t>
      </w:r>
      <w:r w:rsidR="00BA387F">
        <w:rPr>
          <w:rFonts w:asciiTheme="majorHAnsi" w:hAnsiTheme="majorHAnsi"/>
          <w:color w:val="000000"/>
          <w:sz w:val="24"/>
          <w:szCs w:val="24"/>
        </w:rPr>
        <w:t xml:space="preserve">(AUP) </w:t>
      </w:r>
      <w:r w:rsidR="00663801" w:rsidRPr="00663801">
        <w:rPr>
          <w:rFonts w:asciiTheme="majorHAnsi" w:hAnsiTheme="majorHAnsi"/>
          <w:color w:val="000000"/>
          <w:sz w:val="24"/>
          <w:szCs w:val="24"/>
        </w:rPr>
        <w:t xml:space="preserve">that will govern how a registrant may use its registered name. A </w:t>
      </w:r>
      <w:r w:rsidR="00ED1860">
        <w:rPr>
          <w:rFonts w:asciiTheme="majorHAnsi" w:hAnsiTheme="majorHAnsi"/>
          <w:color w:val="000000"/>
          <w:sz w:val="24"/>
          <w:szCs w:val="24"/>
        </w:rPr>
        <w:t>copy</w:t>
      </w:r>
      <w:r w:rsidR="00BA387F">
        <w:rPr>
          <w:rFonts w:asciiTheme="majorHAnsi" w:hAnsiTheme="majorHAnsi"/>
          <w:color w:val="000000"/>
          <w:sz w:val="24"/>
          <w:szCs w:val="24"/>
        </w:rPr>
        <w:t xml:space="preserve"> of the AUP</w:t>
      </w:r>
      <w:r w:rsidR="00663801" w:rsidRPr="00663801">
        <w:rPr>
          <w:rFonts w:asciiTheme="majorHAnsi" w:hAnsiTheme="majorHAnsi"/>
          <w:color w:val="000000"/>
          <w:sz w:val="24"/>
          <w:szCs w:val="24"/>
        </w:rPr>
        <w:t xml:space="preserve"> (which may be amended from time to time) follows: </w:t>
      </w:r>
    </w:p>
    <w:p w14:paraId="0085508A" w14:textId="77777777" w:rsidR="00663801" w:rsidRPr="00663801" w:rsidRDefault="00663801" w:rsidP="00663801">
      <w:pPr>
        <w:pStyle w:val="HTMLPreformatted"/>
        <w:rPr>
          <w:rFonts w:asciiTheme="majorHAnsi" w:hAnsiTheme="majorHAnsi"/>
          <w:sz w:val="24"/>
          <w:szCs w:val="24"/>
        </w:rPr>
      </w:pPr>
    </w:p>
    <w:p w14:paraId="156F6253" w14:textId="77777777" w:rsidR="00663801" w:rsidRPr="000C14B9" w:rsidRDefault="00663801" w:rsidP="000C1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heme="majorHAnsi" w:eastAsiaTheme="minorEastAsia" w:hAnsiTheme="majorHAnsi" w:cs="Courier"/>
          <w:i/>
          <w:color w:val="000000"/>
          <w:sz w:val="24"/>
          <w:szCs w:val="24"/>
          <w:lang w:eastAsia="en-US"/>
        </w:rPr>
      </w:pPr>
      <w:r w:rsidRPr="000C14B9">
        <w:rPr>
          <w:rFonts w:asciiTheme="majorHAnsi" w:eastAsiaTheme="minorEastAsia" w:hAnsiTheme="majorHAnsi" w:cs="Courier"/>
          <w:i/>
          <w:color w:val="000000"/>
          <w:sz w:val="24"/>
          <w:szCs w:val="24"/>
          <w:lang w:eastAsia="en-US"/>
        </w:rPr>
        <w:t xml:space="preserve">All .bank domains must be used to serve the needs of the global banking community. By registering a .bank domain name you agree to be bound by the terms of this Acceptable Use Policy (AUP). In using your domain, you may not: </w:t>
      </w:r>
    </w:p>
    <w:p w14:paraId="607C962A" w14:textId="77777777" w:rsidR="00663801" w:rsidRPr="000C14B9" w:rsidRDefault="00663801" w:rsidP="003538C2">
      <w:pPr>
        <w:pStyle w:val="HTMLPreformatted"/>
        <w:rPr>
          <w:rFonts w:asciiTheme="majorHAnsi" w:hAnsiTheme="majorHAnsi"/>
          <w:i/>
          <w:sz w:val="24"/>
          <w:szCs w:val="24"/>
        </w:rPr>
      </w:pPr>
    </w:p>
    <w:p w14:paraId="2699A68C" w14:textId="77777777" w:rsidR="00663801" w:rsidRPr="000C14B9" w:rsidRDefault="00663801" w:rsidP="000C14B9">
      <w:pPr>
        <w:pStyle w:val="HTMLPreformatted"/>
        <w:ind w:left="720"/>
        <w:rPr>
          <w:rFonts w:asciiTheme="majorHAnsi" w:hAnsiTheme="majorHAnsi"/>
          <w:i/>
          <w:color w:val="000000"/>
          <w:sz w:val="24"/>
          <w:szCs w:val="24"/>
        </w:rPr>
      </w:pPr>
      <w:r w:rsidRPr="000C14B9">
        <w:rPr>
          <w:rFonts w:asciiTheme="majorHAnsi" w:hAnsiTheme="majorHAnsi"/>
          <w:i/>
          <w:color w:val="000000"/>
          <w:sz w:val="24"/>
          <w:szCs w:val="24"/>
        </w:rPr>
        <w:t>1. Use your domain for any purposes prohibited by the laws of the jurisdiction(s) in which you do business or any other applicable law. For banking companies specifically, use your domain name for any purposes prohibited by the bank’s charter or license.</w:t>
      </w:r>
    </w:p>
    <w:p w14:paraId="6F9701CD" w14:textId="77777777" w:rsidR="00663801" w:rsidRPr="000C14B9" w:rsidRDefault="00663801" w:rsidP="000C14B9">
      <w:pPr>
        <w:pStyle w:val="HTMLPreformatted"/>
        <w:ind w:left="720"/>
        <w:rPr>
          <w:rFonts w:asciiTheme="majorHAnsi" w:hAnsiTheme="majorHAnsi"/>
          <w:i/>
          <w:color w:val="000000"/>
          <w:sz w:val="24"/>
          <w:szCs w:val="24"/>
        </w:rPr>
      </w:pPr>
    </w:p>
    <w:p w14:paraId="0F2D177A" w14:textId="3F47F5CB" w:rsidR="00663801" w:rsidRPr="000C14B9" w:rsidRDefault="00663801" w:rsidP="000C14B9">
      <w:pPr>
        <w:pStyle w:val="HTMLPreformatted"/>
        <w:ind w:left="720"/>
        <w:rPr>
          <w:rFonts w:asciiTheme="majorHAnsi" w:hAnsiTheme="majorHAnsi"/>
          <w:i/>
          <w:color w:val="000000"/>
          <w:sz w:val="24"/>
          <w:szCs w:val="24"/>
        </w:rPr>
      </w:pPr>
      <w:r w:rsidRPr="000C14B9">
        <w:rPr>
          <w:rFonts w:asciiTheme="majorHAnsi" w:hAnsiTheme="majorHAnsi"/>
          <w:i/>
          <w:color w:val="000000"/>
          <w:sz w:val="24"/>
          <w:szCs w:val="24"/>
        </w:rPr>
        <w:t>2. Use your domain for any purposes or in any manner that violates a statute, rule or law governing use of the Internet and⁄or electronic commerce (specifically in</w:t>
      </w:r>
      <w:r w:rsidR="00C8354C">
        <w:rPr>
          <w:rFonts w:asciiTheme="majorHAnsi" w:hAnsiTheme="majorHAnsi"/>
          <w:i/>
          <w:color w:val="000000"/>
          <w:sz w:val="24"/>
          <w:szCs w:val="24"/>
        </w:rPr>
        <w:t xml:space="preserve">cluding “phishing,” ʺpharming,” </w:t>
      </w:r>
      <w:r w:rsidRPr="000C14B9">
        <w:rPr>
          <w:rFonts w:asciiTheme="majorHAnsi" w:hAnsiTheme="majorHAnsi"/>
          <w:i/>
          <w:color w:val="000000"/>
          <w:sz w:val="24"/>
          <w:szCs w:val="24"/>
        </w:rPr>
        <w:t>and⁄or distributing Internet viruses and other destructive activities).</w:t>
      </w:r>
    </w:p>
    <w:p w14:paraId="4FEA5C7D" w14:textId="77777777" w:rsidR="00663801" w:rsidRPr="000C14B9" w:rsidRDefault="00663801" w:rsidP="000C14B9">
      <w:pPr>
        <w:pStyle w:val="HTMLPreformatted"/>
        <w:ind w:left="720"/>
        <w:rPr>
          <w:rFonts w:asciiTheme="majorHAnsi" w:hAnsiTheme="majorHAnsi"/>
          <w:i/>
          <w:color w:val="000000"/>
          <w:sz w:val="24"/>
          <w:szCs w:val="24"/>
        </w:rPr>
      </w:pPr>
    </w:p>
    <w:p w14:paraId="6CEB17F3" w14:textId="77777777" w:rsidR="00663801" w:rsidRPr="000C14B9" w:rsidRDefault="00663801" w:rsidP="000C14B9">
      <w:pPr>
        <w:pStyle w:val="HTMLPreformatted"/>
        <w:ind w:left="720"/>
        <w:rPr>
          <w:rFonts w:asciiTheme="majorHAnsi" w:hAnsiTheme="majorHAnsi"/>
          <w:i/>
          <w:color w:val="000000"/>
          <w:sz w:val="24"/>
          <w:szCs w:val="24"/>
        </w:rPr>
      </w:pPr>
      <w:r w:rsidRPr="000C14B9">
        <w:rPr>
          <w:rFonts w:asciiTheme="majorHAnsi" w:hAnsiTheme="majorHAnsi"/>
          <w:i/>
          <w:color w:val="000000"/>
          <w:sz w:val="24"/>
          <w:szCs w:val="24"/>
        </w:rPr>
        <w:t>3. Use your domain for the following types of activity:</w:t>
      </w:r>
    </w:p>
    <w:p w14:paraId="1202BEBD" w14:textId="77777777" w:rsidR="00663801" w:rsidRPr="000C14B9" w:rsidRDefault="00663801" w:rsidP="000C14B9">
      <w:pPr>
        <w:pStyle w:val="HTMLPreformatted"/>
        <w:ind w:left="720"/>
        <w:rPr>
          <w:rFonts w:asciiTheme="majorHAnsi" w:hAnsiTheme="majorHAnsi"/>
          <w:i/>
          <w:color w:val="000000"/>
          <w:sz w:val="24"/>
          <w:szCs w:val="24"/>
        </w:rPr>
      </w:pPr>
    </w:p>
    <w:p w14:paraId="0E5C1D13"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Violating the privacy or publicity rights of another member of the global financial services community or any other person or entity, or breaching any duty of confidentiality that you owe to another member of the .bank gTLD community or any other person or entity;  </w:t>
      </w:r>
    </w:p>
    <w:p w14:paraId="7ED40F28"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lastRenderedPageBreak/>
        <w:t xml:space="preserve">Promoting or engaging in hate speech, hate crime, terrorism, violence against people, animals, or property, or intolerance of or against any protected class;  </w:t>
      </w:r>
    </w:p>
    <w:p w14:paraId="285666A5"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Promoting or engaging in defamatory, harassing, abusive or otherwise objectionable behavior; </w:t>
      </w:r>
    </w:p>
    <w:p w14:paraId="15AC9E30"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Promoting or engaging in pornography;  </w:t>
      </w:r>
    </w:p>
    <w:p w14:paraId="1A3D4D8A"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Promoting or engaging in any spam or other unsolicited bulk email, or computer or network hacking or cracking; </w:t>
      </w:r>
    </w:p>
    <w:p w14:paraId="3CD46027"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Promoting or engaging in any money laundering or terrorist financing activity; </w:t>
      </w:r>
    </w:p>
    <w:p w14:paraId="3A799AC6"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Infringing on the intellectual property rights of another member of the .bank gTLD community or any other person or entity;  </w:t>
      </w:r>
    </w:p>
    <w:p w14:paraId="66337944"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Engaging in activities designed to impersonate any third party or create a likelihood of confusion in sponsorship; </w:t>
      </w:r>
    </w:p>
    <w:p w14:paraId="5FC00FA6"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Interfering with the operation of .bank gTLD or services offered by FRS; </w:t>
      </w:r>
    </w:p>
    <w:p w14:paraId="66254D5C"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Distributing or installing any viruses, worms, bugs, Trojan horses or other code, files or programs designed to, or capable of, disrupting, damaging or limiting the functionality of any software or hardware;  </w:t>
      </w:r>
    </w:p>
    <w:p w14:paraId="4015BE81"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Disseminating content that contains false or deceptive language, or unsubstantiated or comparative claims, regarding FRS; </w:t>
      </w:r>
    </w:p>
    <w:p w14:paraId="1D3A2CEA"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 xml:space="preserve">Licensing your domain to any third party during the period of your registration; or </w:t>
      </w:r>
    </w:p>
    <w:p w14:paraId="5BD9BC83" w14:textId="77777777" w:rsidR="00663801" w:rsidRPr="000C14B9" w:rsidRDefault="00663801" w:rsidP="000C14B9">
      <w:pPr>
        <w:pStyle w:val="HTMLPreformatted"/>
        <w:numPr>
          <w:ilvl w:val="0"/>
          <w:numId w:val="18"/>
        </w:numPr>
        <w:ind w:left="1440"/>
        <w:rPr>
          <w:rFonts w:asciiTheme="majorHAnsi" w:hAnsiTheme="majorHAnsi"/>
          <w:i/>
          <w:color w:val="000000"/>
          <w:sz w:val="24"/>
          <w:szCs w:val="24"/>
        </w:rPr>
      </w:pPr>
      <w:r w:rsidRPr="000C14B9">
        <w:rPr>
          <w:rFonts w:asciiTheme="majorHAnsi" w:hAnsiTheme="majorHAnsi"/>
          <w:i/>
          <w:color w:val="000000"/>
          <w:sz w:val="24"/>
          <w:szCs w:val="24"/>
        </w:rPr>
        <w:t>Engaging in behavior that is anti-competitive boycotts or otherwise violates anti-trust laws.</w:t>
      </w:r>
    </w:p>
    <w:p w14:paraId="4B21CD93" w14:textId="77777777" w:rsidR="00663801" w:rsidRPr="000C14B9" w:rsidRDefault="00663801" w:rsidP="000C14B9">
      <w:pPr>
        <w:pStyle w:val="HTMLPreformatted"/>
        <w:ind w:left="720"/>
        <w:rPr>
          <w:rFonts w:asciiTheme="majorHAnsi" w:hAnsiTheme="majorHAnsi"/>
          <w:i/>
          <w:color w:val="000000"/>
          <w:sz w:val="24"/>
          <w:szCs w:val="24"/>
        </w:rPr>
      </w:pPr>
    </w:p>
    <w:p w14:paraId="6AD84E07" w14:textId="77777777" w:rsidR="00663801" w:rsidRPr="000C14B9" w:rsidRDefault="00663801" w:rsidP="000C14B9">
      <w:pPr>
        <w:pStyle w:val="HTMLPreformatted"/>
        <w:ind w:left="720"/>
        <w:rPr>
          <w:rFonts w:asciiTheme="majorHAnsi" w:hAnsiTheme="majorHAnsi"/>
          <w:i/>
          <w:color w:val="000000"/>
          <w:sz w:val="24"/>
          <w:szCs w:val="24"/>
        </w:rPr>
      </w:pPr>
      <w:r w:rsidRPr="000C14B9">
        <w:rPr>
          <w:rFonts w:asciiTheme="majorHAnsi" w:hAnsiTheme="majorHAnsi"/>
          <w:i/>
          <w:color w:val="000000"/>
          <w:sz w:val="24"/>
          <w:szCs w:val="24"/>
        </w:rPr>
        <w:t>You are responsible for the usage of your domain at all times during the period of your registration.</w:t>
      </w:r>
    </w:p>
    <w:p w14:paraId="07364347" w14:textId="77777777" w:rsidR="00663801" w:rsidRPr="000C14B9" w:rsidRDefault="00663801" w:rsidP="000C14B9">
      <w:pPr>
        <w:pStyle w:val="HTMLPreformatted"/>
        <w:ind w:left="720"/>
        <w:rPr>
          <w:rFonts w:asciiTheme="majorHAnsi" w:hAnsiTheme="majorHAnsi"/>
          <w:i/>
          <w:color w:val="000000"/>
          <w:sz w:val="24"/>
          <w:szCs w:val="24"/>
        </w:rPr>
      </w:pPr>
    </w:p>
    <w:p w14:paraId="47BFC173" w14:textId="718CA184" w:rsidR="00663801" w:rsidRPr="000C14B9" w:rsidRDefault="00663801" w:rsidP="000C14B9">
      <w:pPr>
        <w:pStyle w:val="HTMLPreformatted"/>
        <w:ind w:left="720"/>
        <w:rPr>
          <w:rFonts w:asciiTheme="majorHAnsi" w:hAnsiTheme="majorHAnsi"/>
          <w:i/>
          <w:color w:val="000000"/>
          <w:sz w:val="24"/>
          <w:szCs w:val="24"/>
        </w:rPr>
      </w:pPr>
      <w:r w:rsidRPr="000C14B9">
        <w:rPr>
          <w:rFonts w:asciiTheme="majorHAnsi" w:hAnsiTheme="majorHAnsi"/>
          <w:i/>
          <w:color w:val="000000"/>
          <w:sz w:val="24"/>
          <w:szCs w:val="24"/>
        </w:rPr>
        <w:t xml:space="preserve">Proxy registrations are prohibited for all </w:t>
      </w:r>
      <w:r w:rsidR="003538C2">
        <w:rPr>
          <w:rFonts w:asciiTheme="majorHAnsi" w:hAnsiTheme="majorHAnsi"/>
          <w:i/>
          <w:color w:val="000000"/>
          <w:sz w:val="24"/>
          <w:szCs w:val="24"/>
        </w:rPr>
        <w:t>g</w:t>
      </w:r>
      <w:r w:rsidR="007211FB" w:rsidRPr="000C14B9">
        <w:rPr>
          <w:rFonts w:asciiTheme="majorHAnsi" w:hAnsiTheme="majorHAnsi"/>
          <w:i/>
          <w:color w:val="000000"/>
          <w:sz w:val="24"/>
          <w:szCs w:val="24"/>
        </w:rPr>
        <w:t>TLD</w:t>
      </w:r>
      <w:r w:rsidR="003538C2">
        <w:rPr>
          <w:rFonts w:asciiTheme="majorHAnsi" w:hAnsiTheme="majorHAnsi"/>
          <w:i/>
          <w:color w:val="000000"/>
          <w:sz w:val="24"/>
          <w:szCs w:val="24"/>
        </w:rPr>
        <w:t>s</w:t>
      </w:r>
      <w:r w:rsidRPr="000C14B9">
        <w:rPr>
          <w:rFonts w:asciiTheme="majorHAnsi" w:hAnsiTheme="majorHAnsi"/>
          <w:i/>
          <w:color w:val="000000"/>
          <w:sz w:val="24"/>
          <w:szCs w:val="24"/>
        </w:rPr>
        <w:t xml:space="preserve"> operated by </w:t>
      </w:r>
      <w:r w:rsidR="000C14B9" w:rsidRPr="000C14B9">
        <w:rPr>
          <w:rFonts w:asciiTheme="majorHAnsi" w:hAnsiTheme="majorHAnsi"/>
          <w:i/>
          <w:color w:val="000000"/>
          <w:sz w:val="24"/>
          <w:szCs w:val="24"/>
        </w:rPr>
        <w:t>FRS</w:t>
      </w:r>
      <w:r w:rsidRPr="000C14B9">
        <w:rPr>
          <w:rFonts w:asciiTheme="majorHAnsi" w:hAnsiTheme="majorHAnsi"/>
          <w:i/>
          <w:color w:val="000000"/>
          <w:sz w:val="24"/>
          <w:szCs w:val="24"/>
        </w:rPr>
        <w:t xml:space="preserve">. </w:t>
      </w:r>
    </w:p>
    <w:p w14:paraId="226D3DA2" w14:textId="77777777" w:rsidR="00663801" w:rsidRPr="000C14B9" w:rsidRDefault="00663801" w:rsidP="000C14B9">
      <w:pPr>
        <w:pStyle w:val="HTMLPreformatted"/>
        <w:ind w:left="720"/>
        <w:rPr>
          <w:rFonts w:asciiTheme="majorHAnsi" w:hAnsiTheme="majorHAnsi"/>
          <w:i/>
          <w:color w:val="000000"/>
          <w:sz w:val="24"/>
          <w:szCs w:val="24"/>
        </w:rPr>
      </w:pPr>
    </w:p>
    <w:p w14:paraId="53E2360F" w14:textId="77777777" w:rsidR="00663801" w:rsidRPr="000C14B9" w:rsidRDefault="00663801" w:rsidP="000C14B9">
      <w:pPr>
        <w:pStyle w:val="HTMLPreformatted"/>
        <w:ind w:left="720"/>
        <w:rPr>
          <w:rFonts w:asciiTheme="majorHAnsi" w:hAnsiTheme="majorHAnsi"/>
          <w:i/>
          <w:color w:val="000000"/>
          <w:sz w:val="24"/>
          <w:szCs w:val="24"/>
        </w:rPr>
      </w:pPr>
      <w:r w:rsidRPr="000C14B9">
        <w:rPr>
          <w:rFonts w:asciiTheme="majorHAnsi" w:hAnsiTheme="majorHAnsi"/>
          <w:i/>
          <w:color w:val="000000"/>
          <w:sz w:val="24"/>
          <w:szCs w:val="24"/>
        </w:rPr>
        <w:t>By “use,” “usage” or “using” your domain name, we mean any use involving the Internet, including, but not limited to, website(s) and⁄or any pages thereof resolving at your domain, either directly or indirectly (including redirection, framing, pop-up windows⁄browsers, linking, etc.) and email distribution and⁄or reception.</w:t>
      </w:r>
    </w:p>
    <w:p w14:paraId="56E6B67E" w14:textId="77777777" w:rsidR="00663801" w:rsidRPr="00663801" w:rsidRDefault="00663801" w:rsidP="00663801">
      <w:pPr>
        <w:pStyle w:val="HTMLPreformatted"/>
        <w:rPr>
          <w:rFonts w:asciiTheme="majorHAnsi" w:hAnsiTheme="majorHAnsi"/>
          <w:color w:val="000000"/>
          <w:sz w:val="24"/>
          <w:szCs w:val="24"/>
        </w:rPr>
      </w:pPr>
    </w:p>
    <w:p w14:paraId="229DB075" w14:textId="4984A357" w:rsidR="00663801" w:rsidRPr="000F083F" w:rsidRDefault="00D052C3" w:rsidP="000F0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Pr>
          <w:rFonts w:asciiTheme="majorHAnsi" w:eastAsiaTheme="minorEastAsia" w:hAnsiTheme="majorHAnsi" w:cs="Courier"/>
          <w:color w:val="000000"/>
          <w:sz w:val="24"/>
          <w:szCs w:val="24"/>
          <w:lang w:eastAsia="en-US"/>
        </w:rPr>
        <w:t xml:space="preserve">As part of the </w:t>
      </w:r>
      <w:r w:rsidR="00BA387F">
        <w:rPr>
          <w:rFonts w:asciiTheme="majorHAnsi" w:eastAsiaTheme="minorEastAsia" w:hAnsiTheme="majorHAnsi" w:cs="Courier"/>
          <w:color w:val="000000"/>
          <w:sz w:val="24"/>
          <w:szCs w:val="24"/>
          <w:lang w:eastAsia="en-US"/>
        </w:rPr>
        <w:t>AUP</w:t>
      </w:r>
      <w:r w:rsidR="00663801" w:rsidRPr="00663801">
        <w:rPr>
          <w:rFonts w:asciiTheme="majorHAnsi" w:eastAsiaTheme="minorEastAsia" w:hAnsiTheme="majorHAnsi" w:cs="Courier"/>
          <w:color w:val="000000"/>
          <w:sz w:val="24"/>
          <w:szCs w:val="24"/>
          <w:lang w:eastAsia="en-US"/>
        </w:rPr>
        <w:t xml:space="preserve">, </w:t>
      </w:r>
      <w:r w:rsidR="007211FB">
        <w:rPr>
          <w:rFonts w:asciiTheme="majorHAnsi" w:hAnsiTheme="majorHAnsi"/>
          <w:color w:val="000000"/>
          <w:sz w:val="24"/>
          <w:szCs w:val="24"/>
        </w:rPr>
        <w:t>Registry Operator</w:t>
      </w:r>
      <w:r w:rsidR="007211FB" w:rsidRPr="00663801">
        <w:rPr>
          <w:rFonts w:asciiTheme="majorHAnsi" w:hAnsiTheme="majorHAnsi"/>
          <w:color w:val="000000"/>
          <w:sz w:val="24"/>
          <w:szCs w:val="24"/>
        </w:rPr>
        <w:t xml:space="preserve"> </w:t>
      </w:r>
      <w:r w:rsidR="00663801" w:rsidRPr="00663801">
        <w:rPr>
          <w:rFonts w:asciiTheme="majorHAnsi" w:eastAsiaTheme="minorEastAsia" w:hAnsiTheme="majorHAnsi" w:cs="Courier"/>
          <w:color w:val="000000"/>
          <w:sz w:val="24"/>
          <w:szCs w:val="24"/>
          <w:lang w:eastAsia="en-US"/>
        </w:rPr>
        <w:t xml:space="preserve">will have complete enforcement rights over registrants’ use of domain names. </w:t>
      </w:r>
    </w:p>
    <w:p w14:paraId="168741F0" w14:textId="77777777" w:rsidR="00663801" w:rsidRPr="00663801" w:rsidRDefault="00663801" w:rsidP="00663801">
      <w:pPr>
        <w:spacing w:before="100" w:beforeAutospacing="1" w:after="100" w:afterAutospacing="1"/>
        <w:rPr>
          <w:rFonts w:asciiTheme="majorHAnsi" w:hAnsiTheme="majorHAnsi"/>
          <w:b/>
          <w:sz w:val="24"/>
          <w:szCs w:val="24"/>
        </w:rPr>
      </w:pPr>
      <w:r w:rsidRPr="00663801">
        <w:rPr>
          <w:rFonts w:asciiTheme="majorHAnsi" w:hAnsiTheme="majorHAnsi"/>
          <w:b/>
          <w:sz w:val="24"/>
          <w:szCs w:val="24"/>
        </w:rPr>
        <w:t>Enforcement</w:t>
      </w:r>
    </w:p>
    <w:p w14:paraId="5DF947F6" w14:textId="25A2818B" w:rsidR="00663801" w:rsidRPr="00663801" w:rsidRDefault="007211FB" w:rsidP="00663801">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663801">
        <w:rPr>
          <w:rFonts w:asciiTheme="majorHAnsi" w:hAnsiTheme="majorHAnsi"/>
          <w:color w:val="000000"/>
          <w:sz w:val="24"/>
          <w:szCs w:val="24"/>
        </w:rPr>
        <w:t xml:space="preserve"> </w:t>
      </w:r>
      <w:r w:rsidR="00663801" w:rsidRPr="00663801">
        <w:rPr>
          <w:rFonts w:asciiTheme="majorHAnsi" w:hAnsiTheme="majorHAnsi"/>
          <w:color w:val="000000"/>
          <w:sz w:val="24"/>
          <w:szCs w:val="24"/>
        </w:rPr>
        <w:t>proposes the use of both active and passive enforcement mechanisms to enf</w:t>
      </w:r>
      <w:r w:rsidR="00C401D3">
        <w:rPr>
          <w:rFonts w:asciiTheme="majorHAnsi" w:hAnsiTheme="majorHAnsi"/>
          <w:color w:val="000000"/>
          <w:sz w:val="24"/>
          <w:szCs w:val="24"/>
        </w:rPr>
        <w:t>orce the policies outlined above</w:t>
      </w:r>
      <w:r w:rsidR="00663801" w:rsidRPr="00663801">
        <w:rPr>
          <w:rFonts w:asciiTheme="majorHAnsi" w:hAnsiTheme="majorHAnsi"/>
          <w:color w:val="000000"/>
          <w:sz w:val="24"/>
          <w:szCs w:val="24"/>
        </w:rPr>
        <w:t xml:space="preserve">. As part of the AUP, </w:t>
      </w:r>
      <w:r>
        <w:rPr>
          <w:rFonts w:asciiTheme="majorHAnsi" w:hAnsiTheme="majorHAnsi"/>
          <w:color w:val="000000"/>
          <w:sz w:val="24"/>
          <w:szCs w:val="24"/>
        </w:rPr>
        <w:t>Registry Operator</w:t>
      </w:r>
      <w:r w:rsidRPr="00663801">
        <w:rPr>
          <w:rFonts w:asciiTheme="majorHAnsi" w:hAnsiTheme="majorHAnsi"/>
          <w:color w:val="000000"/>
          <w:sz w:val="24"/>
          <w:szCs w:val="24"/>
        </w:rPr>
        <w:t xml:space="preserve"> </w:t>
      </w:r>
      <w:r w:rsidR="00663801" w:rsidRPr="00663801">
        <w:rPr>
          <w:rFonts w:asciiTheme="majorHAnsi" w:hAnsiTheme="majorHAnsi"/>
          <w:color w:val="000000"/>
          <w:sz w:val="24"/>
          <w:szCs w:val="24"/>
        </w:rPr>
        <w:t>will have complete enforcement r</w:t>
      </w:r>
      <w:r>
        <w:rPr>
          <w:rFonts w:asciiTheme="majorHAnsi" w:hAnsiTheme="majorHAnsi"/>
          <w:color w:val="000000"/>
          <w:sz w:val="24"/>
          <w:szCs w:val="24"/>
        </w:rPr>
        <w:t>ights over registrants’ use of the TLD</w:t>
      </w:r>
      <w:r w:rsidR="00663801" w:rsidRPr="00663801">
        <w:rPr>
          <w:rFonts w:asciiTheme="majorHAnsi" w:hAnsiTheme="majorHAnsi"/>
          <w:color w:val="000000"/>
          <w:sz w:val="24"/>
          <w:szCs w:val="24"/>
        </w:rPr>
        <w:t xml:space="preserve"> domain names. An excerpt follows:</w:t>
      </w:r>
    </w:p>
    <w:p w14:paraId="3F4A95EA" w14:textId="77777777" w:rsidR="00663801" w:rsidRPr="00663801" w:rsidRDefault="00663801" w:rsidP="00663801">
      <w:pPr>
        <w:rPr>
          <w:rFonts w:asciiTheme="majorHAnsi" w:eastAsia="Times New Roman" w:hAnsiTheme="majorHAnsi"/>
          <w:sz w:val="24"/>
          <w:szCs w:val="24"/>
          <w:lang w:eastAsia="en-US"/>
        </w:rPr>
      </w:pPr>
    </w:p>
    <w:p w14:paraId="2B65FAEA" w14:textId="724AAF4F" w:rsidR="00663801" w:rsidRPr="00663801" w:rsidRDefault="00F34F1B" w:rsidP="00663801">
      <w:pPr>
        <w:pStyle w:val="HTMLPreformatted"/>
        <w:rPr>
          <w:rFonts w:asciiTheme="majorHAnsi" w:hAnsiTheme="majorHAnsi"/>
          <w:color w:val="000000"/>
          <w:sz w:val="24"/>
          <w:szCs w:val="24"/>
        </w:rPr>
      </w:pPr>
      <w:r>
        <w:rPr>
          <w:rFonts w:asciiTheme="majorHAnsi" w:hAnsiTheme="majorHAnsi"/>
          <w:color w:val="000000"/>
          <w:sz w:val="24"/>
          <w:szCs w:val="24"/>
        </w:rPr>
        <w:t>If r</w:t>
      </w:r>
      <w:r w:rsidR="00663801" w:rsidRPr="00663801">
        <w:rPr>
          <w:rFonts w:asciiTheme="majorHAnsi" w:hAnsiTheme="majorHAnsi"/>
          <w:color w:val="000000"/>
          <w:sz w:val="24"/>
          <w:szCs w:val="24"/>
        </w:rPr>
        <w:t>e</w:t>
      </w:r>
      <w:r>
        <w:rPr>
          <w:rFonts w:asciiTheme="majorHAnsi" w:hAnsiTheme="majorHAnsi"/>
          <w:color w:val="000000"/>
          <w:sz w:val="24"/>
          <w:szCs w:val="24"/>
        </w:rPr>
        <w:t>gistrant violates this AUP, r</w:t>
      </w:r>
      <w:r w:rsidR="00663801" w:rsidRPr="00663801">
        <w:rPr>
          <w:rFonts w:asciiTheme="majorHAnsi" w:hAnsiTheme="majorHAnsi"/>
          <w:color w:val="000000"/>
          <w:sz w:val="24"/>
          <w:szCs w:val="24"/>
        </w:rPr>
        <w:t xml:space="preserve">egistrant will be subject to a rapid domain name compliance action, be in material breach of the Agreement, and along with all other rights and remedies under this Agreement with respect to such a breach, </w:t>
      </w:r>
      <w:r w:rsidR="007211FB">
        <w:rPr>
          <w:rFonts w:asciiTheme="majorHAnsi" w:hAnsiTheme="majorHAnsi"/>
          <w:color w:val="000000"/>
          <w:sz w:val="24"/>
          <w:szCs w:val="24"/>
        </w:rPr>
        <w:t>Registry Operator</w:t>
      </w:r>
      <w:r w:rsidR="007211FB" w:rsidRPr="00663801">
        <w:rPr>
          <w:rFonts w:asciiTheme="majorHAnsi" w:hAnsiTheme="majorHAnsi"/>
          <w:color w:val="000000"/>
          <w:sz w:val="24"/>
          <w:szCs w:val="24"/>
        </w:rPr>
        <w:t xml:space="preserve"> </w:t>
      </w:r>
      <w:r w:rsidR="00663801" w:rsidRPr="00663801">
        <w:rPr>
          <w:rFonts w:asciiTheme="majorHAnsi" w:hAnsiTheme="majorHAnsi"/>
          <w:color w:val="000000"/>
          <w:sz w:val="24"/>
          <w:szCs w:val="24"/>
        </w:rPr>
        <w:t xml:space="preserve">reserves the right to </w:t>
      </w:r>
      <w:r w:rsidR="00663801" w:rsidRPr="00663801">
        <w:rPr>
          <w:rFonts w:asciiTheme="majorHAnsi" w:hAnsiTheme="majorHAnsi"/>
          <w:color w:val="000000"/>
          <w:sz w:val="24"/>
          <w:szCs w:val="24"/>
        </w:rPr>
        <w:lastRenderedPageBreak/>
        <w:t>revoke, suspend, termina</w:t>
      </w:r>
      <w:r>
        <w:rPr>
          <w:rFonts w:asciiTheme="majorHAnsi" w:hAnsiTheme="majorHAnsi"/>
          <w:color w:val="000000"/>
          <w:sz w:val="24"/>
          <w:szCs w:val="24"/>
        </w:rPr>
        <w:t>te, cancel or otherwise modify r</w:t>
      </w:r>
      <w:r w:rsidR="00663801" w:rsidRPr="00663801">
        <w:rPr>
          <w:rFonts w:asciiTheme="majorHAnsi" w:hAnsiTheme="majorHAnsi"/>
          <w:color w:val="000000"/>
          <w:sz w:val="24"/>
          <w:szCs w:val="24"/>
        </w:rPr>
        <w:t>egistrant’s rights to the domain name.</w:t>
      </w:r>
    </w:p>
    <w:p w14:paraId="0257B2BC" w14:textId="77777777" w:rsidR="00663801" w:rsidRPr="00663801" w:rsidRDefault="00663801" w:rsidP="00663801">
      <w:pPr>
        <w:rPr>
          <w:rFonts w:asciiTheme="majorHAnsi" w:eastAsia="Times New Roman" w:hAnsiTheme="majorHAnsi"/>
          <w:sz w:val="24"/>
          <w:szCs w:val="24"/>
          <w:lang w:eastAsia="en-US"/>
        </w:rPr>
      </w:pPr>
    </w:p>
    <w:p w14:paraId="797093F6" w14:textId="79DB43C7" w:rsidR="00663801" w:rsidRPr="00663801" w:rsidRDefault="00663801" w:rsidP="00663801">
      <w:pPr>
        <w:pStyle w:val="HTMLPreformatted"/>
        <w:rPr>
          <w:rFonts w:asciiTheme="majorHAnsi" w:hAnsiTheme="majorHAnsi"/>
          <w:color w:val="000000"/>
          <w:sz w:val="24"/>
          <w:szCs w:val="24"/>
        </w:rPr>
      </w:pPr>
      <w:r w:rsidRPr="00663801">
        <w:rPr>
          <w:rFonts w:asciiTheme="majorHAnsi" w:hAnsiTheme="majorHAnsi"/>
          <w:color w:val="000000"/>
          <w:sz w:val="24"/>
          <w:szCs w:val="24"/>
        </w:rPr>
        <w:t xml:space="preserve">On a regular basis, </w:t>
      </w:r>
      <w:r w:rsidR="007211FB">
        <w:rPr>
          <w:rFonts w:asciiTheme="majorHAnsi" w:hAnsiTheme="majorHAnsi"/>
          <w:color w:val="000000"/>
          <w:sz w:val="24"/>
          <w:szCs w:val="24"/>
        </w:rPr>
        <w:t>Registry Operator</w:t>
      </w:r>
      <w:r w:rsidR="007211FB" w:rsidRPr="00663801">
        <w:rPr>
          <w:rFonts w:asciiTheme="majorHAnsi" w:hAnsiTheme="majorHAnsi"/>
          <w:color w:val="000000"/>
          <w:sz w:val="24"/>
          <w:szCs w:val="24"/>
        </w:rPr>
        <w:t xml:space="preserve"> </w:t>
      </w:r>
      <w:r w:rsidRPr="00663801">
        <w:rPr>
          <w:rFonts w:asciiTheme="majorHAnsi" w:hAnsiTheme="majorHAnsi"/>
          <w:color w:val="000000"/>
          <w:sz w:val="24"/>
          <w:szCs w:val="24"/>
        </w:rPr>
        <w:t xml:space="preserve">will audit </w:t>
      </w:r>
      <w:r w:rsidR="007211FB">
        <w:rPr>
          <w:rFonts w:asciiTheme="majorHAnsi" w:hAnsiTheme="majorHAnsi"/>
          <w:color w:val="000000"/>
          <w:sz w:val="24"/>
          <w:szCs w:val="24"/>
        </w:rPr>
        <w:t>domain names registered in the TLD</w:t>
      </w:r>
      <w:r w:rsidRPr="00663801">
        <w:rPr>
          <w:rFonts w:asciiTheme="majorHAnsi" w:hAnsiTheme="majorHAnsi"/>
          <w:color w:val="000000"/>
          <w:sz w:val="24"/>
          <w:szCs w:val="24"/>
        </w:rPr>
        <w:t xml:space="preserve"> to ensure compliance with all eligibility and use criteria. If a violation is discovered, an investigation will immediately begin to rectify the violation.</w:t>
      </w:r>
    </w:p>
    <w:p w14:paraId="6EE93103" w14:textId="77777777" w:rsidR="00663801" w:rsidRPr="00663801" w:rsidRDefault="00663801" w:rsidP="00663801">
      <w:pPr>
        <w:rPr>
          <w:rFonts w:asciiTheme="majorHAnsi" w:eastAsia="Times New Roman" w:hAnsiTheme="majorHAnsi"/>
          <w:sz w:val="24"/>
          <w:szCs w:val="24"/>
          <w:lang w:eastAsia="en-US"/>
        </w:rPr>
      </w:pPr>
    </w:p>
    <w:p w14:paraId="030A3F8C" w14:textId="7ED4A861" w:rsidR="00663801" w:rsidRPr="00663801" w:rsidRDefault="00663801" w:rsidP="00663801">
      <w:pPr>
        <w:pStyle w:val="HTMLPreformatted"/>
        <w:rPr>
          <w:rFonts w:asciiTheme="majorHAnsi" w:hAnsiTheme="majorHAnsi"/>
          <w:color w:val="000000"/>
          <w:sz w:val="24"/>
          <w:szCs w:val="24"/>
        </w:rPr>
      </w:pPr>
      <w:r w:rsidRPr="00663801">
        <w:rPr>
          <w:rFonts w:asciiTheme="majorHAnsi" w:hAnsiTheme="majorHAnsi"/>
          <w:color w:val="000000"/>
          <w:sz w:val="24"/>
          <w:szCs w:val="24"/>
        </w:rPr>
        <w:t xml:space="preserve">If a registrant chooses to appeal, </w:t>
      </w:r>
      <w:r w:rsidR="007211FB">
        <w:rPr>
          <w:rFonts w:asciiTheme="majorHAnsi" w:hAnsiTheme="majorHAnsi"/>
          <w:color w:val="000000"/>
          <w:sz w:val="24"/>
          <w:szCs w:val="24"/>
        </w:rPr>
        <w:t>Registry Operator</w:t>
      </w:r>
      <w:r w:rsidR="007211FB" w:rsidRPr="00663801">
        <w:rPr>
          <w:rFonts w:asciiTheme="majorHAnsi" w:hAnsiTheme="majorHAnsi"/>
          <w:color w:val="000000"/>
          <w:sz w:val="24"/>
          <w:szCs w:val="24"/>
        </w:rPr>
        <w:t xml:space="preserve"> </w:t>
      </w:r>
      <w:r w:rsidRPr="00663801">
        <w:rPr>
          <w:rFonts w:asciiTheme="majorHAnsi" w:hAnsiTheme="majorHAnsi"/>
          <w:color w:val="000000"/>
          <w:sz w:val="24"/>
          <w:szCs w:val="24"/>
        </w:rPr>
        <w:t xml:space="preserve">will review the appeal to determine if there are any material changes to the action or activity. </w:t>
      </w:r>
      <w:r w:rsidR="007211FB">
        <w:rPr>
          <w:rFonts w:asciiTheme="majorHAnsi" w:hAnsiTheme="majorHAnsi"/>
          <w:color w:val="000000"/>
          <w:sz w:val="24"/>
          <w:szCs w:val="24"/>
        </w:rPr>
        <w:t>Registry Operator</w:t>
      </w:r>
      <w:r w:rsidR="007211FB" w:rsidRPr="00663801">
        <w:rPr>
          <w:rFonts w:asciiTheme="majorHAnsi" w:hAnsiTheme="majorHAnsi"/>
          <w:color w:val="000000"/>
          <w:sz w:val="24"/>
          <w:szCs w:val="24"/>
        </w:rPr>
        <w:t xml:space="preserve"> </w:t>
      </w:r>
      <w:r w:rsidRPr="00663801">
        <w:rPr>
          <w:rFonts w:asciiTheme="majorHAnsi" w:hAnsiTheme="majorHAnsi"/>
          <w:color w:val="000000"/>
          <w:sz w:val="24"/>
          <w:szCs w:val="24"/>
        </w:rPr>
        <w:t>will retain the right to assign the dispute to an ombudsman if necessary. This appeal or referral process will operate on a cost-recovery basis.</w:t>
      </w:r>
    </w:p>
    <w:p w14:paraId="3B349049" w14:textId="77777777" w:rsidR="00663801" w:rsidRPr="00663801" w:rsidRDefault="00663801" w:rsidP="00663801">
      <w:pPr>
        <w:rPr>
          <w:rFonts w:asciiTheme="majorHAnsi" w:hAnsiTheme="majorHAnsi"/>
          <w:sz w:val="24"/>
          <w:szCs w:val="24"/>
        </w:rPr>
      </w:pPr>
    </w:p>
    <w:p w14:paraId="4C357DE8" w14:textId="77777777" w:rsidR="005E326A" w:rsidRPr="00663801" w:rsidRDefault="005E326A" w:rsidP="005E326A">
      <w:pPr>
        <w:pStyle w:val="BlockText"/>
        <w:rPr>
          <w:rFonts w:asciiTheme="majorHAnsi" w:eastAsia="DFKai-SB" w:hAnsiTheme="majorHAnsi" w:cs="Cambria"/>
          <w:sz w:val="24"/>
          <w:szCs w:val="24"/>
        </w:rPr>
      </w:pPr>
    </w:p>
    <w:sectPr w:rsidR="005E326A" w:rsidRPr="0066380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93DB3" w14:textId="77777777" w:rsidR="009A079C" w:rsidRDefault="009A079C">
      <w:pPr>
        <w:pStyle w:val="Footer"/>
      </w:pPr>
    </w:p>
  </w:endnote>
  <w:endnote w:type="continuationSeparator" w:id="0">
    <w:p w14:paraId="3B881A73" w14:textId="77777777" w:rsidR="009A079C" w:rsidRDefault="009A079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DBCD927" w:rsidR="003F11E9" w:rsidRDefault="003F11E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3F11E9" w:rsidRDefault="003F11E9">
    <w:pPr>
      <w:pStyle w:val="Footer"/>
      <w:spacing w:line="200" w:lineRule="exact"/>
      <w:jc w:val="center"/>
    </w:pPr>
    <w:r>
      <w:fldChar w:fldCharType="begin"/>
    </w:r>
    <w:r>
      <w:instrText xml:space="preserve"> PAGE   \* MERGEFORMAT </w:instrText>
    </w:r>
    <w:r>
      <w:fldChar w:fldCharType="separate"/>
    </w:r>
    <w:r w:rsidR="00E62F8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3F11E9" w:rsidRDefault="003F11E9">
    <w:pPr>
      <w:pStyle w:val="Footer"/>
      <w:tabs>
        <w:tab w:val="clear" w:pos="4680"/>
      </w:tabs>
      <w:spacing w:line="200" w:lineRule="exact"/>
      <w:jc w:val="center"/>
    </w:pPr>
    <w:r>
      <w:fldChar w:fldCharType="begin"/>
    </w:r>
    <w:r>
      <w:instrText xml:space="preserve"> PAGE   \* MERGEFORMAT </w:instrText>
    </w:r>
    <w:r>
      <w:fldChar w:fldCharType="separate"/>
    </w:r>
    <w:r w:rsidR="00E62F8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3F11E9" w:rsidRDefault="003F11E9">
    <w:pPr>
      <w:pStyle w:val="Footer"/>
      <w:spacing w:line="200" w:lineRule="exact"/>
      <w:jc w:val="center"/>
    </w:pPr>
    <w:r>
      <w:fldChar w:fldCharType="begin"/>
    </w:r>
    <w:r>
      <w:instrText xml:space="preserve"> PAGE   \* MERGEFORMAT </w:instrText>
    </w:r>
    <w:r>
      <w:fldChar w:fldCharType="separate"/>
    </w:r>
    <w:r w:rsidR="00E62F8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3F11E9" w:rsidRDefault="003F11E9">
    <w:pPr>
      <w:pStyle w:val="Footer"/>
      <w:tabs>
        <w:tab w:val="clear" w:pos="4680"/>
      </w:tabs>
      <w:spacing w:line="200" w:lineRule="exact"/>
      <w:jc w:val="center"/>
    </w:pPr>
    <w:r>
      <w:fldChar w:fldCharType="begin"/>
    </w:r>
    <w:r>
      <w:instrText xml:space="preserve"> PAGE   \* MERGEFORMAT </w:instrText>
    </w:r>
    <w:r>
      <w:fldChar w:fldCharType="separate"/>
    </w:r>
    <w:r w:rsidR="00E62F87">
      <w:rPr>
        <w:noProof/>
      </w:rPr>
      <w:t>95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3F11E9" w:rsidRDefault="003F11E9">
    <w:pPr>
      <w:pStyle w:val="Footer"/>
      <w:tabs>
        <w:tab w:val="clear" w:pos="4680"/>
      </w:tabs>
      <w:spacing w:line="200" w:lineRule="exact"/>
      <w:jc w:val="center"/>
    </w:pPr>
    <w:r>
      <w:fldChar w:fldCharType="begin"/>
    </w:r>
    <w:r>
      <w:instrText xml:space="preserve"> PAGE   \* MERGEFORMAT </w:instrText>
    </w:r>
    <w:r>
      <w:fldChar w:fldCharType="separate"/>
    </w:r>
    <w:r w:rsidR="00E62F8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3F11E9" w:rsidRDefault="003F11E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62F87">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3F11E9" w:rsidRDefault="003F11E9">
    <w:pPr>
      <w:pStyle w:val="Footer"/>
      <w:spacing w:line="200" w:lineRule="exact"/>
      <w:jc w:val="center"/>
    </w:pPr>
    <w:r>
      <w:fldChar w:fldCharType="begin"/>
    </w:r>
    <w:r>
      <w:instrText xml:space="preserve"> PAGE   \* MERGEFORMAT </w:instrText>
    </w:r>
    <w:r>
      <w:fldChar w:fldCharType="separate"/>
    </w:r>
    <w:r w:rsidR="00E62F8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3F11E9" w:rsidRDefault="003F11E9">
    <w:pPr>
      <w:pStyle w:val="Footer"/>
      <w:tabs>
        <w:tab w:val="clear" w:pos="4680"/>
      </w:tabs>
      <w:spacing w:line="200" w:lineRule="exact"/>
      <w:jc w:val="center"/>
    </w:pPr>
  </w:p>
  <w:p w14:paraId="4A3D38B9" w14:textId="77777777" w:rsidR="003F11E9" w:rsidRDefault="003F11E9">
    <w:pPr>
      <w:pStyle w:val="Footer"/>
      <w:tabs>
        <w:tab w:val="clear" w:pos="4680"/>
      </w:tabs>
      <w:spacing w:line="200" w:lineRule="exact"/>
      <w:jc w:val="center"/>
    </w:pPr>
    <w:r>
      <w:fldChar w:fldCharType="begin"/>
    </w:r>
    <w:r>
      <w:instrText xml:space="preserve"> PAGE   \* MERGEFORMAT </w:instrText>
    </w:r>
    <w:r>
      <w:fldChar w:fldCharType="separate"/>
    </w:r>
    <w:r w:rsidR="00E62F87">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3F11E9" w:rsidRDefault="003F11E9">
    <w:pPr>
      <w:pStyle w:val="Footer"/>
      <w:tabs>
        <w:tab w:val="clear" w:pos="4680"/>
      </w:tabs>
      <w:spacing w:line="200" w:lineRule="exact"/>
      <w:jc w:val="center"/>
    </w:pPr>
    <w:r>
      <w:fldChar w:fldCharType="begin"/>
    </w:r>
    <w:r>
      <w:instrText xml:space="preserve"> PAGE   \* MERGEFORMAT </w:instrText>
    </w:r>
    <w:r>
      <w:fldChar w:fldCharType="separate"/>
    </w:r>
    <w:r w:rsidR="00E62F8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3F11E9" w:rsidRDefault="003F11E9">
    <w:pPr>
      <w:pStyle w:val="Footer"/>
      <w:spacing w:line="200" w:lineRule="exact"/>
      <w:jc w:val="center"/>
    </w:pPr>
    <w:r>
      <w:fldChar w:fldCharType="begin"/>
    </w:r>
    <w:r>
      <w:instrText xml:space="preserve"> PAGE   \* MERGEFORMAT </w:instrText>
    </w:r>
    <w:r>
      <w:fldChar w:fldCharType="separate"/>
    </w:r>
    <w:r w:rsidR="00E62F87">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3F11E9" w:rsidRDefault="003F11E9">
    <w:pPr>
      <w:pStyle w:val="Footer"/>
      <w:spacing w:line="200" w:lineRule="exact"/>
      <w:jc w:val="center"/>
    </w:pPr>
    <w:r>
      <w:fldChar w:fldCharType="begin"/>
    </w:r>
    <w:r>
      <w:instrText xml:space="preserve"> PAGE   \* MERGEFORMAT </w:instrText>
    </w:r>
    <w:r>
      <w:fldChar w:fldCharType="separate"/>
    </w:r>
    <w:r w:rsidR="00E62F8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3F11E9" w:rsidRDefault="003F11E9">
    <w:pPr>
      <w:pStyle w:val="Footer"/>
      <w:tabs>
        <w:tab w:val="clear" w:pos="4680"/>
      </w:tabs>
      <w:spacing w:line="200" w:lineRule="exact"/>
      <w:jc w:val="center"/>
    </w:pPr>
    <w:r>
      <w:fldChar w:fldCharType="begin"/>
    </w:r>
    <w:r>
      <w:instrText xml:space="preserve"> PAGE   \* MERGEFORMAT </w:instrText>
    </w:r>
    <w:r>
      <w:fldChar w:fldCharType="separate"/>
    </w:r>
    <w:r w:rsidR="00E62F8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3F11E9" w:rsidRDefault="003F11E9">
    <w:pPr>
      <w:pStyle w:val="Footer"/>
      <w:tabs>
        <w:tab w:val="clear" w:pos="4680"/>
      </w:tabs>
      <w:spacing w:line="200" w:lineRule="exact"/>
      <w:jc w:val="center"/>
    </w:pPr>
    <w:r>
      <w:fldChar w:fldCharType="begin"/>
    </w:r>
    <w:r>
      <w:instrText xml:space="preserve"> PAGE   \* MERGEFORMAT </w:instrText>
    </w:r>
    <w:r>
      <w:fldChar w:fldCharType="separate"/>
    </w:r>
    <w:r w:rsidR="00E62F8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87B80" w14:textId="77777777" w:rsidR="009A079C" w:rsidRDefault="009A079C">
      <w:r>
        <w:separator/>
      </w:r>
    </w:p>
  </w:footnote>
  <w:footnote w:type="continuationSeparator" w:id="0">
    <w:p w14:paraId="48159BA7" w14:textId="77777777" w:rsidR="009A079C" w:rsidRDefault="009A0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3F11E9" w:rsidRDefault="003F11E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3F11E9" w:rsidRDefault="003F11E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3F11E9" w:rsidRDefault="003F11E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3F11E9" w:rsidRDefault="003F11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3F11E9" w:rsidRDefault="003F11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3F11E9" w:rsidRDefault="003F11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3F11E9" w:rsidRDefault="003F11E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3F11E9" w:rsidRDefault="003F11E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3F11E9" w:rsidRDefault="003F11E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3F11E9" w:rsidRDefault="003F11E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3F11E9" w:rsidRDefault="003F11E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3F11E9" w:rsidRDefault="003F11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93600F5"/>
    <w:multiLevelType w:val="hybridMultilevel"/>
    <w:tmpl w:val="D166B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0724186"/>
    <w:multiLevelType w:val="hybridMultilevel"/>
    <w:tmpl w:val="03009166"/>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3BB25439"/>
    <w:multiLevelType w:val="hybridMultilevel"/>
    <w:tmpl w:val="A970E150"/>
    <w:lvl w:ilvl="0" w:tplc="04090001">
      <w:start w:val="1"/>
      <w:numFmt w:val="bullet"/>
      <w:lvlText w:val=""/>
      <w:lvlJc w:val="left"/>
      <w:pPr>
        <w:ind w:left="1276"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41DB1EB3"/>
    <w:multiLevelType w:val="hybridMultilevel"/>
    <w:tmpl w:val="DFC88ECC"/>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996" w:hanging="360"/>
      </w:pPr>
      <w:rPr>
        <w:rFonts w:ascii="Courier New" w:hAnsi="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18">
    <w:nsid w:val="431A7EC3"/>
    <w:multiLevelType w:val="hybridMultilevel"/>
    <w:tmpl w:val="BBC61224"/>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996" w:hanging="360"/>
      </w:pPr>
      <w:rPr>
        <w:rFonts w:ascii="Courier New" w:hAnsi="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19">
    <w:nsid w:val="552C3C70"/>
    <w:multiLevelType w:val="hybridMultilevel"/>
    <w:tmpl w:val="8C6A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DD3FB4"/>
    <w:multiLevelType w:val="hybridMultilevel"/>
    <w:tmpl w:val="0276D3FC"/>
    <w:lvl w:ilvl="0" w:tplc="E2240F82">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nsid w:val="580B552E"/>
    <w:multiLevelType w:val="hybridMultilevel"/>
    <w:tmpl w:val="27149BA4"/>
    <w:lvl w:ilvl="0" w:tplc="E2240F82">
      <w:numFmt w:val="bullet"/>
      <w:lvlText w:val="-"/>
      <w:lvlJc w:val="left"/>
      <w:pPr>
        <w:ind w:left="1080" w:hanging="360"/>
      </w:pPr>
      <w:rPr>
        <w:rFonts w:ascii="Courier" w:eastAsiaTheme="minorEastAsia" w:hAnsi="Courier" w:cs="Courier"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5"/>
  </w:num>
  <w:num w:numId="13">
    <w:abstractNumId w:val="11"/>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2"/>
  </w:num>
  <w:num w:numId="18">
    <w:abstractNumId w:val="20"/>
  </w:num>
  <w:num w:numId="19">
    <w:abstractNumId w:val="18"/>
  </w:num>
  <w:num w:numId="20">
    <w:abstractNumId w:val="21"/>
  </w:num>
  <w:num w:numId="21">
    <w:abstractNumId w:val="14"/>
  </w:num>
  <w:num w:numId="22">
    <w:abstractNumId w:val="16"/>
  </w:num>
  <w:num w:numId="23">
    <w:abstractNumId w:val="10"/>
  </w:num>
  <w:num w:numId="24">
    <w:abstractNumId w:val="10"/>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25">
    <w:abstractNumId w:val="19"/>
  </w:num>
  <w:num w:numId="26">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2aT6o780a8TjjEw0zHgTkup6lm2Te15vatB7QVIo09XnLVRsVyickF0FmNVkZnz6iM/MKE4kz1U0ezCmvgmcxQ==" w:salt="dYF4y/1MujGnJ+9RUn+Vd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51217"/>
    <w:rsid w:val="0006288A"/>
    <w:rsid w:val="00072B30"/>
    <w:rsid w:val="0008142B"/>
    <w:rsid w:val="00096BD6"/>
    <w:rsid w:val="000A10BB"/>
    <w:rsid w:val="000B0101"/>
    <w:rsid w:val="000C035E"/>
    <w:rsid w:val="000C14B9"/>
    <w:rsid w:val="000D233B"/>
    <w:rsid w:val="000D62E3"/>
    <w:rsid w:val="000F083F"/>
    <w:rsid w:val="000F7E53"/>
    <w:rsid w:val="00107DD1"/>
    <w:rsid w:val="001112EB"/>
    <w:rsid w:val="00112C5E"/>
    <w:rsid w:val="00115352"/>
    <w:rsid w:val="00115B11"/>
    <w:rsid w:val="001164E0"/>
    <w:rsid w:val="00116751"/>
    <w:rsid w:val="001372EE"/>
    <w:rsid w:val="001432E1"/>
    <w:rsid w:val="001439F7"/>
    <w:rsid w:val="00146179"/>
    <w:rsid w:val="00151C02"/>
    <w:rsid w:val="001668BF"/>
    <w:rsid w:val="001678B4"/>
    <w:rsid w:val="001702D5"/>
    <w:rsid w:val="001735E1"/>
    <w:rsid w:val="001A750A"/>
    <w:rsid w:val="001D0A5A"/>
    <w:rsid w:val="001D67D2"/>
    <w:rsid w:val="00215456"/>
    <w:rsid w:val="002172D8"/>
    <w:rsid w:val="00221DBC"/>
    <w:rsid w:val="00231C35"/>
    <w:rsid w:val="002B30B6"/>
    <w:rsid w:val="002B667D"/>
    <w:rsid w:val="002D622A"/>
    <w:rsid w:val="00316A9F"/>
    <w:rsid w:val="003248F3"/>
    <w:rsid w:val="003538C2"/>
    <w:rsid w:val="003C3E1C"/>
    <w:rsid w:val="003E3387"/>
    <w:rsid w:val="003E6D88"/>
    <w:rsid w:val="003F11E9"/>
    <w:rsid w:val="003F1ECD"/>
    <w:rsid w:val="003F2E6F"/>
    <w:rsid w:val="00410C40"/>
    <w:rsid w:val="0044266F"/>
    <w:rsid w:val="00442AE0"/>
    <w:rsid w:val="00442E65"/>
    <w:rsid w:val="004520B6"/>
    <w:rsid w:val="0046082C"/>
    <w:rsid w:val="00460FC4"/>
    <w:rsid w:val="004627E0"/>
    <w:rsid w:val="00473D27"/>
    <w:rsid w:val="004A349B"/>
    <w:rsid w:val="004A7FB8"/>
    <w:rsid w:val="004B2726"/>
    <w:rsid w:val="004B3E61"/>
    <w:rsid w:val="004C70E2"/>
    <w:rsid w:val="004D181E"/>
    <w:rsid w:val="004D3240"/>
    <w:rsid w:val="004F7541"/>
    <w:rsid w:val="004F7693"/>
    <w:rsid w:val="0051293B"/>
    <w:rsid w:val="005229EC"/>
    <w:rsid w:val="005332B6"/>
    <w:rsid w:val="00551CA2"/>
    <w:rsid w:val="00567726"/>
    <w:rsid w:val="00590569"/>
    <w:rsid w:val="005A76B6"/>
    <w:rsid w:val="005D650C"/>
    <w:rsid w:val="005E326A"/>
    <w:rsid w:val="00607F37"/>
    <w:rsid w:val="006251CC"/>
    <w:rsid w:val="006319B6"/>
    <w:rsid w:val="006321E9"/>
    <w:rsid w:val="00656AFB"/>
    <w:rsid w:val="00662E32"/>
    <w:rsid w:val="00663801"/>
    <w:rsid w:val="0069064E"/>
    <w:rsid w:val="006918C8"/>
    <w:rsid w:val="00697D59"/>
    <w:rsid w:val="006A538C"/>
    <w:rsid w:val="006D4B86"/>
    <w:rsid w:val="006D627D"/>
    <w:rsid w:val="00713C2B"/>
    <w:rsid w:val="00717C32"/>
    <w:rsid w:val="007211FB"/>
    <w:rsid w:val="007330DD"/>
    <w:rsid w:val="00772AB8"/>
    <w:rsid w:val="00795086"/>
    <w:rsid w:val="007D35C3"/>
    <w:rsid w:val="0082394D"/>
    <w:rsid w:val="008271DB"/>
    <w:rsid w:val="00835174"/>
    <w:rsid w:val="00844894"/>
    <w:rsid w:val="00846F7C"/>
    <w:rsid w:val="008640BA"/>
    <w:rsid w:val="008B1149"/>
    <w:rsid w:val="008B472D"/>
    <w:rsid w:val="008C03D4"/>
    <w:rsid w:val="008D524B"/>
    <w:rsid w:val="008E3859"/>
    <w:rsid w:val="008F7C6D"/>
    <w:rsid w:val="00902DC5"/>
    <w:rsid w:val="009223F3"/>
    <w:rsid w:val="00923618"/>
    <w:rsid w:val="00925E49"/>
    <w:rsid w:val="00931EE0"/>
    <w:rsid w:val="0094590C"/>
    <w:rsid w:val="00966B18"/>
    <w:rsid w:val="00973E5D"/>
    <w:rsid w:val="009963F6"/>
    <w:rsid w:val="009A079C"/>
    <w:rsid w:val="009A1A23"/>
    <w:rsid w:val="009A3B11"/>
    <w:rsid w:val="009A7216"/>
    <w:rsid w:val="009C295B"/>
    <w:rsid w:val="009C5B38"/>
    <w:rsid w:val="009C6F01"/>
    <w:rsid w:val="009E5B91"/>
    <w:rsid w:val="00A0028F"/>
    <w:rsid w:val="00A01BAD"/>
    <w:rsid w:val="00A04A81"/>
    <w:rsid w:val="00A25799"/>
    <w:rsid w:val="00A25A79"/>
    <w:rsid w:val="00A26E4F"/>
    <w:rsid w:val="00A329C6"/>
    <w:rsid w:val="00A329C7"/>
    <w:rsid w:val="00A41F74"/>
    <w:rsid w:val="00A579B4"/>
    <w:rsid w:val="00A94C91"/>
    <w:rsid w:val="00A94CB7"/>
    <w:rsid w:val="00AE2639"/>
    <w:rsid w:val="00AF2699"/>
    <w:rsid w:val="00B10977"/>
    <w:rsid w:val="00B125A1"/>
    <w:rsid w:val="00B26255"/>
    <w:rsid w:val="00B64542"/>
    <w:rsid w:val="00B87FD4"/>
    <w:rsid w:val="00B91120"/>
    <w:rsid w:val="00B93962"/>
    <w:rsid w:val="00BA387F"/>
    <w:rsid w:val="00BA40DB"/>
    <w:rsid w:val="00BC0CA9"/>
    <w:rsid w:val="00BE0E1E"/>
    <w:rsid w:val="00BF7B93"/>
    <w:rsid w:val="00C401D3"/>
    <w:rsid w:val="00C6352C"/>
    <w:rsid w:val="00C808BC"/>
    <w:rsid w:val="00C8354C"/>
    <w:rsid w:val="00C9689D"/>
    <w:rsid w:val="00CA69CB"/>
    <w:rsid w:val="00D052C3"/>
    <w:rsid w:val="00D135D7"/>
    <w:rsid w:val="00D16CC5"/>
    <w:rsid w:val="00D241D6"/>
    <w:rsid w:val="00D4038D"/>
    <w:rsid w:val="00D479EB"/>
    <w:rsid w:val="00D61F1D"/>
    <w:rsid w:val="00D6646D"/>
    <w:rsid w:val="00DA4D62"/>
    <w:rsid w:val="00DC4638"/>
    <w:rsid w:val="00DC4F22"/>
    <w:rsid w:val="00DD3B20"/>
    <w:rsid w:val="00DD4E31"/>
    <w:rsid w:val="00DF25CF"/>
    <w:rsid w:val="00E17A38"/>
    <w:rsid w:val="00E17C76"/>
    <w:rsid w:val="00E31769"/>
    <w:rsid w:val="00E46FAD"/>
    <w:rsid w:val="00E50270"/>
    <w:rsid w:val="00E62F87"/>
    <w:rsid w:val="00E64CD9"/>
    <w:rsid w:val="00E666FA"/>
    <w:rsid w:val="00E95489"/>
    <w:rsid w:val="00EC3F8D"/>
    <w:rsid w:val="00ED1860"/>
    <w:rsid w:val="00ED663E"/>
    <w:rsid w:val="00EE7092"/>
    <w:rsid w:val="00F123A1"/>
    <w:rsid w:val="00F13C05"/>
    <w:rsid w:val="00F24E9B"/>
    <w:rsid w:val="00F34F1B"/>
    <w:rsid w:val="00F645CF"/>
    <w:rsid w:val="00F72D28"/>
    <w:rsid w:val="00F77B7E"/>
    <w:rsid w:val="00FA1B6C"/>
    <w:rsid w:val="00FB2413"/>
    <w:rsid w:val="00FC6603"/>
    <w:rsid w:val="00FC66C5"/>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041060"/>
    <w:rPr>
      <w:strike/>
      <w:color w:val="FF0000"/>
    </w:rPr>
  </w:style>
  <w:style w:type="paragraph" w:styleId="HTMLPreformatted">
    <w:name w:val="HTML Preformatted"/>
    <w:basedOn w:val="Normal"/>
    <w:link w:val="HTMLPreformattedChar"/>
    <w:uiPriority w:val="99"/>
    <w:unhideWhenUsed/>
    <w:rsid w:val="005E3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5E326A"/>
    <w:rPr>
      <w:rFonts w:ascii="Courier" w:eastAsiaTheme="minorEastAsia" w:hAnsi="Courier" w:cs="Courier"/>
      <w:lang w:eastAsia="en-US"/>
    </w:rPr>
  </w:style>
  <w:style w:type="character" w:customStyle="1" w:styleId="DeltaViewInsertion">
    <w:name w:val="DeltaView Insertion"/>
    <w:uiPriority w:val="99"/>
    <w:rsid w:val="007D35C3"/>
    <w:rPr>
      <w:color w:val="0000FF"/>
      <w:u w:val="double"/>
    </w:rPr>
  </w:style>
  <w:style w:type="character" w:customStyle="1" w:styleId="DeltaViewMoveDestination">
    <w:name w:val="DeltaView Move Destination"/>
    <w:uiPriority w:val="99"/>
    <w:rsid w:val="007330DD"/>
    <w:rPr>
      <w:color w:val="00C00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hyperlink" Target="http://www.icann.org/en/resources/registries/rrdrp" TargetMode="Externa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35032</Words>
  <Characters>199687</Characters>
  <Application>Microsoft Office Word</Application>
  <DocSecurity>8</DocSecurity>
  <Lines>1664</Lines>
  <Paragraphs>468</Paragraphs>
  <ScaleCrop>false</ScaleCrop>
  <Manager/>
  <Company/>
  <LinksUpToDate>false</LinksUpToDate>
  <CharactersWithSpaces>234251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2014-09-16T22:40:00Z</dcterms:created>
  <dcterms:modified xsi:type="dcterms:W3CDTF">2014-09-16T22:40:00Z</dcterms:modified>
  <cp:contentStatus/>
</cp:coreProperties>
</file>