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6521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3D92DD3" w14:textId="77777777" w:rsidR="00115B11" w:rsidRDefault="00115B11">
      <w:pPr>
        <w:pStyle w:val="Title"/>
        <w:spacing w:after="0"/>
        <w:rPr>
          <w:rFonts w:asciiTheme="majorHAnsi" w:hAnsiTheme="majorHAnsi"/>
          <w:sz w:val="24"/>
          <w:szCs w:val="24"/>
        </w:rPr>
      </w:pPr>
    </w:p>
    <w:p w14:paraId="1DBFEB3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837DA">
        <w:rPr>
          <w:rStyle w:val="DeltaViewInsertion"/>
          <w:rFonts w:asciiTheme="majorHAnsi" w:hAnsiTheme="majorHAnsi"/>
          <w:sz w:val="24"/>
          <w:szCs w:val="24"/>
        </w:rPr>
        <w:t>Federal Express Corporation</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6AE941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273EF4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9837DA">
        <w:rPr>
          <w:rStyle w:val="DeltaViewInsertion"/>
          <w:rFonts w:asciiTheme="majorHAnsi" w:hAnsiTheme="majorHAnsi"/>
          <w:b/>
          <w:szCs w:val="24"/>
        </w:rPr>
        <w:t>fedex</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B0389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778982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871139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508528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B52EF5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B5B95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193666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CCD25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2AF1C2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2D8640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2833D0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FC954D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9C8B36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396E3C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EAC80E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ADA590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595B74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BA5344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BD3499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3BA9F0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974083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36D028D"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8078E6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EEBB3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59116D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A269C49"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646765D"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837791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32D671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FD96B6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2F9F3C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A0B182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6AB573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63E46F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34D44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BC0BF99"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C832A9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0502A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E436B7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B7E103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E3FF38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66F5AA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F5071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B1CE79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EECC86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CD19EC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0C5972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743AE7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A89177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8573E2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5F9126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449D6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657BFBA"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F6322B4"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9372EF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5111F2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CE422A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7136A6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E6525A"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4F22B7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7AA69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154A17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6C3A3E0"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A72D16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1D8D84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6ECFC0B"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8E284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4AD314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48045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CDBB3D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38EC2A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6CD629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04B4AF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889E7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34B4F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0F514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6AEF48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0E8AF8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9A35E0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5B408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6C78342"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F0383DE"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4E6D67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6BE152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53F54E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9A94842"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E45EF1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BF2C48F"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B6B956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94FD9E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76736F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DB405C7"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E4EAD0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B502089"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BFCF68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28A227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859C48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6D5C5B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20EC05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AF4BE2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3029D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4C1521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777901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E01B6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88E03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E0F747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1F450E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4CF721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5580E6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E2E6F6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67462E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A04649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593886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E50DA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949433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AA376E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148BE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B47E18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FA4C6B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F69762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BE5F40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FCEBBB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04C7F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777BF5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7F5704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DE1730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D0639C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2E301D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9C9CB8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D91C5A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C582F5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E1D2C1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031687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282601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EAD6D0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E3BCA58"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6CE69B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7BA397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E3C707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FB348F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C030D5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C247642"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DD9BB2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4ECFC9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2A3F72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74CED53"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D3993C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4E6C7E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8FD2DE"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99625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35E9FA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020F4F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B633D6A"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937EB7E"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1520E6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3FF3FC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3EEEF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362579E" w14:textId="77777777" w:rsidR="000E13C2"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sidR="009837DA">
        <w:rPr>
          <w:rFonts w:asciiTheme="majorHAnsi" w:hAnsiTheme="majorHAnsi"/>
          <w:sz w:val="24"/>
          <w:szCs w:val="24"/>
        </w:rPr>
        <w:t>Facsimile:  +1</w:t>
      </w:r>
      <w:r>
        <w:rPr>
          <w:rFonts w:asciiTheme="majorHAnsi" w:hAnsiTheme="majorHAnsi"/>
          <w:sz w:val="24"/>
          <w:szCs w:val="24"/>
        </w:rPr>
        <w:t>-310-823-8649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37DA">
        <w:rPr>
          <w:rStyle w:val="DeltaViewInsertion"/>
          <w:rFonts w:asciiTheme="majorHAnsi" w:hAnsiTheme="majorHAnsi"/>
          <w:sz w:val="24"/>
          <w:szCs w:val="24"/>
        </w:rPr>
        <w:t>Federal Express Corporation</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9837DA">
        <w:rPr>
          <w:rStyle w:val="DeltaViewInsertion"/>
          <w:rFonts w:asciiTheme="majorHAnsi" w:eastAsia="DFKai-SB" w:hAnsiTheme="majorHAnsi" w:cs="Arial"/>
          <w:sz w:val="24"/>
          <w:szCs w:val="24"/>
        </w:rPr>
        <w:t>3640 Hacks Cross Road Building D 2nd Floor</w:t>
      </w:r>
      <w:bookmarkEnd w:id="182"/>
    </w:p>
    <w:p w14:paraId="0EC812BB" w14:textId="77777777" w:rsidR="00772285" w:rsidRDefault="009837D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Memphis</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Tennessee</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38125</w:t>
      </w:r>
      <w:bookmarkEnd w:id="183"/>
    </w:p>
    <w:p w14:paraId="2C834A9B"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3D1D867" w14:textId="77777777" w:rsidR="001009B7" w:rsidRDefault="00C817F4">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9837DA">
        <w:rPr>
          <w:rStyle w:val="DeltaViewInsertion"/>
          <w:rFonts w:asciiTheme="majorHAnsi" w:eastAsia="DFKai-SB" w:hAnsiTheme="majorHAnsi" w:cs="Arial"/>
          <w:sz w:val="24"/>
          <w:szCs w:val="24"/>
        </w:rPr>
        <w:t>(901) 434-5264</w:t>
      </w:r>
      <w:bookmarkEnd w:id="186"/>
    </w:p>
    <w:p w14:paraId="6467B4D1"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990A81D" w14:textId="77777777" w:rsidR="009837DA" w:rsidRDefault="009837DA">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+1</w:t>
      </w:r>
      <w:r>
        <w:rPr>
          <w:rStyle w:val="DeltaViewInsertion"/>
          <w:rFonts w:asciiTheme="majorHAnsi" w:eastAsia="DFKai-SB" w:hAnsiTheme="majorHAnsi" w:cs="Arial"/>
          <w:sz w:val="24"/>
          <w:szCs w:val="24"/>
        </w:rPr>
        <w:t xml:space="preserve"> (901) 434-5389</w:t>
      </w:r>
      <w:bookmarkEnd w:id="188"/>
    </w:p>
    <w:p w14:paraId="3D8E59D8" w14:textId="77777777" w:rsidR="009837DA" w:rsidRDefault="003D0982">
      <w:pPr>
        <w:pStyle w:val="BodyTextIndent"/>
        <w:spacing w:after="0"/>
        <w:rPr>
          <w:rFonts w:asciiTheme="majorHAnsi" w:eastAsia="DFKai-SB" w:hAnsiTheme="majorHAnsi" w:cs="Arial"/>
          <w:color w:val="1A1A1A"/>
          <w:sz w:val="24"/>
          <w:szCs w:val="24"/>
        </w:rPr>
      </w:pPr>
      <w:bookmarkStart w:id="189" w:name="_DV_C28"/>
      <w:r>
        <w:rPr>
          <w:rStyle w:val="DeltaViewInsertion"/>
          <w:rFonts w:asciiTheme="majorHAnsi" w:hAnsiTheme="majorHAnsi"/>
          <w:sz w:val="24"/>
          <w:szCs w:val="24"/>
        </w:rPr>
        <w:t xml:space="preserve">Attention: </w:t>
      </w:r>
      <w:r w:rsidR="009837DA">
        <w:rPr>
          <w:rStyle w:val="DeltaViewInsertion"/>
          <w:rFonts w:asciiTheme="majorHAnsi" w:eastAsia="DFKai-SB" w:hAnsiTheme="majorHAnsi" w:cs="Arial"/>
          <w:sz w:val="24"/>
          <w:szCs w:val="24"/>
        </w:rPr>
        <w:t>April Britt</w:t>
      </w:r>
      <w:r w:rsidR="00772285">
        <w:rPr>
          <w:rStyle w:val="DeltaViewInsertion"/>
          <w:rFonts w:asciiTheme="majorHAnsi" w:eastAsia="DFKai-SB" w:hAnsiTheme="majorHAnsi" w:cs="Arial"/>
          <w:sz w:val="24"/>
          <w:szCs w:val="24"/>
        </w:rPr>
        <w:t xml:space="preserve">, </w:t>
      </w:r>
      <w:r w:rsidR="009837DA">
        <w:rPr>
          <w:rStyle w:val="DeltaViewInsertion"/>
          <w:rFonts w:asciiTheme="majorHAnsi" w:eastAsia="DFKai-SB" w:hAnsiTheme="majorHAnsi" w:cs="Arial"/>
          <w:sz w:val="24"/>
          <w:szCs w:val="24"/>
        </w:rPr>
        <w:t>Marketing Manager</w:t>
      </w:r>
      <w:bookmarkEnd w:id="189"/>
    </w:p>
    <w:p w14:paraId="1919904F" w14:textId="77777777" w:rsidR="00C817F4" w:rsidRDefault="00C817F4">
      <w:pPr>
        <w:pStyle w:val="BodyTextIndent"/>
        <w:spacing w:after="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9837DA">
        <w:rPr>
          <w:rStyle w:val="DeltaViewInsertion"/>
          <w:rFonts w:asciiTheme="majorHAnsi" w:eastAsia="DFKai-SB" w:hAnsiTheme="majorHAnsi" w:cs="Arial"/>
          <w:sz w:val="24"/>
          <w:szCs w:val="24"/>
        </w:rPr>
        <w:t>april.britt@fedex.com</w:t>
      </w:r>
      <w:bookmarkEnd w:id="190"/>
    </w:p>
    <w:p w14:paraId="04C1DC34" w14:textId="77777777" w:rsidR="00F46190" w:rsidRDefault="00F46190">
      <w:pPr>
        <w:widowControl w:val="0"/>
        <w:ind w:left="1440"/>
        <w:rPr>
          <w:rFonts w:asciiTheme="majorHAnsi" w:eastAsia="DFKai-SB" w:hAnsiTheme="majorHAnsi"/>
          <w:sz w:val="24"/>
          <w:szCs w:val="24"/>
        </w:rPr>
      </w:pPr>
    </w:p>
    <w:p w14:paraId="1C295E88"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A1C3E4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88D1BF5"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8763F79"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B6DEB0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DD94B4"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499E834C"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11FE681"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FDAD249"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8C1F1D1"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366BAB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0715C5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94713E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6D41C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25DE2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6BFBE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4E9D767"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9F9617C"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5F1DAE6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0B9B0BE"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3EBE2963"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204695EE" w14:textId="77777777" w:rsidR="00567C65" w:rsidRDefault="00567C65">
      <w:pPr>
        <w:rPr>
          <w:szCs w:val="24"/>
        </w:rPr>
      </w:pPr>
    </w:p>
    <w:p w14:paraId="4EF29291"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4AEDACFA"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1B11C6AB"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3FF4B6A" w14:textId="77777777" w:rsidR="00966B18" w:rsidRDefault="009837DA">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FEDERAL EXPRESS CORPORATION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43FCEB50" w14:textId="77777777" w:rsidR="00567C65" w:rsidRDefault="00567C65">
      <w:pPr>
        <w:ind w:firstLine="720"/>
        <w:rPr>
          <w:rFonts w:asciiTheme="majorHAnsi" w:hAnsiTheme="majorHAnsi"/>
          <w:sz w:val="24"/>
          <w:szCs w:val="24"/>
        </w:rPr>
      </w:pPr>
    </w:p>
    <w:p w14:paraId="309BEEE8" w14:textId="77777777" w:rsidR="00FD3B93" w:rsidRPr="00FD3B93" w:rsidRDefault="00966B18" w:rsidP="00FD3B93">
      <w:pPr>
        <w:ind w:firstLine="720"/>
        <w:rPr>
          <w:rFonts w:asciiTheme="majorHAnsi" w:eastAsia="DFKai-SB" w:hAnsiTheme="majorHAnsi" w:cs="Arial"/>
          <w:color w:val="0000FF"/>
          <w:sz w:val="24"/>
          <w:szCs w:val="24"/>
          <w:u w:val="double"/>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567C65">
        <w:rPr>
          <w:rStyle w:val="DeltaViewInsertion"/>
          <w:rFonts w:asciiTheme="majorHAnsi" w:hAnsiTheme="majorHAnsi"/>
          <w:sz w:val="24"/>
          <w:szCs w:val="24"/>
        </w:rPr>
        <w:t xml:space="preserve"> </w:t>
      </w:r>
      <w:bookmarkEnd w:id="221"/>
      <w:r w:rsidR="00FD3B93" w:rsidRPr="00FD3B93">
        <w:rPr>
          <w:rFonts w:asciiTheme="majorHAnsi" w:eastAsia="DFKai-SB" w:hAnsiTheme="majorHAnsi" w:cs="Arial"/>
          <w:color w:val="0000FF"/>
          <w:sz w:val="24"/>
          <w:szCs w:val="24"/>
          <w:u w:val="double"/>
        </w:rPr>
        <w:t>James H. Ferguson</w:t>
      </w:r>
    </w:p>
    <w:p w14:paraId="6929189D" w14:textId="77777777" w:rsidR="00FD3B93" w:rsidRPr="00FD3B93" w:rsidRDefault="00FD3B93" w:rsidP="00FD3B93">
      <w:pPr>
        <w:ind w:firstLine="720"/>
        <w:rPr>
          <w:rFonts w:asciiTheme="majorHAnsi" w:hAnsiTheme="majorHAnsi"/>
          <w:color w:val="0000FF"/>
          <w:sz w:val="24"/>
          <w:szCs w:val="24"/>
          <w:u w:val="double"/>
        </w:rPr>
      </w:pPr>
      <w:r w:rsidRPr="00FD3B93">
        <w:rPr>
          <w:rFonts w:asciiTheme="majorHAnsi" w:eastAsia="DFKai-SB" w:hAnsiTheme="majorHAnsi" w:cs="Arial"/>
          <w:color w:val="0000FF"/>
          <w:sz w:val="24"/>
          <w:szCs w:val="24"/>
          <w:u w:val="double"/>
        </w:rPr>
        <w:tab/>
        <w:t>Assistant Secretary</w:t>
      </w:r>
    </w:p>
    <w:p w14:paraId="502A4864" w14:textId="5F088414" w:rsidR="00115B11" w:rsidRDefault="00115B11" w:rsidP="00FD3B93">
      <w:pPr>
        <w:ind w:firstLine="720"/>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128146D" w14:textId="77777777" w:rsidR="00221DBC" w:rsidRDefault="00221DBC">
      <w:pPr>
        <w:spacing w:after="240"/>
        <w:jc w:val="center"/>
        <w:rPr>
          <w:rFonts w:ascii="Cambria" w:hAnsi="Cambria"/>
          <w:b/>
          <w:szCs w:val="22"/>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9A442E1" w14:textId="77777777" w:rsidR="009837DA" w:rsidRDefault="009837DA">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2DA6B52A" w14:textId="77777777" w:rsidR="009837DA" w:rsidRDefault="009837DA">
      <w:pPr>
        <w:numPr>
          <w:ilvl w:val="0"/>
          <w:numId w:val="41"/>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6F80E233" w14:textId="77777777" w:rsidR="009837DA" w:rsidRDefault="009837DA">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3E72A57B" w14:textId="77777777" w:rsidR="009837DA" w:rsidRDefault="009837DA">
      <w:pPr>
        <w:numPr>
          <w:ilvl w:val="1"/>
          <w:numId w:val="41"/>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4F432956" w14:textId="77777777" w:rsidR="009837DA" w:rsidRDefault="009837DA">
      <w:pPr>
        <w:numPr>
          <w:ilvl w:val="1"/>
          <w:numId w:val="41"/>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5E95B749" w14:textId="77777777" w:rsidR="009837DA" w:rsidRDefault="009837DA">
      <w:pPr>
        <w:numPr>
          <w:ilvl w:val="1"/>
          <w:numId w:val="41"/>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0A54CB4" w14:textId="77777777" w:rsidR="009837DA" w:rsidRDefault="009837DA">
      <w:pPr>
        <w:numPr>
          <w:ilvl w:val="1"/>
          <w:numId w:val="41"/>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507C5F6B" w14:textId="77777777" w:rsidR="009837DA" w:rsidRDefault="009837DA">
      <w:pPr>
        <w:numPr>
          <w:ilvl w:val="1"/>
          <w:numId w:val="41"/>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4E657765" w14:textId="77777777" w:rsidR="009837DA" w:rsidRDefault="009837DA">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25A22A45" w14:textId="77777777" w:rsidR="009837DA" w:rsidRDefault="009837DA">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593C64F8" w14:textId="77777777" w:rsidR="009837DA" w:rsidRDefault="009837DA">
      <w:pPr>
        <w:numPr>
          <w:ilvl w:val="0"/>
          <w:numId w:val="41"/>
        </w:numPr>
        <w:spacing w:before="480" w:after="200" w:line="276" w:lineRule="auto"/>
        <w:ind w:left="720"/>
        <w:outlineLvl w:val="0"/>
        <w:rPr>
          <w:rFonts w:ascii="Cambria" w:eastAsia="Times New Roman" w:hAnsi="Cambria" w:cs="Arial"/>
          <w:b/>
          <w:color w:val="000000"/>
          <w:szCs w:val="22"/>
        </w:rPr>
      </w:pPr>
      <w:bookmarkStart w:id="240" w:name="_DV_C63"/>
      <w:bookmarkEnd w:id="239"/>
      <w:r>
        <w:rPr>
          <w:rStyle w:val="DeltaViewInsertion"/>
          <w:rFonts w:ascii="Cambria" w:eastAsia="Times New Roman" w:hAnsi="Cambria" w:cs="Arial"/>
          <w:b/>
          <w:szCs w:val="22"/>
        </w:rPr>
        <w:t>Anti-Abuse</w:t>
      </w:r>
      <w:bookmarkEnd w:id="240"/>
    </w:p>
    <w:p w14:paraId="7CFA5801" w14:textId="77777777" w:rsidR="009837DA" w:rsidRDefault="009837DA">
      <w:pPr>
        <w:spacing w:after="200" w:line="276" w:lineRule="auto"/>
        <w:ind w:left="360"/>
        <w:outlineLvl w:val="0"/>
        <w:rPr>
          <w:rFonts w:ascii="Cambria" w:eastAsia="Times New Roman" w:hAnsi="Cambria" w:cs="Arial"/>
          <w:color w:val="000000"/>
          <w:szCs w:val="22"/>
        </w:rPr>
      </w:pPr>
      <w:bookmarkStart w:id="241"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5"/>
      <w:bookmarkEnd w:id="241"/>
    </w:p>
    <w:p w14:paraId="2B0F1D5E" w14:textId="77777777" w:rsidR="009837DA" w:rsidRDefault="009837DA">
      <w:pPr>
        <w:numPr>
          <w:ilvl w:val="0"/>
          <w:numId w:val="41"/>
        </w:numPr>
        <w:spacing w:before="480" w:after="200" w:line="276" w:lineRule="auto"/>
        <w:ind w:left="720"/>
        <w:outlineLvl w:val="0"/>
        <w:rPr>
          <w:rFonts w:ascii="Cambria" w:eastAsia="Times New Roman" w:hAnsi="Cambria" w:cs="Arial"/>
          <w:b/>
          <w:color w:val="000000"/>
          <w:szCs w:val="22"/>
        </w:rPr>
      </w:pPr>
      <w:bookmarkStart w:id="243" w:name="_DV_C66"/>
      <w:bookmarkEnd w:id="242"/>
      <w:r>
        <w:rPr>
          <w:rStyle w:val="DeltaViewInsertion"/>
          <w:rFonts w:ascii="Cambria" w:eastAsia="Times New Roman" w:hAnsi="Cambria" w:cs="Arial"/>
          <w:b/>
          <w:szCs w:val="22"/>
        </w:rPr>
        <w:t>Searchable Whois</w:t>
      </w:r>
      <w:bookmarkEnd w:id="243"/>
    </w:p>
    <w:p w14:paraId="7DE6747D" w14:textId="77777777" w:rsidR="009837DA" w:rsidRDefault="009837DA">
      <w:pPr>
        <w:spacing w:after="200"/>
        <w:ind w:left="360"/>
        <w:rPr>
          <w:rFonts w:ascii="Cambria" w:eastAsia="Times New Roman" w:hAnsi="Cambria" w:cs="Arial"/>
          <w:color w:val="000000"/>
          <w:szCs w:val="22"/>
        </w:rPr>
      </w:pPr>
      <w:bookmarkStart w:id="244"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0D0FDB58" w14:textId="77777777" w:rsidR="009837DA" w:rsidRDefault="009837DA">
      <w:pPr>
        <w:spacing w:after="200"/>
        <w:rPr>
          <w:rFonts w:ascii="Cambria" w:eastAsia="Times New Roman" w:hAnsi="Cambria" w:cs="Arial"/>
          <w:color w:val="000000"/>
          <w:szCs w:val="22"/>
        </w:rPr>
      </w:pPr>
      <w:bookmarkStart w:id="245" w:name="h.30j0zll"/>
      <w:bookmarkStart w:id="246" w:name="h.1fob9te"/>
      <w:bookmarkStart w:id="247" w:name="h.3znysh7"/>
      <w:bookmarkEnd w:id="245"/>
      <w:bookmarkEnd w:id="246"/>
      <w:bookmarkEnd w:id="247"/>
    </w:p>
    <w:p w14:paraId="345E833B" w14:textId="77777777" w:rsidR="00115B11" w:rsidRDefault="00115B11">
      <w:pPr>
        <w:pStyle w:val="Spec1L1"/>
        <w:spacing w:after="0"/>
        <w:rPr>
          <w:rFonts w:asciiTheme="majorHAnsi" w:eastAsia="Times New Roman" w:hAnsiTheme="majorHAnsi"/>
          <w:sz w:val="24"/>
          <w:szCs w:val="24"/>
        </w:rPr>
      </w:pPr>
    </w:p>
    <w:p w14:paraId="28DD341E" w14:textId="77777777" w:rsidR="00115B11" w:rsidRDefault="005332B6">
      <w:pPr>
        <w:pStyle w:val="BodyText"/>
        <w:jc w:val="center"/>
        <w:rPr>
          <w:b/>
          <w:szCs w:val="24"/>
        </w:rPr>
      </w:pPr>
      <w:bookmarkStart w:id="248" w:name="_DV_M180"/>
      <w:bookmarkEnd w:id="248"/>
      <w:r>
        <w:rPr>
          <w:rFonts w:asciiTheme="majorHAnsi" w:hAnsiTheme="majorHAnsi"/>
          <w:b/>
          <w:sz w:val="24"/>
          <w:szCs w:val="24"/>
        </w:rPr>
        <w:t>CONSENSUS POLICIES AND TEMPORARY POLICIES SPECIFICATION</w:t>
      </w:r>
    </w:p>
    <w:p w14:paraId="492539E4" w14:textId="77777777" w:rsidR="00115B11" w:rsidRDefault="005332B6">
      <w:pPr>
        <w:pStyle w:val="Spec1L2"/>
        <w:rPr>
          <w:rFonts w:asciiTheme="majorHAnsi" w:hAnsiTheme="majorHAnsi"/>
          <w:sz w:val="24"/>
          <w:szCs w:val="24"/>
        </w:rPr>
      </w:pPr>
      <w:bookmarkStart w:id="249" w:name="_DV_M181"/>
      <w:bookmarkEnd w:id="249"/>
      <w:r>
        <w:rPr>
          <w:rFonts w:asciiTheme="majorHAnsi" w:hAnsiTheme="majorHAnsi"/>
          <w:b/>
          <w:sz w:val="24"/>
          <w:szCs w:val="24"/>
          <w:u w:val="single"/>
        </w:rPr>
        <w:t>Consensus Policies</w:t>
      </w:r>
      <w:r>
        <w:rPr>
          <w:rFonts w:asciiTheme="majorHAnsi" w:hAnsiTheme="majorHAnsi"/>
          <w:sz w:val="24"/>
          <w:szCs w:val="24"/>
        </w:rPr>
        <w:t>.</w:t>
      </w:r>
    </w:p>
    <w:p w14:paraId="342AB53F"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5780E6C"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9CE2B96"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56AF7FB"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functional and performance specifications for the provision of Registry Services;</w:t>
      </w:r>
    </w:p>
    <w:p w14:paraId="73B80D88"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Security and Stability of the registry database for the TLD;</w:t>
      </w:r>
    </w:p>
    <w:p w14:paraId="76EC00D5"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registry policies reasonably necessary to implement Consensus Policies relating to registry operations or registrars;</w:t>
      </w:r>
    </w:p>
    <w:p w14:paraId="56E8D0E8"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resolution of disputes regarding the registration of domain names (as opposed to the use of such domain names); or</w:t>
      </w:r>
    </w:p>
    <w:p w14:paraId="3CA332EB"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E524A8" w14:textId="77777777" w:rsidR="00115B11" w:rsidRDefault="005332B6">
      <w:pPr>
        <w:pStyle w:val="Spec1L3"/>
        <w:rPr>
          <w:rFonts w:asciiTheme="majorHAnsi" w:hAnsiTheme="majorHAnsi"/>
          <w:sz w:val="24"/>
          <w:szCs w:val="24"/>
        </w:rPr>
      </w:pPr>
      <w:bookmarkStart w:id="258" w:name="_DV_M190"/>
      <w:bookmarkEnd w:id="258"/>
      <w:r>
        <w:rPr>
          <w:rFonts w:asciiTheme="majorHAnsi" w:hAnsiTheme="majorHAnsi"/>
          <w:sz w:val="24"/>
          <w:szCs w:val="24"/>
        </w:rPr>
        <w:t>Such categories of issues referred to in Section 1.2 of this Specification shall include, without limitation:</w:t>
      </w:r>
    </w:p>
    <w:p w14:paraId="00BC1F38"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principles for allocation of registered names in the TLD (e.g., first-come/first-served, timely renewal, holding period after expiration);</w:t>
      </w:r>
    </w:p>
    <w:p w14:paraId="4C06672F"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prohibitions on warehousing of or speculation in domain names by registries or registrars;</w:t>
      </w:r>
    </w:p>
    <w:p w14:paraId="2CB146A0"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7EF312F"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3E8F60" w14:textId="77777777" w:rsidR="00115B11" w:rsidRDefault="005332B6">
      <w:pPr>
        <w:pStyle w:val="Spec1L3"/>
        <w:rPr>
          <w:rFonts w:asciiTheme="majorHAnsi" w:hAnsiTheme="majorHAnsi"/>
          <w:sz w:val="24"/>
          <w:szCs w:val="24"/>
        </w:rPr>
      </w:pPr>
      <w:bookmarkStart w:id="263" w:name="_DV_M195"/>
      <w:bookmarkEnd w:id="263"/>
      <w:r>
        <w:rPr>
          <w:rFonts w:asciiTheme="majorHAnsi" w:hAnsiTheme="majorHAnsi"/>
          <w:sz w:val="24"/>
          <w:szCs w:val="24"/>
        </w:rPr>
        <w:t>In addition to the other limitations on Consensus Policies, they shall not:</w:t>
      </w:r>
    </w:p>
    <w:p w14:paraId="610F0B4C"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prescribe or limit the price of Registry Services;</w:t>
      </w:r>
    </w:p>
    <w:p w14:paraId="19315002"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terms or conditions for the renewal or termination of the Registry Agreement;</w:t>
      </w:r>
    </w:p>
    <w:p w14:paraId="13D717B3"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limitations on Temporary Policies (defined below) or Consensus Policies;</w:t>
      </w:r>
    </w:p>
    <w:p w14:paraId="3DB4DFA1"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provisions in the registry agreement regarding fees paid by Registry Operator to ICANN; or</w:t>
      </w:r>
    </w:p>
    <w:p w14:paraId="5EF406C4"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ICANN’s obligations to ensure equitable treatment of registry operators and act in an open and transparent manner.</w:t>
      </w:r>
    </w:p>
    <w:p w14:paraId="52B480E4" w14:textId="77777777" w:rsidR="00115B11" w:rsidRDefault="005332B6">
      <w:pPr>
        <w:pStyle w:val="Spec1L2"/>
        <w:rPr>
          <w:rFonts w:asciiTheme="majorHAnsi" w:hAnsiTheme="majorHAnsi"/>
          <w:sz w:val="24"/>
          <w:szCs w:val="24"/>
        </w:rPr>
      </w:pPr>
      <w:bookmarkStart w:id="269" w:name="_DV_M201"/>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1C1960C" w14:textId="77777777" w:rsidR="00115B11" w:rsidRDefault="005332B6">
      <w:pPr>
        <w:pStyle w:val="Spec1L3"/>
        <w:rPr>
          <w:rFonts w:asciiTheme="majorHAnsi" w:hAnsiTheme="majorHAnsi"/>
          <w:sz w:val="24"/>
          <w:szCs w:val="24"/>
        </w:rPr>
      </w:pPr>
      <w:bookmarkStart w:id="270" w:name="_DV_M203"/>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AA647CA"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81CECEB"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8B9D9BA" w14:textId="77777777" w:rsidR="00115B11" w:rsidRDefault="005332B6">
      <w:pPr>
        <w:pStyle w:val="Spec1L2"/>
        <w:rPr>
          <w:rFonts w:asciiTheme="majorHAnsi" w:hAnsiTheme="majorHAnsi"/>
          <w:sz w:val="24"/>
          <w:szCs w:val="24"/>
        </w:rPr>
      </w:pPr>
      <w:bookmarkStart w:id="273" w:name="_DV_M206"/>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CE26CB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5709E04" w14:textId="77777777" w:rsidR="00115B11" w:rsidRDefault="005332B6">
      <w:pPr>
        <w:pStyle w:val="Spec1L1"/>
        <w:rPr>
          <w:rFonts w:asciiTheme="majorHAnsi" w:hAnsiTheme="majorHAnsi"/>
          <w:sz w:val="24"/>
          <w:szCs w:val="24"/>
        </w:rPr>
      </w:pPr>
      <w:bookmarkStart w:id="274" w:name="_DV_M207"/>
      <w:bookmarkEnd w:id="274"/>
      <w:r>
        <w:rPr>
          <w:rFonts w:asciiTheme="majorHAnsi" w:hAnsiTheme="majorHAnsi"/>
          <w:sz w:val="24"/>
          <w:szCs w:val="24"/>
        </w:rPr>
        <w:br/>
      </w:r>
      <w:r>
        <w:rPr>
          <w:rFonts w:asciiTheme="majorHAnsi" w:hAnsiTheme="majorHAnsi"/>
          <w:sz w:val="24"/>
          <w:szCs w:val="24"/>
        </w:rPr>
        <w:br/>
        <w:t xml:space="preserve">DATA ESCROW REQUIREMENTS </w:t>
      </w:r>
    </w:p>
    <w:p w14:paraId="4C6ABF84" w14:textId="77777777" w:rsidR="00115B11" w:rsidRDefault="005332B6">
      <w:pPr>
        <w:pStyle w:val="BlockText"/>
        <w:rPr>
          <w:rFonts w:asciiTheme="majorHAnsi" w:hAnsiTheme="majorHAnsi"/>
          <w:sz w:val="24"/>
          <w:szCs w:val="24"/>
        </w:rPr>
      </w:pPr>
      <w:bookmarkStart w:id="275" w:name="_DV_M208"/>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421068" w14:textId="77777777" w:rsidR="00115B11" w:rsidRDefault="005332B6">
      <w:pPr>
        <w:pStyle w:val="BlockText"/>
        <w:rPr>
          <w:rFonts w:asciiTheme="majorHAnsi" w:hAnsiTheme="majorHAnsi"/>
          <w:b/>
          <w:sz w:val="24"/>
          <w:szCs w:val="24"/>
        </w:rPr>
      </w:pPr>
      <w:bookmarkStart w:id="276" w:name="_DV_M209"/>
      <w:bookmarkEnd w:id="276"/>
      <w:r>
        <w:rPr>
          <w:rFonts w:asciiTheme="majorHAnsi" w:hAnsiTheme="majorHAnsi"/>
          <w:b/>
          <w:sz w:val="24"/>
          <w:szCs w:val="24"/>
        </w:rPr>
        <w:t>PART A – TECHNICAL SPECIFICATIONS</w:t>
      </w:r>
    </w:p>
    <w:p w14:paraId="1F7C3D60" w14:textId="77777777" w:rsidR="00115B11" w:rsidRDefault="005332B6">
      <w:pPr>
        <w:pStyle w:val="Spec1L2"/>
        <w:rPr>
          <w:rFonts w:asciiTheme="majorHAnsi" w:hAnsiTheme="majorHAnsi"/>
          <w:sz w:val="24"/>
          <w:szCs w:val="24"/>
        </w:rPr>
      </w:pPr>
      <w:bookmarkStart w:id="277" w:name="_DV_M210"/>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4B4C4F"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FBB7AFE"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66A4BB4" w14:textId="77777777" w:rsidR="00115B11" w:rsidRDefault="005332B6">
      <w:pPr>
        <w:pStyle w:val="Spec1L2"/>
        <w:rPr>
          <w:rFonts w:asciiTheme="majorHAnsi" w:hAnsiTheme="majorHAnsi"/>
          <w:sz w:val="24"/>
          <w:szCs w:val="24"/>
        </w:rPr>
      </w:pPr>
      <w:bookmarkStart w:id="280" w:name="_DV_M213"/>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6E6DB62"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Each Sunday, a Full Deposit must be submitted to the Escrow Agent by 23:59 UTC.</w:t>
      </w:r>
    </w:p>
    <w:p w14:paraId="517B11C5"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The other six (6) days of the week, a Full Deposit or the corresponding Differential Deposit must be submitted to Escrow Agent by 23:59 UTC.</w:t>
      </w:r>
    </w:p>
    <w:p w14:paraId="7965A43B" w14:textId="77777777" w:rsidR="00115B11" w:rsidRDefault="005332B6">
      <w:pPr>
        <w:pStyle w:val="Spec1L2"/>
        <w:rPr>
          <w:rFonts w:asciiTheme="majorHAnsi" w:hAnsiTheme="majorHAnsi"/>
          <w:sz w:val="24"/>
          <w:szCs w:val="24"/>
        </w:rPr>
      </w:pPr>
      <w:bookmarkStart w:id="283" w:name="_DV_M216"/>
      <w:bookmarkEnd w:id="283"/>
      <w:r>
        <w:rPr>
          <w:rFonts w:asciiTheme="majorHAnsi" w:hAnsiTheme="majorHAnsi"/>
          <w:b/>
          <w:sz w:val="24"/>
          <w:szCs w:val="24"/>
          <w:u w:val="single"/>
        </w:rPr>
        <w:t>Escrow Format Specification</w:t>
      </w:r>
      <w:r>
        <w:rPr>
          <w:rFonts w:asciiTheme="majorHAnsi" w:hAnsiTheme="majorHAnsi"/>
          <w:sz w:val="24"/>
          <w:szCs w:val="24"/>
        </w:rPr>
        <w:t>.</w:t>
      </w:r>
    </w:p>
    <w:p w14:paraId="4B5A5A54"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4481BC2"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D5DDA1D" w14:textId="77777777" w:rsidR="00115B11" w:rsidRDefault="005332B6">
      <w:pPr>
        <w:pStyle w:val="Spec1L2"/>
        <w:rPr>
          <w:rFonts w:asciiTheme="majorHAnsi" w:hAnsiTheme="majorHAnsi"/>
          <w:sz w:val="24"/>
          <w:szCs w:val="24"/>
        </w:rPr>
      </w:pPr>
      <w:bookmarkStart w:id="286" w:name="_DV_M219"/>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4854EF2"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326D89"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data file(s) are aggregated in a tarball file named the same as (1) but with extension tar.</w:t>
      </w:r>
    </w:p>
    <w:p w14:paraId="3EA0EF85"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F11977C"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0ED458B"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991A2A3"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3192971"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Escrow Agent will then validate every (processed) transferred data file using the procedure described in Part A, Section 8 of this Specification.</w:t>
      </w:r>
    </w:p>
    <w:p w14:paraId="2757D946" w14:textId="77777777" w:rsidR="00115B11" w:rsidRDefault="005332B6">
      <w:pPr>
        <w:pStyle w:val="Spec1L2"/>
        <w:rPr>
          <w:rFonts w:asciiTheme="majorHAnsi" w:hAnsiTheme="majorHAnsi"/>
          <w:sz w:val="24"/>
          <w:szCs w:val="24"/>
        </w:rPr>
      </w:pPr>
      <w:bookmarkStart w:id="294" w:name="_DV_M227"/>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0372AC4"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{gTLD} is replaced with the gTLD name; in case of an IDN-TLD, the ASCII-compatible form (A-Label) must be used;</w:t>
      </w:r>
    </w:p>
    <w:p w14:paraId="0F70A754"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FCFFA62"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{type} is replaced by:</w:t>
      </w:r>
    </w:p>
    <w:p w14:paraId="18C57CA3"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“full”, if the data represents a Full Deposit;</w:t>
      </w:r>
    </w:p>
    <w:p w14:paraId="6B4B3694"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“diff”, if the data represents a Differential Deposit;</w:t>
      </w:r>
    </w:p>
    <w:p w14:paraId="3F79C2E7"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“thin”, if the data represents a Bulk Registration Data Access file, as specified in Section 3 of Specification 4;</w:t>
      </w:r>
    </w:p>
    <w:p w14:paraId="3D36EA90"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 is replaced by the position of the file in a series of files, beginning with “1”; in case of a lone file, this must be replaced by “1”.</w:t>
      </w:r>
    </w:p>
    <w:p w14:paraId="7ED17D8F"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{rev} is replaced by the number of revision (or resend) of the file beginning with “0”:</w:t>
      </w:r>
    </w:p>
    <w:p w14:paraId="45CAE2B1"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{ext} is replaced by “sig” if it is a digital signature file of the quasi-homonymous file.  Otherwise it is replaced by “ryde”.</w:t>
      </w:r>
    </w:p>
    <w:p w14:paraId="13677100"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266D888"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E8D907B" w14:textId="77777777" w:rsidR="00115B11" w:rsidRDefault="005332B6">
      <w:pPr>
        <w:pStyle w:val="BodyText"/>
        <w:ind w:left="720" w:firstLine="0"/>
        <w:rPr>
          <w:rFonts w:asciiTheme="majorHAnsi" w:hAnsiTheme="majorHAnsi"/>
          <w:sz w:val="24"/>
          <w:szCs w:val="24"/>
        </w:rPr>
      </w:pPr>
      <w:bookmarkStart w:id="306" w:name="_DV_M239"/>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7EC8591"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Verification Procedure</w:t>
      </w:r>
      <w:r>
        <w:rPr>
          <w:rFonts w:asciiTheme="majorHAnsi" w:hAnsiTheme="majorHAnsi"/>
          <w:sz w:val="24"/>
          <w:szCs w:val="24"/>
        </w:rPr>
        <w:t>.</w:t>
      </w:r>
    </w:p>
    <w:p w14:paraId="27CCF613"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The signature file of each processed file is validated.</w:t>
      </w:r>
    </w:p>
    <w:p w14:paraId="7D090E0A"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If processed files are pieces of a bigger file, the latter is put together.</w:t>
      </w:r>
    </w:p>
    <w:p w14:paraId="5F6C9F59"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Each file obtained in the previous step is then decrypted and uncompressed.</w:t>
      </w:r>
    </w:p>
    <w:p w14:paraId="652A1423"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data file contained in the previous step is then validated against the format defined in Part A, Section 9, reference 1 of this Specification.</w:t>
      </w:r>
    </w:p>
    <w:p w14:paraId="1A5377C1"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If Part A, Section 9, reference 1 of this Specification includes a verification process, that will be applied at this step.</w:t>
      </w:r>
    </w:p>
    <w:p w14:paraId="0F25F651" w14:textId="77777777" w:rsidR="00115B11" w:rsidRDefault="005332B6">
      <w:pPr>
        <w:pStyle w:val="BodyText"/>
        <w:ind w:left="720" w:firstLine="0"/>
        <w:rPr>
          <w:rFonts w:asciiTheme="majorHAnsi" w:hAnsiTheme="majorHAnsi"/>
          <w:sz w:val="24"/>
          <w:szCs w:val="24"/>
        </w:rPr>
      </w:pPr>
      <w:bookmarkStart w:id="313" w:name="_DV_M246"/>
      <w:bookmarkEnd w:id="313"/>
      <w:r>
        <w:rPr>
          <w:rFonts w:asciiTheme="majorHAnsi" w:hAnsiTheme="majorHAnsi"/>
          <w:sz w:val="24"/>
          <w:szCs w:val="24"/>
        </w:rPr>
        <w:t>If any discrepancy is found in any of the steps, the Deposit will be considered incomplete.</w:t>
      </w:r>
    </w:p>
    <w:p w14:paraId="3E6734AD" w14:textId="77777777" w:rsidR="00115B11" w:rsidRDefault="005332B6">
      <w:pPr>
        <w:pStyle w:val="Spec1L2"/>
        <w:rPr>
          <w:rFonts w:asciiTheme="majorHAnsi" w:hAnsiTheme="majorHAnsi"/>
          <w:sz w:val="24"/>
          <w:szCs w:val="24"/>
        </w:rPr>
      </w:pPr>
      <w:bookmarkStart w:id="314" w:name="_DV_M247"/>
      <w:bookmarkEnd w:id="314"/>
      <w:r>
        <w:rPr>
          <w:rFonts w:asciiTheme="majorHAnsi" w:hAnsiTheme="majorHAnsi"/>
          <w:b/>
          <w:sz w:val="24"/>
          <w:szCs w:val="24"/>
          <w:u w:val="single"/>
        </w:rPr>
        <w:t>References</w:t>
      </w:r>
      <w:r>
        <w:rPr>
          <w:rFonts w:asciiTheme="majorHAnsi" w:hAnsiTheme="majorHAnsi"/>
          <w:sz w:val="24"/>
          <w:szCs w:val="24"/>
        </w:rPr>
        <w:t>.</w:t>
      </w:r>
    </w:p>
    <w:p w14:paraId="185CB3FB"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Data Escrow Specification (work in progress), http://tools.ietf.org/html/draft-arias-noguchi-registry-data-escrow</w:t>
      </w:r>
    </w:p>
    <w:p w14:paraId="37716393"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Registration Data (DNRD) Objects Mapping, http://tools.ietf.org/html/draft-arias-noguchi-dnrd-objects-mapping</w:t>
      </w:r>
    </w:p>
    <w:p w14:paraId="1405CB82"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OpenPGP Message Format, http://www.rfc-editor.org/rfc/rfc4880.txt</w:t>
      </w:r>
    </w:p>
    <w:p w14:paraId="3D5CEA2E"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090CA2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19" w:name="_DV_M252"/>
      <w:bookmarkEnd w:id="319"/>
      <w:r>
        <w:rPr>
          <w:rFonts w:asciiTheme="majorHAnsi" w:hAnsiTheme="majorHAnsi"/>
          <w:sz w:val="24"/>
          <w:szCs w:val="24"/>
        </w:rPr>
        <w:t>ICANN interfaces for registries and data escrow agents, http://tools.ietf.org/html/draft-lozano-icann-registry-interfaces</w:t>
      </w:r>
    </w:p>
    <w:p w14:paraId="3DA7A257" w14:textId="77777777" w:rsidR="00115B11" w:rsidRDefault="005332B6">
      <w:pPr>
        <w:pStyle w:val="BlockText"/>
        <w:rPr>
          <w:rFonts w:asciiTheme="majorHAnsi" w:hAnsiTheme="majorHAnsi"/>
          <w:b/>
          <w:sz w:val="24"/>
          <w:szCs w:val="24"/>
        </w:rPr>
      </w:pPr>
      <w:bookmarkStart w:id="320" w:name="_DV_M253"/>
      <w:bookmarkEnd w:id="320"/>
      <w:r>
        <w:rPr>
          <w:rFonts w:asciiTheme="majorHAnsi" w:hAnsiTheme="majorHAnsi"/>
          <w:b/>
          <w:sz w:val="24"/>
          <w:szCs w:val="24"/>
        </w:rPr>
        <w:t>PART B – LEGAL REQUIREMENTS</w:t>
      </w:r>
    </w:p>
    <w:p w14:paraId="630BC695" w14:textId="77777777" w:rsidR="00115B11" w:rsidRDefault="005332B6">
      <w:pPr>
        <w:pStyle w:val="Spec1L2"/>
        <w:numPr>
          <w:ilvl w:val="1"/>
          <w:numId w:val="31"/>
        </w:numPr>
        <w:rPr>
          <w:rFonts w:asciiTheme="majorHAnsi" w:hAnsiTheme="majorHAnsi"/>
          <w:sz w:val="24"/>
          <w:szCs w:val="24"/>
        </w:rPr>
      </w:pPr>
      <w:bookmarkStart w:id="321" w:name="_DV_M254"/>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5CE404F"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485EC0A"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0BD3792"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60979C8" w14:textId="77777777" w:rsidR="00115B11" w:rsidRDefault="005332B6">
      <w:pPr>
        <w:pStyle w:val="BodyTextIndent2"/>
        <w:spacing w:after="240"/>
        <w:rPr>
          <w:rFonts w:asciiTheme="majorHAnsi" w:hAnsiTheme="majorHAnsi"/>
          <w:sz w:val="24"/>
          <w:szCs w:val="24"/>
        </w:rPr>
      </w:pPr>
      <w:bookmarkStart w:id="325" w:name="_DV_M258"/>
      <w:bookmarkEnd w:id="32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91F221"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E02C6C3"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B8FFA75"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the Registry Agreement has expired without renewal, or been terminated; or</w:t>
      </w:r>
    </w:p>
    <w:p w14:paraId="3D884F9E"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33691"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6312E2B" w14:textId="77777777" w:rsidR="00115B11" w:rsidRDefault="005332B6">
      <w:pPr>
        <w:pStyle w:val="Spec1L3"/>
        <w:tabs>
          <w:tab w:val="left" w:pos="1440"/>
        </w:tabs>
        <w:rPr>
          <w:rFonts w:asciiTheme="majorHAnsi" w:eastAsiaTheme="minorEastAsia" w:hAnsiTheme="majorHAnsi"/>
          <w:sz w:val="24"/>
          <w:szCs w:val="24"/>
        </w:rPr>
      </w:pPr>
      <w:bookmarkStart w:id="331" w:name="_DV_M264"/>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7C50B20"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D48ACDC"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381C2C6B"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a competent court, arbitral, legislative, or government agency mandates the release of the Deposits to ICANN; or</w:t>
      </w:r>
    </w:p>
    <w:p w14:paraId="2BE0DD10" w14:textId="77777777" w:rsidR="00115B11" w:rsidRDefault="005332B6">
      <w:pPr>
        <w:pStyle w:val="Spec1L3"/>
        <w:rPr>
          <w:rFonts w:asciiTheme="majorHAnsi" w:hAnsiTheme="majorHAnsi"/>
          <w:sz w:val="24"/>
          <w:szCs w:val="24"/>
        </w:rPr>
      </w:pPr>
      <w:bookmarkStart w:id="335" w:name="_DV_M268"/>
      <w:bookmarkEnd w:id="335"/>
      <w:r>
        <w:rPr>
          <w:rFonts w:asciiTheme="majorHAnsi" w:hAnsiTheme="majorHAnsi"/>
          <w:sz w:val="24"/>
          <w:szCs w:val="24"/>
        </w:rPr>
        <w:t>pursuant to Contractual and Operational Compliance Audits as specified under Section 2.11 of the Agreement.</w:t>
      </w:r>
    </w:p>
    <w:p w14:paraId="6C8D80A2" w14:textId="77777777" w:rsidR="00115B11" w:rsidRDefault="005332B6">
      <w:pPr>
        <w:pStyle w:val="BodyTextIndent2"/>
        <w:spacing w:after="240"/>
        <w:rPr>
          <w:rFonts w:asciiTheme="majorHAnsi" w:hAnsiTheme="majorHAnsi"/>
          <w:sz w:val="24"/>
          <w:szCs w:val="24"/>
        </w:rPr>
      </w:pPr>
      <w:bookmarkStart w:id="336" w:name="_DV_M269"/>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B8CAE2E" w14:textId="77777777" w:rsidR="00115B11" w:rsidRDefault="005332B6">
      <w:pPr>
        <w:pStyle w:val="Spec1L2"/>
        <w:keepNext/>
        <w:rPr>
          <w:rFonts w:asciiTheme="majorHAnsi" w:hAnsiTheme="majorHAnsi"/>
          <w:sz w:val="24"/>
          <w:szCs w:val="24"/>
        </w:rPr>
      </w:pPr>
      <w:bookmarkStart w:id="337" w:name="_DV_M270"/>
      <w:bookmarkEnd w:id="337"/>
      <w:r>
        <w:rPr>
          <w:rFonts w:asciiTheme="majorHAnsi" w:hAnsiTheme="majorHAnsi"/>
          <w:b/>
          <w:sz w:val="24"/>
          <w:szCs w:val="24"/>
          <w:u w:val="single"/>
        </w:rPr>
        <w:t>Verification of Deposits</w:t>
      </w:r>
      <w:r>
        <w:rPr>
          <w:rFonts w:asciiTheme="majorHAnsi" w:hAnsiTheme="majorHAnsi"/>
          <w:sz w:val="24"/>
          <w:szCs w:val="24"/>
        </w:rPr>
        <w:t>.</w:t>
      </w:r>
    </w:p>
    <w:p w14:paraId="2F02E0C5" w14:textId="77777777" w:rsidR="00115B11" w:rsidRDefault="005332B6">
      <w:pPr>
        <w:pStyle w:val="Spec1L3"/>
        <w:tabs>
          <w:tab w:val="left" w:pos="1440"/>
        </w:tabs>
        <w:outlineLvl w:val="9"/>
        <w:rPr>
          <w:rFonts w:asciiTheme="majorHAnsi" w:hAnsiTheme="majorHAnsi"/>
          <w:sz w:val="24"/>
          <w:szCs w:val="24"/>
        </w:rPr>
      </w:pPr>
      <w:bookmarkStart w:id="338" w:name="_DV_M271"/>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C75B90A" w14:textId="77777777" w:rsidR="00115B11" w:rsidRDefault="005332B6">
      <w:pPr>
        <w:pStyle w:val="Spec1L3"/>
        <w:rPr>
          <w:rFonts w:asciiTheme="majorHAnsi" w:hAnsiTheme="majorHAnsi"/>
          <w:sz w:val="24"/>
          <w:szCs w:val="24"/>
        </w:rPr>
      </w:pPr>
      <w:bookmarkStart w:id="339" w:name="_DV_M272"/>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B487572"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5CE74D3"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C64976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A10E83D" w14:textId="77777777" w:rsidR="00115B11" w:rsidRDefault="005332B6">
      <w:pPr>
        <w:pStyle w:val="Spec1L1"/>
        <w:rPr>
          <w:rFonts w:asciiTheme="majorHAnsi" w:hAnsiTheme="majorHAnsi"/>
          <w:sz w:val="24"/>
          <w:szCs w:val="24"/>
        </w:rPr>
      </w:pPr>
      <w:bookmarkStart w:id="342" w:name="_DV_M275"/>
      <w:bookmarkEnd w:id="34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5AA5164"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2012C04"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2026241" w14:textId="77777777" w:rsidR="00115B11" w:rsidRDefault="005332B6">
      <w:pPr>
        <w:pStyle w:val="Spec1L2"/>
        <w:rPr>
          <w:rFonts w:asciiTheme="majorHAnsi" w:hAnsiTheme="majorHAnsi"/>
          <w:sz w:val="24"/>
          <w:szCs w:val="24"/>
        </w:rPr>
      </w:pPr>
      <w:bookmarkStart w:id="345" w:name="_DV_M278"/>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A5F5BA" w14:textId="77777777">
        <w:trPr>
          <w:trHeight w:val="432"/>
        </w:trPr>
        <w:tc>
          <w:tcPr>
            <w:tcW w:w="828" w:type="dxa"/>
          </w:tcPr>
          <w:p w14:paraId="4080386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20154C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81E7CC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68D9C5" w14:textId="77777777">
        <w:tc>
          <w:tcPr>
            <w:tcW w:w="828" w:type="dxa"/>
          </w:tcPr>
          <w:p w14:paraId="0DD097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6593B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853EAE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D086FD4" w14:textId="77777777">
        <w:tc>
          <w:tcPr>
            <w:tcW w:w="828" w:type="dxa"/>
          </w:tcPr>
          <w:p w14:paraId="3F773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BEB82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4F66EE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0C57B09" w14:textId="77777777">
        <w:tc>
          <w:tcPr>
            <w:tcW w:w="828" w:type="dxa"/>
          </w:tcPr>
          <w:p w14:paraId="37B6D3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BDFE4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74D04F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2FB6BC0" w14:textId="77777777">
        <w:tc>
          <w:tcPr>
            <w:tcW w:w="828" w:type="dxa"/>
          </w:tcPr>
          <w:p w14:paraId="730DD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615847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286A8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44ED8AE" w14:textId="77777777">
        <w:tc>
          <w:tcPr>
            <w:tcW w:w="828" w:type="dxa"/>
          </w:tcPr>
          <w:p w14:paraId="32618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37E3E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D417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F256500" w14:textId="77777777">
        <w:tc>
          <w:tcPr>
            <w:tcW w:w="828" w:type="dxa"/>
          </w:tcPr>
          <w:p w14:paraId="6FDB73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0F99B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2DA63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4BE393F" w14:textId="77777777">
        <w:tc>
          <w:tcPr>
            <w:tcW w:w="828" w:type="dxa"/>
          </w:tcPr>
          <w:p w14:paraId="38A09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49BCD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8281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0C7FA0E" w14:textId="77777777">
        <w:tc>
          <w:tcPr>
            <w:tcW w:w="828" w:type="dxa"/>
          </w:tcPr>
          <w:p w14:paraId="70A70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28D8A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F9E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80D79DA" w14:textId="77777777">
        <w:tc>
          <w:tcPr>
            <w:tcW w:w="828" w:type="dxa"/>
          </w:tcPr>
          <w:p w14:paraId="12D08A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57AE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FDDB8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6AD6835" w14:textId="77777777">
        <w:tc>
          <w:tcPr>
            <w:tcW w:w="828" w:type="dxa"/>
          </w:tcPr>
          <w:p w14:paraId="28087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860FB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B98F9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A871239" w14:textId="77777777">
        <w:tc>
          <w:tcPr>
            <w:tcW w:w="828" w:type="dxa"/>
          </w:tcPr>
          <w:p w14:paraId="2583A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BCAE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F744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CCD2134" w14:textId="77777777">
        <w:tc>
          <w:tcPr>
            <w:tcW w:w="828" w:type="dxa"/>
          </w:tcPr>
          <w:p w14:paraId="6AD2E1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727D8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B40F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91F49EF" w14:textId="77777777">
        <w:tc>
          <w:tcPr>
            <w:tcW w:w="828" w:type="dxa"/>
          </w:tcPr>
          <w:p w14:paraId="547F8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ADD49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64AA8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0F4E7F7" w14:textId="77777777">
        <w:tc>
          <w:tcPr>
            <w:tcW w:w="828" w:type="dxa"/>
          </w:tcPr>
          <w:p w14:paraId="10640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835E7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6F00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855D7BC" w14:textId="77777777">
        <w:tc>
          <w:tcPr>
            <w:tcW w:w="828" w:type="dxa"/>
          </w:tcPr>
          <w:p w14:paraId="7E73D1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C2FCB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0A9A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5EA0D85" w14:textId="77777777">
        <w:tc>
          <w:tcPr>
            <w:tcW w:w="828" w:type="dxa"/>
          </w:tcPr>
          <w:p w14:paraId="70421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35754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8606A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28984BD" w14:textId="77777777">
        <w:tc>
          <w:tcPr>
            <w:tcW w:w="828" w:type="dxa"/>
          </w:tcPr>
          <w:p w14:paraId="5F15A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C892D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5B02B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1901A01" w14:textId="77777777">
        <w:tc>
          <w:tcPr>
            <w:tcW w:w="828" w:type="dxa"/>
          </w:tcPr>
          <w:p w14:paraId="10B613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409F7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D5CF0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0E125E3" w14:textId="77777777">
        <w:tc>
          <w:tcPr>
            <w:tcW w:w="828" w:type="dxa"/>
          </w:tcPr>
          <w:p w14:paraId="40429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5C145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2A64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E6CF79" w14:textId="77777777">
        <w:tc>
          <w:tcPr>
            <w:tcW w:w="828" w:type="dxa"/>
          </w:tcPr>
          <w:p w14:paraId="08776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7443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F5549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EAB8995" w14:textId="77777777">
        <w:tc>
          <w:tcPr>
            <w:tcW w:w="828" w:type="dxa"/>
          </w:tcPr>
          <w:p w14:paraId="52B21E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64A55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CC2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42379C" w14:textId="77777777">
        <w:tc>
          <w:tcPr>
            <w:tcW w:w="828" w:type="dxa"/>
          </w:tcPr>
          <w:p w14:paraId="15CA0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2A861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0AA3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CC3E56F" w14:textId="77777777">
        <w:tc>
          <w:tcPr>
            <w:tcW w:w="828" w:type="dxa"/>
          </w:tcPr>
          <w:p w14:paraId="205C40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1022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FE1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A2B668B" w14:textId="77777777">
        <w:tc>
          <w:tcPr>
            <w:tcW w:w="828" w:type="dxa"/>
          </w:tcPr>
          <w:p w14:paraId="0245C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9D21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91D0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BC62FFE" w14:textId="77777777">
        <w:tc>
          <w:tcPr>
            <w:tcW w:w="828" w:type="dxa"/>
          </w:tcPr>
          <w:p w14:paraId="2E09C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7CCF2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C7D3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9B6D1D9" w14:textId="77777777">
        <w:tc>
          <w:tcPr>
            <w:tcW w:w="828" w:type="dxa"/>
          </w:tcPr>
          <w:p w14:paraId="4D2BE4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DFBE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D8E5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D3A151" w14:textId="77777777">
        <w:tc>
          <w:tcPr>
            <w:tcW w:w="828" w:type="dxa"/>
          </w:tcPr>
          <w:p w14:paraId="259D4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F0DCF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6" w:name="_DV_C68"/>
            <w:r>
              <w:rPr>
                <w:rStyle w:val="DeltaViewDeletion"/>
                <w:rFonts w:asciiTheme="majorHAnsi" w:hAnsiTheme="majorHAnsi"/>
                <w:sz w:val="24"/>
                <w:szCs w:val="24"/>
              </w:rPr>
              <w:t>successfully</w:t>
            </w:r>
            <w:bookmarkStart w:id="347" w:name="_DV_C69"/>
            <w:bookmarkEnd w:id="346"/>
            <w:r>
              <w:rPr>
                <w:rStyle w:val="DeltaViewInsertion"/>
                <w:rFonts w:asciiTheme="majorHAnsi" w:hAnsiTheme="majorHAnsi"/>
                <w:sz w:val="24"/>
                <w:szCs w:val="24"/>
              </w:rPr>
              <w:t>successful</w:t>
            </w:r>
            <w:bookmarkEnd w:id="347"/>
          </w:p>
        </w:tc>
        <w:tc>
          <w:tcPr>
            <w:tcW w:w="5670" w:type="dxa"/>
          </w:tcPr>
          <w:p w14:paraId="6FEE1C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7A509F3" w14:textId="77777777">
        <w:tc>
          <w:tcPr>
            <w:tcW w:w="828" w:type="dxa"/>
          </w:tcPr>
          <w:p w14:paraId="7DE066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4D3F6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29134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48EB732" w14:textId="77777777">
        <w:tc>
          <w:tcPr>
            <w:tcW w:w="828" w:type="dxa"/>
          </w:tcPr>
          <w:p w14:paraId="217B9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CF182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8259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72BE7C" w14:textId="77777777">
        <w:tc>
          <w:tcPr>
            <w:tcW w:w="828" w:type="dxa"/>
          </w:tcPr>
          <w:p w14:paraId="0216D4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EE9B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CE0E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3541BB5" w14:textId="77777777">
        <w:tc>
          <w:tcPr>
            <w:tcW w:w="828" w:type="dxa"/>
          </w:tcPr>
          <w:p w14:paraId="1F02A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3274B4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57F65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49095B" w14:textId="77777777">
        <w:tc>
          <w:tcPr>
            <w:tcW w:w="828" w:type="dxa"/>
          </w:tcPr>
          <w:p w14:paraId="1CB7B7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F163DB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34B069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D42E806" w14:textId="77777777">
        <w:tc>
          <w:tcPr>
            <w:tcW w:w="828" w:type="dxa"/>
          </w:tcPr>
          <w:p w14:paraId="5CF89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90C019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CA5BCA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55F53D8" w14:textId="77777777">
        <w:tc>
          <w:tcPr>
            <w:tcW w:w="828" w:type="dxa"/>
          </w:tcPr>
          <w:p w14:paraId="7ACBF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F0948B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238BAB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C9A5709" w14:textId="77777777">
        <w:tc>
          <w:tcPr>
            <w:tcW w:w="828" w:type="dxa"/>
          </w:tcPr>
          <w:p w14:paraId="65207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ACA0B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9E5E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4EF75BD" w14:textId="77777777">
        <w:tc>
          <w:tcPr>
            <w:tcW w:w="828" w:type="dxa"/>
          </w:tcPr>
          <w:p w14:paraId="4809F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7E65E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6187F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E161CCD" w14:textId="77777777">
        <w:tc>
          <w:tcPr>
            <w:tcW w:w="828" w:type="dxa"/>
          </w:tcPr>
          <w:p w14:paraId="2184D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13F3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660D3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FFD6C9" w14:textId="77777777">
        <w:tc>
          <w:tcPr>
            <w:tcW w:w="828" w:type="dxa"/>
          </w:tcPr>
          <w:p w14:paraId="515BA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3C1D94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EBA37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0A8CB19" w14:textId="77777777">
        <w:tc>
          <w:tcPr>
            <w:tcW w:w="828" w:type="dxa"/>
          </w:tcPr>
          <w:p w14:paraId="19DFC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14D4F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23B1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6844171"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CF7134"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22D1C5E" w14:textId="77777777">
        <w:trPr>
          <w:trHeight w:val="432"/>
          <w:tblHeader/>
        </w:trPr>
        <w:tc>
          <w:tcPr>
            <w:tcW w:w="1188" w:type="dxa"/>
            <w:vAlign w:val="center"/>
          </w:tcPr>
          <w:p w14:paraId="0336C57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74122B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8DEB0B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EBE430" w14:textId="77777777">
        <w:tc>
          <w:tcPr>
            <w:tcW w:w="1188" w:type="dxa"/>
          </w:tcPr>
          <w:p w14:paraId="37A60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65F3AB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E5B70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48FFC02" w14:textId="77777777">
        <w:tc>
          <w:tcPr>
            <w:tcW w:w="1188" w:type="dxa"/>
          </w:tcPr>
          <w:p w14:paraId="789DD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B54DAE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5F6A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F86D499" w14:textId="77777777">
        <w:trPr>
          <w:trHeight w:val="1007"/>
        </w:trPr>
        <w:tc>
          <w:tcPr>
            <w:tcW w:w="1188" w:type="dxa"/>
          </w:tcPr>
          <w:p w14:paraId="42C39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47326B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0A11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0B1F110" w14:textId="77777777">
        <w:tc>
          <w:tcPr>
            <w:tcW w:w="1188" w:type="dxa"/>
          </w:tcPr>
          <w:p w14:paraId="6296C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DD3023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3098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3FB08BA" w14:textId="77777777">
        <w:tc>
          <w:tcPr>
            <w:tcW w:w="1188" w:type="dxa"/>
          </w:tcPr>
          <w:p w14:paraId="1579B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890E3A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7B23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BCD1D9D" w14:textId="77777777">
        <w:tc>
          <w:tcPr>
            <w:tcW w:w="1188" w:type="dxa"/>
          </w:tcPr>
          <w:p w14:paraId="408A8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DFDD1B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D644C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DBD53F3" w14:textId="77777777">
        <w:tc>
          <w:tcPr>
            <w:tcW w:w="1188" w:type="dxa"/>
          </w:tcPr>
          <w:p w14:paraId="06F61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5DD48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AEE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D5C568A" w14:textId="77777777">
        <w:tc>
          <w:tcPr>
            <w:tcW w:w="1188" w:type="dxa"/>
          </w:tcPr>
          <w:p w14:paraId="334A4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BDA07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9C17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DF3E3F0" w14:textId="77777777">
        <w:tc>
          <w:tcPr>
            <w:tcW w:w="1188" w:type="dxa"/>
          </w:tcPr>
          <w:p w14:paraId="6A70D2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5505D2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7122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EC9B72B" w14:textId="77777777">
        <w:tc>
          <w:tcPr>
            <w:tcW w:w="1188" w:type="dxa"/>
          </w:tcPr>
          <w:p w14:paraId="607C2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552465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621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27D3532" w14:textId="77777777">
        <w:tc>
          <w:tcPr>
            <w:tcW w:w="1188" w:type="dxa"/>
          </w:tcPr>
          <w:p w14:paraId="3B84A6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F025E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9EA7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7E9B5D" w14:textId="77777777">
        <w:tc>
          <w:tcPr>
            <w:tcW w:w="1188" w:type="dxa"/>
          </w:tcPr>
          <w:p w14:paraId="286E9C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688E6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CF357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F8D669" w14:textId="77777777">
        <w:tc>
          <w:tcPr>
            <w:tcW w:w="1188" w:type="dxa"/>
          </w:tcPr>
          <w:p w14:paraId="3A1B3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0F630F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FC19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5D30950" w14:textId="77777777">
        <w:tc>
          <w:tcPr>
            <w:tcW w:w="1188" w:type="dxa"/>
          </w:tcPr>
          <w:p w14:paraId="08466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43F75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756C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613582A" w14:textId="77777777">
        <w:tc>
          <w:tcPr>
            <w:tcW w:w="1188" w:type="dxa"/>
          </w:tcPr>
          <w:p w14:paraId="2C1907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74541A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6F3E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83B232" w14:textId="77777777">
        <w:tc>
          <w:tcPr>
            <w:tcW w:w="1188" w:type="dxa"/>
          </w:tcPr>
          <w:p w14:paraId="4F2A0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AD99A3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8FE0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C80BBC2" w14:textId="77777777">
        <w:tc>
          <w:tcPr>
            <w:tcW w:w="1188" w:type="dxa"/>
          </w:tcPr>
          <w:p w14:paraId="3B57F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871A7A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B38C8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6593F8A" w14:textId="77777777">
        <w:tc>
          <w:tcPr>
            <w:tcW w:w="1188" w:type="dxa"/>
          </w:tcPr>
          <w:p w14:paraId="01AFD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249C6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34E1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29F97EC" w14:textId="77777777">
        <w:tc>
          <w:tcPr>
            <w:tcW w:w="1188" w:type="dxa"/>
          </w:tcPr>
          <w:p w14:paraId="78E74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8AA2F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09B58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345229D" w14:textId="77777777">
        <w:tc>
          <w:tcPr>
            <w:tcW w:w="1188" w:type="dxa"/>
          </w:tcPr>
          <w:p w14:paraId="0F93F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A4994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3DBD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FCDADFF" w14:textId="77777777">
        <w:tc>
          <w:tcPr>
            <w:tcW w:w="1188" w:type="dxa"/>
          </w:tcPr>
          <w:p w14:paraId="5E4D9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09ABF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B9F0D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BF541C4" w14:textId="77777777">
        <w:tc>
          <w:tcPr>
            <w:tcW w:w="1188" w:type="dxa"/>
          </w:tcPr>
          <w:p w14:paraId="6098C8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050F7E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D42E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A9C83FD" w14:textId="77777777">
        <w:tc>
          <w:tcPr>
            <w:tcW w:w="1188" w:type="dxa"/>
          </w:tcPr>
          <w:p w14:paraId="7AE8D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18AB4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2CB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71FC233" w14:textId="77777777">
        <w:tc>
          <w:tcPr>
            <w:tcW w:w="1188" w:type="dxa"/>
          </w:tcPr>
          <w:p w14:paraId="218066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5F7F47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46A8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5644CB3" w14:textId="77777777">
        <w:tc>
          <w:tcPr>
            <w:tcW w:w="1188" w:type="dxa"/>
          </w:tcPr>
          <w:p w14:paraId="0869EF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0B4F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F97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CE2680" w14:textId="77777777">
        <w:tc>
          <w:tcPr>
            <w:tcW w:w="1188" w:type="dxa"/>
          </w:tcPr>
          <w:p w14:paraId="03DF4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70409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0EB1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879924E" w14:textId="77777777">
        <w:tc>
          <w:tcPr>
            <w:tcW w:w="1188" w:type="dxa"/>
          </w:tcPr>
          <w:p w14:paraId="40A7C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F1EF8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232F8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F28FB86" w14:textId="77777777">
        <w:tc>
          <w:tcPr>
            <w:tcW w:w="1188" w:type="dxa"/>
          </w:tcPr>
          <w:p w14:paraId="4AEE95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DE2721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3F51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A770F2" w14:textId="77777777">
        <w:tc>
          <w:tcPr>
            <w:tcW w:w="1188" w:type="dxa"/>
          </w:tcPr>
          <w:p w14:paraId="024600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2A01A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31C5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8DA8EE4" w14:textId="77777777">
        <w:tc>
          <w:tcPr>
            <w:tcW w:w="1188" w:type="dxa"/>
          </w:tcPr>
          <w:p w14:paraId="42A4D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9985E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5632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0F7DECC" w14:textId="77777777">
        <w:tc>
          <w:tcPr>
            <w:tcW w:w="1188" w:type="dxa"/>
          </w:tcPr>
          <w:p w14:paraId="73A8C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2194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C5341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28CAAEA" w14:textId="77777777">
        <w:tc>
          <w:tcPr>
            <w:tcW w:w="1188" w:type="dxa"/>
          </w:tcPr>
          <w:p w14:paraId="602AF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AD93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FB5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A5A3C22" w14:textId="77777777">
        <w:tc>
          <w:tcPr>
            <w:tcW w:w="1188" w:type="dxa"/>
          </w:tcPr>
          <w:p w14:paraId="7985A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7D797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4D8C0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B6ABE22" w14:textId="77777777">
        <w:tc>
          <w:tcPr>
            <w:tcW w:w="1188" w:type="dxa"/>
          </w:tcPr>
          <w:p w14:paraId="02C1C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E5C67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9F9B3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FB40DF0" w14:textId="77777777">
        <w:tc>
          <w:tcPr>
            <w:tcW w:w="1188" w:type="dxa"/>
          </w:tcPr>
          <w:p w14:paraId="690CE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FE835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A462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56B6322" w14:textId="77777777">
        <w:tc>
          <w:tcPr>
            <w:tcW w:w="1188" w:type="dxa"/>
          </w:tcPr>
          <w:p w14:paraId="69879D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2A11F7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A400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C8FB9A" w14:textId="77777777">
        <w:tc>
          <w:tcPr>
            <w:tcW w:w="1188" w:type="dxa"/>
          </w:tcPr>
          <w:p w14:paraId="53C6C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0D1B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AD51D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127169B" w14:textId="77777777">
        <w:tc>
          <w:tcPr>
            <w:tcW w:w="1188" w:type="dxa"/>
          </w:tcPr>
          <w:p w14:paraId="75692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3FA8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B3B68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1FF0731" w14:textId="77777777">
        <w:tc>
          <w:tcPr>
            <w:tcW w:w="1188" w:type="dxa"/>
          </w:tcPr>
          <w:p w14:paraId="139B1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0E5B8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7E4DC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FC3B380"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1CA0107"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D9646F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92DD210"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br/>
      </w:r>
      <w:r>
        <w:rPr>
          <w:rFonts w:asciiTheme="majorHAnsi" w:hAnsiTheme="majorHAnsi"/>
          <w:sz w:val="24"/>
          <w:szCs w:val="24"/>
        </w:rPr>
        <w:br/>
        <w:t>REGISTRATION DATA PUBLICATION SERVICES</w:t>
      </w:r>
    </w:p>
    <w:p w14:paraId="6DE0A992"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ED62652"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889015D"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B062401"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559FFE52"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5EC8653"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DEA05A2"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65E6C57B"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6132F146"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7A5EF25A"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784646D"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1D0D7BA6"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294D3ED0"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136F6B2F"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46FB7B3"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3CE72EC3"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BF9B56D" w14:textId="77777777" w:rsidR="00902DC5" w:rsidRDefault="00902DC5">
      <w:pPr>
        <w:pStyle w:val="BodyText"/>
        <w:rPr>
          <w:szCs w:val="24"/>
        </w:rPr>
      </w:pPr>
    </w:p>
    <w:p w14:paraId="05B1CE20"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t>Response format:</w:t>
      </w:r>
    </w:p>
    <w:p w14:paraId="113D4598"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A392E2"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C46F0EB"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48955B49"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4DBD95C"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12E7019"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D8F221D"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71C5A66"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5C4C6CF"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090BBF2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2B2023B"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0C65F4"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50B01748"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0E7A169A"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CC1C591"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0C551A6"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CDA1E74"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6CF171D"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01B69E9D"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55EF8FE0"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626F6FF9"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68278E01"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507FA171"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4B61472A"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6DF3EB4D"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4196C908"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50AB0CA6"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4D1126DA"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260C5E47"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43897E8B"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0CC86F8B"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006BE132"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45AAE965"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The SOA record should be present at the top and (duplicated at) the end of the zone file.</w:t>
      </w:r>
    </w:p>
    <w:p w14:paraId="48C8A44E"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545416C2"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8F9E2D3"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57F8407"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F8F667"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511C2E8"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256F10EE"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E93B5A"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E96AAB5"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51FD8BD"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t>Bulk Registration Data Access to ICANN</w:t>
      </w:r>
    </w:p>
    <w:p w14:paraId="61CAB595"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8A4F6C3"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9B6451"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3644A3A"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9803B88"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778AD8C"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br/>
      </w:r>
      <w:r>
        <w:rPr>
          <w:rFonts w:asciiTheme="majorHAnsi" w:hAnsiTheme="majorHAnsi"/>
          <w:sz w:val="24"/>
          <w:szCs w:val="24"/>
        </w:rPr>
        <w:br/>
        <w:t>SCHEDULE OF RESERVED NAMES</w:t>
      </w:r>
    </w:p>
    <w:p w14:paraId="3BA67EDE"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5DEE86"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948FC1"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5BA95E"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0C7D5537"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F3ADF32"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0914E31"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1717D26"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9DB025B"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1F63818"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D2E528"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EAE13B6"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37016A"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3E003E"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9C4854" w14:textId="77777777" w:rsidR="00115B11" w:rsidRDefault="00115B11">
      <w:pPr>
        <w:pStyle w:val="BlockText"/>
        <w:ind w:left="720"/>
        <w:rPr>
          <w:rFonts w:asciiTheme="majorHAnsi" w:hAnsiTheme="majorHAnsi"/>
          <w:sz w:val="24"/>
          <w:szCs w:val="24"/>
        </w:rPr>
      </w:pPr>
    </w:p>
    <w:p w14:paraId="3B8F9762" w14:textId="77777777" w:rsidR="00115B11" w:rsidRDefault="00115B11">
      <w:pPr>
        <w:pStyle w:val="BlockText"/>
        <w:rPr>
          <w:rFonts w:asciiTheme="majorHAnsi" w:hAnsiTheme="majorHAnsi"/>
          <w:sz w:val="24"/>
          <w:szCs w:val="24"/>
        </w:rPr>
      </w:pPr>
    </w:p>
    <w:p w14:paraId="0EAF4E6A" w14:textId="77777777" w:rsidR="00115B11" w:rsidRDefault="005332B6">
      <w:pPr>
        <w:pStyle w:val="Spec1L1"/>
        <w:rPr>
          <w:rFonts w:asciiTheme="majorHAnsi" w:hAnsiTheme="majorHAnsi"/>
          <w:sz w:val="24"/>
          <w:szCs w:val="24"/>
        </w:rPr>
      </w:pPr>
      <w:bookmarkStart w:id="433" w:name="_DV_M365"/>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765FFABE" w14:textId="77777777" w:rsidR="00EC3F8D" w:rsidRDefault="00EC3F8D">
      <w:pPr>
        <w:pStyle w:val="Spec1L2"/>
        <w:rPr>
          <w:rFonts w:asciiTheme="majorHAnsi" w:hAnsiTheme="majorHAnsi"/>
          <w:b/>
          <w:sz w:val="24"/>
          <w:szCs w:val="24"/>
          <w:u w:val="single"/>
        </w:rPr>
      </w:pPr>
      <w:bookmarkStart w:id="434" w:name="_DV_M366"/>
      <w:bookmarkEnd w:id="434"/>
      <w:r>
        <w:rPr>
          <w:rFonts w:asciiTheme="majorHAnsi" w:hAnsiTheme="majorHAnsi"/>
          <w:b/>
          <w:sz w:val="24"/>
          <w:szCs w:val="24"/>
          <w:u w:val="single"/>
        </w:rPr>
        <w:t>Standards Compliance</w:t>
      </w:r>
    </w:p>
    <w:p w14:paraId="5B233ABD" w14:textId="77777777" w:rsidR="00EC3F8D" w:rsidRDefault="00EC3F8D">
      <w:pPr>
        <w:pStyle w:val="Spec1L3"/>
        <w:rPr>
          <w:rFonts w:asciiTheme="majorHAnsi" w:hAnsiTheme="majorHAnsi"/>
          <w:sz w:val="24"/>
          <w:szCs w:val="24"/>
        </w:rPr>
      </w:pPr>
      <w:bookmarkStart w:id="435" w:name="_DV_M367"/>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71"/>
      <w:r>
        <w:rPr>
          <w:rStyle w:val="DeltaViewInsertion"/>
          <w:rFonts w:asciiTheme="majorHAnsi" w:hAnsiTheme="majorHAnsi"/>
          <w:sz w:val="24"/>
          <w:szCs w:val="24"/>
        </w:rPr>
        <w:t xml:space="preserve">1123, </w:t>
      </w:r>
      <w:bookmarkStart w:id="437" w:name="_DV_M368"/>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1915E44" w14:textId="77777777" w:rsidR="00EC3F8D" w:rsidRDefault="00EC3F8D">
      <w:pPr>
        <w:pStyle w:val="Spec1L3"/>
        <w:rPr>
          <w:rFonts w:asciiTheme="majorHAnsi" w:hAnsiTheme="majorHAnsi"/>
          <w:sz w:val="24"/>
          <w:szCs w:val="24"/>
        </w:rPr>
      </w:pPr>
      <w:bookmarkStart w:id="438" w:name="_DV_M369"/>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0DA4F56" w14:textId="77777777" w:rsidR="00EC3F8D" w:rsidRDefault="00EC3F8D">
      <w:pPr>
        <w:pStyle w:val="Spec1L3"/>
        <w:rPr>
          <w:rFonts w:asciiTheme="majorHAnsi" w:hAnsiTheme="majorHAnsi"/>
          <w:sz w:val="24"/>
          <w:szCs w:val="24"/>
        </w:rPr>
      </w:pPr>
      <w:bookmarkStart w:id="439" w:name="_DV_M370"/>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222812B" w14:textId="77777777" w:rsidR="00EC3F8D" w:rsidRDefault="00EC3F8D">
      <w:pPr>
        <w:pStyle w:val="Spec1L3"/>
        <w:rPr>
          <w:rFonts w:asciiTheme="majorHAnsi" w:hAnsiTheme="majorHAnsi"/>
          <w:sz w:val="24"/>
          <w:szCs w:val="24"/>
        </w:rPr>
      </w:pPr>
      <w:bookmarkStart w:id="440" w:name="_DV_M371"/>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0C209E5" w14:textId="77777777" w:rsidR="00EC3F8D" w:rsidRDefault="00EC3F8D">
      <w:pPr>
        <w:pStyle w:val="Spec1L3"/>
        <w:rPr>
          <w:rFonts w:asciiTheme="majorHAnsi" w:hAnsiTheme="majorHAnsi"/>
          <w:sz w:val="24"/>
          <w:szCs w:val="24"/>
        </w:rPr>
      </w:pPr>
      <w:bookmarkStart w:id="441" w:name="_DV_M372"/>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F023D4F" w14:textId="77777777" w:rsidR="00EC3F8D" w:rsidRDefault="00EC3F8D">
      <w:pPr>
        <w:pStyle w:val="Spec1L2"/>
        <w:rPr>
          <w:rFonts w:asciiTheme="majorHAnsi" w:hAnsiTheme="majorHAnsi"/>
          <w:b/>
          <w:sz w:val="24"/>
          <w:szCs w:val="24"/>
          <w:u w:val="single"/>
        </w:rPr>
      </w:pPr>
      <w:bookmarkStart w:id="442" w:name="_DV_M373"/>
      <w:bookmarkEnd w:id="442"/>
      <w:r>
        <w:rPr>
          <w:rFonts w:asciiTheme="majorHAnsi" w:hAnsiTheme="majorHAnsi"/>
          <w:b/>
          <w:sz w:val="24"/>
          <w:szCs w:val="24"/>
          <w:u w:val="single"/>
        </w:rPr>
        <w:t>Registry Services</w:t>
      </w:r>
    </w:p>
    <w:p w14:paraId="03F6C322" w14:textId="77777777" w:rsidR="00EC3F8D" w:rsidRDefault="00EC3F8D">
      <w:pPr>
        <w:pStyle w:val="Spec1L3"/>
        <w:rPr>
          <w:rFonts w:asciiTheme="majorHAnsi" w:hAnsiTheme="majorHAnsi"/>
          <w:sz w:val="24"/>
          <w:szCs w:val="24"/>
        </w:rPr>
      </w:pPr>
      <w:bookmarkStart w:id="443" w:name="_DV_M374"/>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CA8A1F8" w14:textId="77777777" w:rsidR="00EC3F8D" w:rsidRDefault="00EC3F8D">
      <w:pPr>
        <w:pStyle w:val="Spec1L3"/>
        <w:rPr>
          <w:rFonts w:asciiTheme="majorHAnsi" w:hAnsiTheme="majorHAnsi"/>
          <w:sz w:val="24"/>
          <w:szCs w:val="24"/>
        </w:rPr>
      </w:pPr>
      <w:bookmarkStart w:id="444" w:name="_DV_M375"/>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C5A622C" w14:textId="77777777" w:rsidR="00EC3F8D" w:rsidRDefault="00EC3F8D">
      <w:pPr>
        <w:pStyle w:val="Spec1L2"/>
        <w:rPr>
          <w:rFonts w:asciiTheme="majorHAnsi" w:hAnsiTheme="majorHAnsi"/>
          <w:b/>
          <w:sz w:val="24"/>
          <w:szCs w:val="24"/>
          <w:u w:val="single"/>
        </w:rPr>
      </w:pPr>
      <w:bookmarkStart w:id="445" w:name="_DV_M376"/>
      <w:bookmarkEnd w:id="445"/>
      <w:r>
        <w:rPr>
          <w:rFonts w:asciiTheme="majorHAnsi" w:hAnsiTheme="majorHAnsi"/>
          <w:b/>
          <w:sz w:val="24"/>
          <w:szCs w:val="24"/>
          <w:u w:val="single"/>
        </w:rPr>
        <w:t>Registry Continuity</w:t>
      </w:r>
    </w:p>
    <w:p w14:paraId="12752796" w14:textId="77777777" w:rsidR="00EC3F8D" w:rsidRDefault="00EC3F8D">
      <w:pPr>
        <w:pStyle w:val="Spec1L3"/>
        <w:rPr>
          <w:rFonts w:asciiTheme="majorHAnsi" w:hAnsiTheme="majorHAnsi"/>
          <w:sz w:val="24"/>
          <w:szCs w:val="24"/>
        </w:rPr>
      </w:pPr>
      <w:bookmarkStart w:id="446" w:name="_DV_M377"/>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337C6F5F" w14:textId="77777777" w:rsidR="00EC3F8D" w:rsidRDefault="00EC3F8D">
      <w:pPr>
        <w:pStyle w:val="Spec1L3"/>
        <w:rPr>
          <w:rFonts w:asciiTheme="majorHAnsi" w:hAnsiTheme="majorHAnsi"/>
          <w:sz w:val="24"/>
          <w:szCs w:val="24"/>
        </w:rPr>
      </w:pPr>
      <w:bookmarkStart w:id="448" w:name="_DV_M379"/>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7C96D19" w14:textId="77777777" w:rsidR="00EC3F8D" w:rsidRDefault="00EC3F8D">
      <w:pPr>
        <w:pStyle w:val="Spec1L3"/>
        <w:rPr>
          <w:rFonts w:asciiTheme="majorHAnsi" w:hAnsiTheme="majorHAnsi"/>
          <w:sz w:val="24"/>
          <w:szCs w:val="24"/>
        </w:rPr>
      </w:pPr>
      <w:bookmarkStart w:id="449" w:name="_DV_M380"/>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56B2CE7" w14:textId="77777777" w:rsidR="00EC3F8D" w:rsidRDefault="00EC3F8D">
      <w:pPr>
        <w:pStyle w:val="Spec1L2"/>
        <w:rPr>
          <w:rFonts w:asciiTheme="majorHAnsi" w:hAnsiTheme="majorHAnsi"/>
          <w:b/>
          <w:sz w:val="24"/>
          <w:szCs w:val="24"/>
          <w:u w:val="single"/>
        </w:rPr>
      </w:pPr>
      <w:bookmarkStart w:id="450" w:name="_DV_M381"/>
      <w:bookmarkEnd w:id="450"/>
      <w:r>
        <w:rPr>
          <w:rFonts w:asciiTheme="majorHAnsi" w:hAnsiTheme="majorHAnsi"/>
          <w:b/>
          <w:sz w:val="24"/>
          <w:szCs w:val="24"/>
          <w:u w:val="single"/>
        </w:rPr>
        <w:t>Abuse Mitigation</w:t>
      </w:r>
    </w:p>
    <w:p w14:paraId="4BA66512" w14:textId="77777777" w:rsidR="005332B6" w:rsidRDefault="00EC3F8D">
      <w:pPr>
        <w:pStyle w:val="Spec1L3"/>
        <w:rPr>
          <w:rFonts w:asciiTheme="majorHAnsi" w:hAnsiTheme="majorHAnsi"/>
          <w:sz w:val="24"/>
          <w:szCs w:val="24"/>
        </w:rPr>
      </w:pPr>
      <w:bookmarkStart w:id="451" w:name="_DV_M382"/>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3"/>
      <w:r w:rsidR="005332B6">
        <w:rPr>
          <w:rStyle w:val="DeltaViewDeletion"/>
          <w:rFonts w:asciiTheme="majorHAnsi" w:hAnsiTheme="majorHAnsi"/>
          <w:sz w:val="24"/>
          <w:szCs w:val="24"/>
        </w:rPr>
        <w:t>inquires</w:t>
      </w:r>
      <w:bookmarkStart w:id="453" w:name="_DV_C74"/>
      <w:bookmarkEnd w:id="452"/>
      <w:r w:rsidR="005332B6">
        <w:rPr>
          <w:rStyle w:val="DeltaViewInsertion"/>
          <w:rFonts w:asciiTheme="majorHAnsi" w:hAnsiTheme="majorHAnsi"/>
          <w:sz w:val="24"/>
          <w:szCs w:val="24"/>
        </w:rPr>
        <w:t>inquiries</w:t>
      </w:r>
      <w:bookmarkStart w:id="454" w:name="_DV_M383"/>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4980447F" w14:textId="77777777" w:rsidR="00EC3F8D" w:rsidRDefault="00EC3F8D">
      <w:pPr>
        <w:pStyle w:val="Spec1L3"/>
        <w:rPr>
          <w:rFonts w:asciiTheme="majorHAnsi" w:hAnsiTheme="majorHAnsi"/>
          <w:sz w:val="24"/>
          <w:szCs w:val="24"/>
        </w:rPr>
      </w:pPr>
      <w:bookmarkStart w:id="455" w:name="_DV_M384"/>
      <w:bookmarkEnd w:id="45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8D0979F" w14:textId="77777777" w:rsidR="00EC3F8D" w:rsidRDefault="00EC3F8D">
      <w:pPr>
        <w:pStyle w:val="Spec1L2"/>
        <w:rPr>
          <w:rFonts w:asciiTheme="majorHAnsi" w:hAnsiTheme="majorHAnsi"/>
          <w:b/>
          <w:sz w:val="24"/>
          <w:szCs w:val="24"/>
          <w:u w:val="single"/>
        </w:rPr>
      </w:pPr>
      <w:bookmarkStart w:id="456" w:name="_DV_M385"/>
      <w:bookmarkEnd w:id="456"/>
      <w:r>
        <w:rPr>
          <w:rFonts w:asciiTheme="majorHAnsi" w:hAnsiTheme="majorHAnsi"/>
          <w:b/>
          <w:sz w:val="24"/>
          <w:szCs w:val="24"/>
          <w:u w:val="single"/>
        </w:rPr>
        <w:t>Supported Initial and Renewal Registration Periods</w:t>
      </w:r>
    </w:p>
    <w:p w14:paraId="5555A6A5" w14:textId="77777777" w:rsidR="00EC3F8D" w:rsidRDefault="00EC3F8D">
      <w:pPr>
        <w:pStyle w:val="Spec1L3"/>
        <w:rPr>
          <w:rFonts w:asciiTheme="majorHAnsi" w:hAnsiTheme="majorHAnsi"/>
          <w:sz w:val="24"/>
          <w:szCs w:val="24"/>
        </w:rPr>
      </w:pPr>
      <w:bookmarkStart w:id="457" w:name="_DV_M386"/>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1E6F9C2" w14:textId="77777777" w:rsidR="00EC3F8D" w:rsidRDefault="00EC3F8D">
      <w:pPr>
        <w:pStyle w:val="Spec1L3"/>
        <w:rPr>
          <w:rFonts w:asciiTheme="majorHAnsi" w:hAnsiTheme="majorHAnsi"/>
          <w:sz w:val="24"/>
          <w:szCs w:val="24"/>
        </w:rPr>
      </w:pPr>
      <w:bookmarkStart w:id="458" w:name="_DV_M387"/>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5"/>
    </w:p>
    <w:p w14:paraId="25085DF2" w14:textId="77777777" w:rsidR="00EC3F8D" w:rsidRDefault="00EC3F8D">
      <w:pPr>
        <w:pStyle w:val="Spec1L2"/>
        <w:numPr>
          <w:ilvl w:val="1"/>
          <w:numId w:val="42"/>
        </w:numPr>
        <w:rPr>
          <w:rFonts w:asciiTheme="majorHAnsi" w:hAnsiTheme="majorHAnsi"/>
          <w:b/>
          <w:sz w:val="24"/>
          <w:szCs w:val="24"/>
          <w:u w:val="single"/>
        </w:rPr>
      </w:pPr>
      <w:bookmarkStart w:id="460" w:name="_DV_C76"/>
      <w:bookmarkEnd w:id="459"/>
      <w:r>
        <w:rPr>
          <w:rStyle w:val="DeltaViewInsertion"/>
          <w:rFonts w:asciiTheme="majorHAnsi" w:hAnsiTheme="majorHAnsi"/>
          <w:b/>
          <w:sz w:val="24"/>
          <w:szCs w:val="24"/>
        </w:rPr>
        <w:t>Name Collision Occurrence Management</w:t>
      </w:r>
      <w:bookmarkStart w:id="461" w:name="_DV_C77"/>
      <w:bookmarkEnd w:id="460"/>
    </w:p>
    <w:p w14:paraId="4D08D7EB" w14:textId="77777777" w:rsidR="00EC3F8D" w:rsidRDefault="00EC3F8D">
      <w:pPr>
        <w:pStyle w:val="Spec1L3"/>
        <w:numPr>
          <w:ilvl w:val="2"/>
          <w:numId w:val="42"/>
        </w:numPr>
        <w:rPr>
          <w:rFonts w:asciiTheme="majorHAnsi" w:hAnsiTheme="majorHAnsi"/>
          <w:sz w:val="24"/>
          <w:szCs w:val="24"/>
        </w:rPr>
      </w:pPr>
      <w:bookmarkStart w:id="462" w:name="_DV_C78"/>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9"/>
      <w:bookmarkEnd w:id="462"/>
    </w:p>
    <w:p w14:paraId="67502564" w14:textId="77777777" w:rsidR="00EC3F8D" w:rsidRDefault="00EC3F8D">
      <w:pPr>
        <w:pStyle w:val="Spec1L3"/>
        <w:numPr>
          <w:ilvl w:val="2"/>
          <w:numId w:val="42"/>
        </w:numPr>
        <w:rPr>
          <w:rFonts w:asciiTheme="majorHAnsi" w:hAnsiTheme="majorHAnsi"/>
          <w:sz w:val="24"/>
          <w:szCs w:val="24"/>
        </w:rPr>
      </w:pPr>
      <w:bookmarkStart w:id="464" w:name="_DV_C80"/>
      <w:bookmarkEnd w:id="463"/>
      <w:r>
        <w:rPr>
          <w:rStyle w:val="DeltaViewInsertion"/>
          <w:rFonts w:asciiTheme="majorHAnsi" w:hAnsiTheme="majorHAnsi"/>
          <w:b/>
          <w:sz w:val="24"/>
          <w:szCs w:val="24"/>
        </w:rPr>
        <w:t>Name Collision Occurrence Assessment</w:t>
      </w:r>
      <w:bookmarkStart w:id="465" w:name="_DV_C81"/>
      <w:bookmarkEnd w:id="464"/>
    </w:p>
    <w:p w14:paraId="08B75110" w14:textId="77777777" w:rsidR="00EC3F8D" w:rsidRDefault="00EC3F8D">
      <w:pPr>
        <w:pStyle w:val="Spec1L4"/>
        <w:numPr>
          <w:ilvl w:val="3"/>
          <w:numId w:val="42"/>
        </w:numPr>
        <w:rPr>
          <w:rFonts w:asciiTheme="majorHAnsi" w:hAnsiTheme="majorHAnsi"/>
          <w:sz w:val="24"/>
          <w:szCs w:val="24"/>
        </w:rPr>
      </w:pPr>
      <w:bookmarkStart w:id="466" w:name="_DV_C82"/>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3"/>
      <w:bookmarkEnd w:id="466"/>
    </w:p>
    <w:p w14:paraId="7BAD7D38" w14:textId="77777777" w:rsidR="00EC3F8D" w:rsidRDefault="00EC3F8D">
      <w:pPr>
        <w:pStyle w:val="Spec1L4"/>
        <w:numPr>
          <w:ilvl w:val="3"/>
          <w:numId w:val="42"/>
        </w:numPr>
        <w:rPr>
          <w:rFonts w:asciiTheme="majorHAnsi" w:hAnsiTheme="majorHAnsi"/>
          <w:sz w:val="24"/>
          <w:szCs w:val="24"/>
        </w:rPr>
      </w:pPr>
      <w:bookmarkStart w:id="468" w:name="_DV_C84"/>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5"/>
      <w:bookmarkEnd w:id="468"/>
    </w:p>
    <w:p w14:paraId="49A9C634" w14:textId="77777777" w:rsidR="00EC3F8D" w:rsidRDefault="00EC3F8D">
      <w:pPr>
        <w:pStyle w:val="Spec1L4"/>
        <w:numPr>
          <w:ilvl w:val="3"/>
          <w:numId w:val="42"/>
        </w:numPr>
        <w:rPr>
          <w:rFonts w:asciiTheme="majorHAnsi" w:hAnsiTheme="majorHAnsi"/>
          <w:sz w:val="24"/>
          <w:szCs w:val="24"/>
        </w:rPr>
      </w:pPr>
      <w:bookmarkStart w:id="470" w:name="_DV_C86"/>
      <w:bookmarkEnd w:id="46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7"/>
      <w:bookmarkEnd w:id="470"/>
    </w:p>
    <w:p w14:paraId="11259249" w14:textId="77777777" w:rsidR="00EC3F8D" w:rsidRDefault="00EC3F8D">
      <w:pPr>
        <w:pStyle w:val="Spec1L4"/>
        <w:numPr>
          <w:ilvl w:val="3"/>
          <w:numId w:val="42"/>
        </w:numPr>
        <w:rPr>
          <w:rFonts w:asciiTheme="majorHAnsi" w:hAnsiTheme="majorHAnsi"/>
          <w:sz w:val="24"/>
          <w:szCs w:val="24"/>
        </w:rPr>
      </w:pPr>
      <w:bookmarkStart w:id="472" w:name="_DV_C88"/>
      <w:bookmarkEnd w:id="471"/>
      <w:r>
        <w:rPr>
          <w:rStyle w:val="DeltaViewInsertion"/>
          <w:rFonts w:asciiTheme="majorHAnsi" w:hAnsiTheme="majorHAnsi"/>
          <w:sz w:val="24"/>
          <w:szCs w:val="24"/>
        </w:rPr>
        <w:t>Registry Operator may</w:t>
      </w:r>
      <w:bookmarkStart w:id="473" w:name="_DV_X7"/>
      <w:bookmarkStart w:id="474" w:name="_DV_C89"/>
      <w:bookmarkEnd w:id="472"/>
      <w:r>
        <w:rPr>
          <w:rStyle w:val="DeltaViewMoveDestination"/>
          <w:rFonts w:asciiTheme="majorHAnsi" w:hAnsiTheme="majorHAnsi"/>
          <w:sz w:val="24"/>
          <w:szCs w:val="24"/>
        </w:rPr>
        <w:t xml:space="preserve"> participate in the development </w:t>
      </w:r>
      <w:bookmarkStart w:id="475" w:name="_DV_C90"/>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91"/>
      <w:bookmarkEnd w:id="475"/>
    </w:p>
    <w:p w14:paraId="6969A261" w14:textId="77777777" w:rsidR="00EC3F8D" w:rsidRDefault="00EC3F8D">
      <w:pPr>
        <w:pStyle w:val="Spec1L4"/>
        <w:numPr>
          <w:ilvl w:val="3"/>
          <w:numId w:val="42"/>
        </w:numPr>
        <w:rPr>
          <w:rFonts w:asciiTheme="majorHAnsi" w:hAnsiTheme="majorHAnsi"/>
          <w:sz w:val="24"/>
          <w:szCs w:val="24"/>
        </w:rPr>
      </w:pPr>
      <w:bookmarkStart w:id="477" w:name="_DV_C92"/>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3"/>
      <w:bookmarkEnd w:id="477"/>
      <w:r w:rsidR="00205231">
        <w:rPr>
          <w:rStyle w:val="DeltaViewInsertion"/>
          <w:szCs w:val="24"/>
        </w:rPr>
        <w:fldChar w:fldCharType="begin"/>
      </w:r>
      <w:r w:rsidR="00205231">
        <w:rPr>
          <w:rStyle w:val="DeltaViewInsertion"/>
          <w:szCs w:val="24"/>
        </w:rPr>
        <w:instrText xml:space="preserve"> HYPERLINK "http://www.icann.org/en/groups/board/documents/resolutions-new-gtld-annex-1-07oct13-en.pdf%3E" </w:instrText>
      </w:r>
      <w:r w:rsidR="0020523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5231">
        <w:rPr>
          <w:rStyle w:val="DeltaViewInsertion"/>
          <w:szCs w:val="24"/>
        </w:rPr>
        <w:fldChar w:fldCharType="end"/>
      </w:r>
      <w:bookmarkStart w:id="479" w:name="_DV_C94"/>
      <w:bookmarkEnd w:id="478"/>
      <w:r>
        <w:rPr>
          <w:rStyle w:val="DeltaViewInsertion"/>
          <w:rFonts w:asciiTheme="majorHAnsi" w:hAnsiTheme="majorHAnsi"/>
          <w:sz w:val="24"/>
          <w:szCs w:val="24"/>
        </w:rPr>
        <w:t>.</w:t>
      </w:r>
      <w:bookmarkStart w:id="480" w:name="_DV_C95"/>
      <w:bookmarkEnd w:id="479"/>
    </w:p>
    <w:p w14:paraId="1487555B" w14:textId="77777777" w:rsidR="00EC3F8D" w:rsidRDefault="00EC3F8D">
      <w:pPr>
        <w:pStyle w:val="Spec1L3"/>
        <w:keepNext/>
        <w:numPr>
          <w:ilvl w:val="2"/>
          <w:numId w:val="42"/>
        </w:numPr>
        <w:rPr>
          <w:rFonts w:asciiTheme="majorHAnsi" w:hAnsiTheme="majorHAnsi"/>
          <w:sz w:val="24"/>
          <w:szCs w:val="24"/>
        </w:rPr>
      </w:pPr>
      <w:bookmarkStart w:id="481" w:name="_DV_C96"/>
      <w:bookmarkEnd w:id="480"/>
      <w:r>
        <w:rPr>
          <w:rStyle w:val="DeltaViewInsertion"/>
          <w:rFonts w:asciiTheme="majorHAnsi" w:hAnsiTheme="majorHAnsi"/>
          <w:b/>
          <w:sz w:val="24"/>
          <w:szCs w:val="24"/>
        </w:rPr>
        <w:t>Name Collision Report Handling</w:t>
      </w:r>
      <w:bookmarkStart w:id="482" w:name="_DV_C97"/>
      <w:bookmarkEnd w:id="481"/>
    </w:p>
    <w:p w14:paraId="26E2500A" w14:textId="77777777" w:rsidR="00EC3F8D" w:rsidRDefault="00EC3F8D">
      <w:pPr>
        <w:pStyle w:val="Spec1L4"/>
        <w:numPr>
          <w:ilvl w:val="3"/>
          <w:numId w:val="42"/>
        </w:numPr>
        <w:rPr>
          <w:rFonts w:asciiTheme="majorHAnsi" w:hAnsiTheme="majorHAnsi"/>
          <w:sz w:val="24"/>
          <w:szCs w:val="24"/>
        </w:rPr>
      </w:pPr>
      <w:bookmarkStart w:id="483" w:name="_DV_C98"/>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9"/>
      <w:bookmarkEnd w:id="483"/>
    </w:p>
    <w:p w14:paraId="53254A27" w14:textId="77777777" w:rsidR="00EC3F8D" w:rsidRDefault="00EC3F8D">
      <w:pPr>
        <w:pStyle w:val="Spec1L4"/>
        <w:numPr>
          <w:ilvl w:val="3"/>
          <w:numId w:val="42"/>
        </w:numPr>
        <w:rPr>
          <w:rFonts w:asciiTheme="majorHAnsi" w:hAnsiTheme="majorHAnsi"/>
          <w:sz w:val="24"/>
          <w:szCs w:val="24"/>
        </w:rPr>
      </w:pPr>
      <w:bookmarkStart w:id="485" w:name="_DV_C100"/>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589A8EB0" w14:textId="77777777" w:rsidR="00EC3F8D" w:rsidRDefault="00EC3F8D">
      <w:pPr>
        <w:rPr>
          <w:szCs w:val="24"/>
        </w:rPr>
      </w:pPr>
    </w:p>
    <w:p w14:paraId="3C60CB95" w14:textId="77777777" w:rsidR="00115B11" w:rsidRDefault="005332B6">
      <w:pPr>
        <w:pStyle w:val="Spec1L1"/>
        <w:rPr>
          <w:rFonts w:asciiTheme="majorHAnsi" w:hAnsiTheme="majorHAnsi"/>
          <w:sz w:val="24"/>
          <w:szCs w:val="24"/>
        </w:rPr>
      </w:pPr>
      <w:bookmarkStart w:id="486" w:name="_DV_M388"/>
      <w:bookmarkEnd w:id="486"/>
      <w:r>
        <w:rPr>
          <w:rFonts w:asciiTheme="majorHAnsi" w:hAnsiTheme="majorHAnsi"/>
          <w:sz w:val="24"/>
          <w:szCs w:val="24"/>
        </w:rPr>
        <w:br/>
      </w:r>
      <w:r>
        <w:rPr>
          <w:rFonts w:asciiTheme="majorHAnsi" w:hAnsiTheme="majorHAnsi"/>
          <w:sz w:val="24"/>
          <w:szCs w:val="24"/>
        </w:rPr>
        <w:br/>
        <w:t>MINIMUM REQUIREMENTS FOR RIGHTS PROTECTION MECHANISMS</w:t>
      </w:r>
    </w:p>
    <w:p w14:paraId="686EDE34" w14:textId="77777777" w:rsidR="00476C08" w:rsidRDefault="00476C08">
      <w:pPr>
        <w:pStyle w:val="Spec1L2"/>
        <w:rPr>
          <w:rFonts w:asciiTheme="majorHAnsi" w:hAnsiTheme="majorHAnsi"/>
          <w:sz w:val="24"/>
          <w:szCs w:val="24"/>
        </w:rPr>
      </w:pPr>
      <w:bookmarkStart w:id="487" w:name="_DV_M389"/>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10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102"/>
      <w:bookmarkEnd w:id="488"/>
      <w:r w:rsidR="00205231">
        <w:rPr>
          <w:rStyle w:val="DeltaViewInsertion"/>
          <w:szCs w:val="24"/>
        </w:rPr>
        <w:fldChar w:fldCharType="begin"/>
      </w:r>
      <w:r w:rsidR="00205231">
        <w:rPr>
          <w:rStyle w:val="DeltaViewInsertion"/>
          <w:szCs w:val="24"/>
        </w:rPr>
        <w:instrText xml:space="preserve"> HYPERLINK "http://www.icann.org/en/resources/registries/tmch-requirements" </w:instrText>
      </w:r>
      <w:r w:rsidR="0020523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05231">
        <w:rPr>
          <w:rStyle w:val="DeltaViewInsertion"/>
          <w:szCs w:val="24"/>
        </w:rPr>
        <w:fldChar w:fldCharType="end"/>
      </w:r>
      <w:bookmarkStart w:id="490" w:name="_DV_M390"/>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04F713F" w14:textId="77777777" w:rsidR="00476C08" w:rsidRDefault="00476C08">
      <w:pPr>
        <w:pStyle w:val="Spec1L2"/>
        <w:rPr>
          <w:rFonts w:asciiTheme="majorHAnsi" w:hAnsiTheme="majorHAnsi"/>
          <w:sz w:val="24"/>
          <w:szCs w:val="24"/>
        </w:rPr>
      </w:pPr>
      <w:bookmarkStart w:id="491" w:name="_DV_M391"/>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2B83723" w14:textId="77777777" w:rsidR="00476C08" w:rsidRDefault="00476C08">
      <w:pPr>
        <w:pStyle w:val="Spec1L8"/>
        <w:tabs>
          <w:tab w:val="clear" w:pos="2160"/>
        </w:tabs>
        <w:rPr>
          <w:rFonts w:asciiTheme="majorHAnsi" w:hAnsiTheme="majorHAnsi"/>
          <w:sz w:val="24"/>
          <w:szCs w:val="24"/>
        </w:rPr>
      </w:pPr>
      <w:bookmarkStart w:id="492" w:name="_DV_M392"/>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3"/>
      <w:r w:rsidR="005332B6">
        <w:rPr>
          <w:rStyle w:val="DeltaViewDeletion"/>
          <w:rFonts w:asciiTheme="majorHAnsi" w:hAnsiTheme="majorHAnsi"/>
          <w:sz w:val="24"/>
          <w:szCs w:val="24"/>
        </w:rPr>
        <w:t>[urls to be inserted when final procedure is adopted]</w:t>
      </w:r>
      <w:bookmarkStart w:id="494" w:name="_DV_C104"/>
      <w:bookmarkEnd w:id="493"/>
      <w:r w:rsidR="00205231">
        <w:rPr>
          <w:rStyle w:val="DeltaViewInsertion"/>
          <w:szCs w:val="24"/>
        </w:rPr>
        <w:fldChar w:fldCharType="begin"/>
      </w:r>
      <w:r w:rsidR="00205231">
        <w:rPr>
          <w:rStyle w:val="DeltaViewInsertion"/>
          <w:szCs w:val="24"/>
        </w:rPr>
        <w:instrText xml:space="preserve"> HYPERLINK "http://www.icann.org/en/resources/registries/pddrp" </w:instrText>
      </w:r>
      <w:r w:rsidR="00205231">
        <w:rPr>
          <w:rStyle w:val="DeltaViewInsertion"/>
          <w:szCs w:val="24"/>
        </w:rPr>
        <w:fldChar w:fldCharType="separate"/>
      </w:r>
      <w:r>
        <w:rPr>
          <w:rStyle w:val="DeltaViewInsertion"/>
          <w:rFonts w:asciiTheme="majorHAnsi" w:hAnsiTheme="majorHAnsi"/>
          <w:sz w:val="24"/>
          <w:szCs w:val="24"/>
        </w:rPr>
        <w:t>http://www.icann.org/en/resources/registries/pddrp</w:t>
      </w:r>
      <w:r w:rsidR="00205231">
        <w:rPr>
          <w:rStyle w:val="DeltaViewInsertion"/>
          <w:szCs w:val="24"/>
        </w:rPr>
        <w:fldChar w:fldCharType="end"/>
      </w:r>
      <w:bookmarkStart w:id="495" w:name="_DV_C105"/>
      <w:bookmarkEnd w:id="494"/>
      <w:r>
        <w:rPr>
          <w:rStyle w:val="DeltaViewInsertion"/>
          <w:rFonts w:asciiTheme="majorHAnsi" w:hAnsiTheme="majorHAnsi"/>
          <w:sz w:val="24"/>
          <w:szCs w:val="24"/>
        </w:rPr>
        <w:t xml:space="preserve"> and </w:t>
      </w:r>
      <w:bookmarkStart w:id="496" w:name="_DV_C106"/>
      <w:bookmarkEnd w:id="495"/>
      <w:r w:rsidR="00205231">
        <w:rPr>
          <w:rStyle w:val="DeltaViewInsertion"/>
          <w:szCs w:val="24"/>
        </w:rPr>
        <w:fldChar w:fldCharType="begin"/>
      </w:r>
      <w:r w:rsidR="00205231">
        <w:rPr>
          <w:rStyle w:val="DeltaViewInsertion"/>
          <w:szCs w:val="24"/>
        </w:rPr>
        <w:instrText xml:space="preserve"> HYPERLINK "http://www.icann.org/en/resources/registries/rrdrp" </w:instrText>
      </w:r>
      <w:r w:rsidR="00205231">
        <w:rPr>
          <w:rStyle w:val="DeltaViewInsertion"/>
          <w:szCs w:val="24"/>
        </w:rPr>
        <w:fldChar w:fldCharType="separate"/>
      </w:r>
      <w:r>
        <w:rPr>
          <w:rStyle w:val="DeltaViewInsertion"/>
          <w:rFonts w:asciiTheme="majorHAnsi" w:hAnsiTheme="majorHAnsi"/>
          <w:sz w:val="24"/>
          <w:szCs w:val="24"/>
        </w:rPr>
        <w:t>http://www.icann.org/en/resources/registries/rrdrp</w:t>
      </w:r>
      <w:r w:rsidR="00205231">
        <w:rPr>
          <w:rStyle w:val="DeltaViewInsertion"/>
          <w:szCs w:val="24"/>
        </w:rPr>
        <w:fldChar w:fldCharType="end"/>
      </w:r>
      <w:bookmarkStart w:id="497" w:name="_DV_C107"/>
      <w:bookmarkEnd w:id="496"/>
      <w:r>
        <w:rPr>
          <w:rStyle w:val="DeltaViewInsertion"/>
          <w:rFonts w:asciiTheme="majorHAnsi" w:hAnsiTheme="majorHAnsi"/>
          <w:sz w:val="24"/>
          <w:szCs w:val="24"/>
        </w:rPr>
        <w:t>, respectively</w:t>
      </w:r>
      <w:bookmarkStart w:id="498" w:name="_DV_M393"/>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27E47F" w14:textId="77777777" w:rsidR="00476C08" w:rsidRDefault="00476C08">
      <w:pPr>
        <w:pStyle w:val="Spec1L8"/>
        <w:tabs>
          <w:tab w:val="clear" w:pos="2160"/>
        </w:tabs>
        <w:rPr>
          <w:rFonts w:asciiTheme="majorHAnsi" w:hAnsiTheme="majorHAnsi"/>
          <w:sz w:val="24"/>
          <w:szCs w:val="24"/>
        </w:rPr>
      </w:pPr>
      <w:bookmarkStart w:id="499" w:name="_DV_M394"/>
      <w:bookmarkEnd w:id="499"/>
      <w:r>
        <w:rPr>
          <w:rFonts w:asciiTheme="majorHAnsi" w:hAnsiTheme="majorHAnsi"/>
          <w:sz w:val="24"/>
          <w:szCs w:val="24"/>
        </w:rPr>
        <w:t xml:space="preserve">the Uniform Rapid Suspension system (“URS”) adopted by ICANN (posted at </w:t>
      </w:r>
      <w:bookmarkStart w:id="500" w:name="_DV_C108"/>
      <w:r>
        <w:rPr>
          <w:rStyle w:val="DeltaViewDeletion"/>
          <w:rFonts w:asciiTheme="majorHAnsi" w:hAnsiTheme="majorHAnsi"/>
          <w:sz w:val="24"/>
          <w:szCs w:val="24"/>
        </w:rPr>
        <w:t>[url to be inserted]</w:t>
      </w:r>
      <w:bookmarkStart w:id="501" w:name="_DV_C109"/>
      <w:bookmarkEnd w:id="500"/>
      <w:r w:rsidR="00205231">
        <w:rPr>
          <w:rStyle w:val="DeltaViewInsertion"/>
          <w:szCs w:val="24"/>
        </w:rPr>
        <w:fldChar w:fldCharType="begin"/>
      </w:r>
      <w:r w:rsidR="00205231">
        <w:rPr>
          <w:rStyle w:val="DeltaViewInsertion"/>
          <w:szCs w:val="24"/>
        </w:rPr>
        <w:instrText xml:space="preserve"> HYPERLINK "http://www.icann.org/en/resources/registries/urs" </w:instrText>
      </w:r>
      <w:r w:rsidR="00205231">
        <w:rPr>
          <w:rStyle w:val="DeltaViewInsertion"/>
          <w:szCs w:val="24"/>
        </w:rPr>
        <w:fldChar w:fldCharType="separate"/>
      </w:r>
      <w:r>
        <w:rPr>
          <w:rStyle w:val="DeltaViewInsertion"/>
          <w:rFonts w:asciiTheme="majorHAnsi" w:hAnsiTheme="majorHAnsi"/>
          <w:sz w:val="24"/>
          <w:szCs w:val="24"/>
        </w:rPr>
        <w:t>http://www.icann.org/en/resources/registries/urs</w:t>
      </w:r>
      <w:r w:rsidR="00205231">
        <w:rPr>
          <w:rStyle w:val="DeltaViewInsertion"/>
          <w:szCs w:val="24"/>
        </w:rPr>
        <w:fldChar w:fldCharType="end"/>
      </w:r>
      <w:bookmarkStart w:id="502" w:name="_DV_M395"/>
      <w:bookmarkEnd w:id="501"/>
      <w:bookmarkEnd w:id="502"/>
      <w:r>
        <w:rPr>
          <w:rFonts w:asciiTheme="majorHAnsi" w:hAnsiTheme="majorHAnsi"/>
          <w:sz w:val="24"/>
          <w:szCs w:val="24"/>
        </w:rPr>
        <w:t>), including the implementation of determinations issued by URS examiners.</w:t>
      </w:r>
    </w:p>
    <w:p w14:paraId="4575DFD9" w14:textId="77777777" w:rsidR="00115B11" w:rsidRDefault="005332B6">
      <w:pPr>
        <w:pStyle w:val="Spec1L1"/>
        <w:rPr>
          <w:rFonts w:asciiTheme="majorHAnsi" w:hAnsiTheme="majorHAnsi"/>
          <w:sz w:val="24"/>
          <w:szCs w:val="24"/>
        </w:rPr>
      </w:pPr>
      <w:bookmarkStart w:id="503" w:name="_DV_M396"/>
      <w:bookmarkEnd w:id="503"/>
      <w:r>
        <w:rPr>
          <w:rFonts w:asciiTheme="majorHAnsi" w:hAnsiTheme="majorHAnsi"/>
          <w:sz w:val="24"/>
          <w:szCs w:val="24"/>
        </w:rPr>
        <w:br/>
      </w:r>
      <w:r>
        <w:rPr>
          <w:rFonts w:asciiTheme="majorHAnsi" w:hAnsiTheme="majorHAnsi"/>
          <w:sz w:val="24"/>
          <w:szCs w:val="24"/>
        </w:rPr>
        <w:br/>
        <w:t>CONTINUED OPERATIONS INSTRUMENT</w:t>
      </w:r>
    </w:p>
    <w:p w14:paraId="56196E42"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8A7BF6E"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67B68D"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3D32607" w14:textId="77777777" w:rsidR="00115B11" w:rsidRDefault="005332B6">
      <w:pPr>
        <w:pStyle w:val="Spec1L1"/>
        <w:rPr>
          <w:rFonts w:asciiTheme="majorHAnsi" w:hAnsiTheme="majorHAnsi"/>
          <w:sz w:val="24"/>
          <w:szCs w:val="24"/>
        </w:rPr>
      </w:pPr>
      <w:bookmarkStart w:id="507" w:name="_DV_M400"/>
      <w:bookmarkEnd w:id="507"/>
      <w:r>
        <w:rPr>
          <w:rFonts w:asciiTheme="majorHAnsi" w:hAnsiTheme="majorHAnsi"/>
          <w:sz w:val="24"/>
          <w:szCs w:val="24"/>
        </w:rPr>
        <w:br/>
      </w:r>
      <w:r>
        <w:rPr>
          <w:rFonts w:asciiTheme="majorHAnsi" w:hAnsiTheme="majorHAnsi"/>
          <w:sz w:val="24"/>
          <w:szCs w:val="24"/>
        </w:rPr>
        <w:br/>
        <w:t>REGISTRY OPERATOR CODE OF CONDUCT</w:t>
      </w:r>
    </w:p>
    <w:p w14:paraId="2666961D" w14:textId="77777777" w:rsidR="00115B11" w:rsidRDefault="005332B6">
      <w:pPr>
        <w:pStyle w:val="Spec1L2"/>
        <w:rPr>
          <w:rFonts w:asciiTheme="majorHAnsi" w:hAnsiTheme="majorHAnsi"/>
          <w:sz w:val="24"/>
          <w:szCs w:val="24"/>
        </w:rPr>
      </w:pPr>
      <w:bookmarkStart w:id="508" w:name="_DV_M401"/>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999985"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7A36BFE"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372BF98"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42D1FA2" w14:textId="77777777" w:rsidR="00115B11" w:rsidRDefault="005332B6">
      <w:pPr>
        <w:pStyle w:val="Spec1L8"/>
        <w:tabs>
          <w:tab w:val="clear" w:pos="2160"/>
        </w:tabs>
        <w:rPr>
          <w:rFonts w:asciiTheme="majorHAnsi" w:hAnsiTheme="majorHAnsi"/>
          <w:sz w:val="24"/>
          <w:szCs w:val="24"/>
        </w:rPr>
      </w:pPr>
      <w:bookmarkStart w:id="512" w:name="_DV_M405"/>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2235588"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095076A"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04A5283"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E4C3FBC"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E35E877" w14:textId="77777777" w:rsidR="00115B11" w:rsidRDefault="005332B6">
      <w:pPr>
        <w:pStyle w:val="Spec1L2"/>
        <w:rPr>
          <w:rFonts w:asciiTheme="majorHAnsi" w:hAnsiTheme="majorHAnsi"/>
          <w:sz w:val="24"/>
          <w:szCs w:val="24"/>
        </w:rPr>
      </w:pPr>
      <w:bookmarkStart w:id="517" w:name="_DV_M410"/>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523D68C" w14:textId="77777777" w:rsidR="00115B11" w:rsidRDefault="005332B6">
      <w:pPr>
        <w:pStyle w:val="Spec1L1"/>
        <w:rPr>
          <w:rFonts w:asciiTheme="majorHAnsi" w:hAnsiTheme="majorHAnsi"/>
          <w:sz w:val="24"/>
          <w:szCs w:val="24"/>
        </w:rPr>
      </w:pPr>
      <w:bookmarkStart w:id="518" w:name="_DV_M411"/>
      <w:bookmarkEnd w:id="518"/>
      <w:r>
        <w:rPr>
          <w:rFonts w:asciiTheme="majorHAnsi" w:hAnsiTheme="majorHAnsi"/>
          <w:sz w:val="24"/>
          <w:szCs w:val="24"/>
        </w:rPr>
        <w:br/>
      </w:r>
      <w:r>
        <w:rPr>
          <w:rFonts w:asciiTheme="majorHAnsi" w:hAnsiTheme="majorHAnsi"/>
          <w:sz w:val="24"/>
          <w:szCs w:val="24"/>
        </w:rPr>
        <w:br/>
        <w:t>REGISTRY PERFORMANCE SPECIFICATIONS</w:t>
      </w:r>
    </w:p>
    <w:p w14:paraId="2AEAB757" w14:textId="77777777" w:rsidR="00115B11" w:rsidRDefault="005332B6">
      <w:pPr>
        <w:pStyle w:val="Spec1L2"/>
        <w:rPr>
          <w:rFonts w:asciiTheme="majorHAnsi" w:hAnsiTheme="majorHAnsi"/>
          <w:b/>
          <w:sz w:val="24"/>
          <w:szCs w:val="24"/>
          <w:u w:val="single"/>
        </w:rPr>
      </w:pPr>
      <w:bookmarkStart w:id="519" w:name="_DV_M412"/>
      <w:bookmarkEnd w:id="519"/>
      <w:r>
        <w:rPr>
          <w:rFonts w:asciiTheme="majorHAnsi" w:hAnsiTheme="majorHAnsi"/>
          <w:b/>
          <w:sz w:val="24"/>
          <w:szCs w:val="24"/>
          <w:u w:val="single"/>
        </w:rPr>
        <w:t>Definitions</w:t>
      </w:r>
    </w:p>
    <w:p w14:paraId="09884F76"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D5D26F3"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9AC2441"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BF77B46"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4105F8"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98ED741"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7E4C27D"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E060224" w14:textId="77777777" w:rsidR="00115B11" w:rsidRDefault="005332B6">
      <w:pPr>
        <w:pStyle w:val="Spec1L3"/>
        <w:rPr>
          <w:rFonts w:asciiTheme="majorHAnsi" w:hAnsiTheme="majorHAnsi"/>
          <w:sz w:val="24"/>
          <w:szCs w:val="24"/>
        </w:rPr>
      </w:pPr>
      <w:bookmarkStart w:id="527" w:name="_DV_M420"/>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78CD28F"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BC356A0" w14:textId="77777777">
        <w:trPr>
          <w:trHeight w:val="432"/>
        </w:trPr>
        <w:tc>
          <w:tcPr>
            <w:tcW w:w="1008" w:type="dxa"/>
            <w:vAlign w:val="center"/>
          </w:tcPr>
          <w:p w14:paraId="10766343" w14:textId="77777777" w:rsidR="00115B11" w:rsidRDefault="00115B11">
            <w:pPr>
              <w:jc w:val="center"/>
              <w:rPr>
                <w:szCs w:val="24"/>
              </w:rPr>
            </w:pPr>
          </w:p>
        </w:tc>
        <w:tc>
          <w:tcPr>
            <w:tcW w:w="3510" w:type="dxa"/>
            <w:vAlign w:val="center"/>
          </w:tcPr>
          <w:p w14:paraId="28CAB4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376486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2DD3A9" w14:textId="77777777">
        <w:tc>
          <w:tcPr>
            <w:tcW w:w="1008" w:type="dxa"/>
          </w:tcPr>
          <w:p w14:paraId="3FDF2A7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F6CF84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27D04C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B8F091" w14:textId="77777777">
        <w:tc>
          <w:tcPr>
            <w:tcW w:w="1008" w:type="dxa"/>
          </w:tcPr>
          <w:p w14:paraId="661DD428" w14:textId="77777777" w:rsidR="00115B11" w:rsidRDefault="00115B11">
            <w:pPr>
              <w:rPr>
                <w:rFonts w:asciiTheme="majorHAnsi" w:hAnsiTheme="majorHAnsi"/>
                <w:sz w:val="24"/>
                <w:szCs w:val="24"/>
              </w:rPr>
            </w:pPr>
          </w:p>
        </w:tc>
        <w:tc>
          <w:tcPr>
            <w:tcW w:w="3510" w:type="dxa"/>
          </w:tcPr>
          <w:p w14:paraId="2160F39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F6E12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DD16D68" w14:textId="77777777">
        <w:tc>
          <w:tcPr>
            <w:tcW w:w="1008" w:type="dxa"/>
          </w:tcPr>
          <w:p w14:paraId="3DF1E050" w14:textId="77777777" w:rsidR="00115B11" w:rsidRDefault="00115B11">
            <w:pPr>
              <w:rPr>
                <w:rFonts w:asciiTheme="majorHAnsi" w:hAnsiTheme="majorHAnsi"/>
                <w:sz w:val="24"/>
                <w:szCs w:val="24"/>
              </w:rPr>
            </w:pPr>
          </w:p>
        </w:tc>
        <w:tc>
          <w:tcPr>
            <w:tcW w:w="3510" w:type="dxa"/>
          </w:tcPr>
          <w:p w14:paraId="03373DA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944C1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CA5D0F5" w14:textId="77777777">
        <w:tc>
          <w:tcPr>
            <w:tcW w:w="1008" w:type="dxa"/>
          </w:tcPr>
          <w:p w14:paraId="465F0F5D" w14:textId="77777777" w:rsidR="00115B11" w:rsidRDefault="00115B11">
            <w:pPr>
              <w:rPr>
                <w:rFonts w:asciiTheme="majorHAnsi" w:hAnsiTheme="majorHAnsi"/>
                <w:sz w:val="24"/>
                <w:szCs w:val="24"/>
              </w:rPr>
            </w:pPr>
          </w:p>
        </w:tc>
        <w:tc>
          <w:tcPr>
            <w:tcW w:w="3510" w:type="dxa"/>
          </w:tcPr>
          <w:p w14:paraId="47DD41C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E31EE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67BE9B" w14:textId="77777777">
        <w:tc>
          <w:tcPr>
            <w:tcW w:w="1008" w:type="dxa"/>
          </w:tcPr>
          <w:p w14:paraId="704E08B7" w14:textId="77777777" w:rsidR="00115B11" w:rsidRDefault="00115B11">
            <w:pPr>
              <w:rPr>
                <w:rFonts w:asciiTheme="majorHAnsi" w:hAnsiTheme="majorHAnsi"/>
                <w:sz w:val="24"/>
                <w:szCs w:val="24"/>
              </w:rPr>
            </w:pPr>
          </w:p>
        </w:tc>
        <w:tc>
          <w:tcPr>
            <w:tcW w:w="3510" w:type="dxa"/>
          </w:tcPr>
          <w:p w14:paraId="7CB139C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6029D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D64DD41" w14:textId="77777777">
        <w:tc>
          <w:tcPr>
            <w:tcW w:w="1008" w:type="dxa"/>
          </w:tcPr>
          <w:p w14:paraId="3008021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E453EF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18E5B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19818E" w14:textId="77777777">
        <w:tc>
          <w:tcPr>
            <w:tcW w:w="1008" w:type="dxa"/>
          </w:tcPr>
          <w:p w14:paraId="3188E447" w14:textId="77777777" w:rsidR="00115B11" w:rsidRDefault="00115B11">
            <w:pPr>
              <w:rPr>
                <w:rFonts w:asciiTheme="majorHAnsi" w:hAnsiTheme="majorHAnsi"/>
                <w:sz w:val="24"/>
                <w:szCs w:val="24"/>
              </w:rPr>
            </w:pPr>
          </w:p>
        </w:tc>
        <w:tc>
          <w:tcPr>
            <w:tcW w:w="3510" w:type="dxa"/>
          </w:tcPr>
          <w:p w14:paraId="6BAA38A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C4D50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2E1D535" w14:textId="77777777">
        <w:tc>
          <w:tcPr>
            <w:tcW w:w="1008" w:type="dxa"/>
          </w:tcPr>
          <w:p w14:paraId="168BF031" w14:textId="77777777" w:rsidR="00115B11" w:rsidRDefault="00115B11">
            <w:pPr>
              <w:rPr>
                <w:rFonts w:asciiTheme="majorHAnsi" w:hAnsiTheme="majorHAnsi"/>
                <w:sz w:val="24"/>
                <w:szCs w:val="24"/>
              </w:rPr>
            </w:pPr>
          </w:p>
        </w:tc>
        <w:tc>
          <w:tcPr>
            <w:tcW w:w="3510" w:type="dxa"/>
          </w:tcPr>
          <w:p w14:paraId="118A45D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0A632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935DE9" w14:textId="77777777">
        <w:tc>
          <w:tcPr>
            <w:tcW w:w="1008" w:type="dxa"/>
          </w:tcPr>
          <w:p w14:paraId="2CBD089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AFEEF3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12AF8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A96D17" w14:textId="77777777">
        <w:tc>
          <w:tcPr>
            <w:tcW w:w="1008" w:type="dxa"/>
          </w:tcPr>
          <w:p w14:paraId="4886BC04" w14:textId="77777777" w:rsidR="00115B11" w:rsidRDefault="00115B11">
            <w:pPr>
              <w:rPr>
                <w:rFonts w:asciiTheme="majorHAnsi" w:hAnsiTheme="majorHAnsi"/>
                <w:sz w:val="24"/>
                <w:szCs w:val="24"/>
              </w:rPr>
            </w:pPr>
          </w:p>
        </w:tc>
        <w:tc>
          <w:tcPr>
            <w:tcW w:w="3510" w:type="dxa"/>
          </w:tcPr>
          <w:p w14:paraId="73E7AF6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A410D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EEB3491" w14:textId="77777777">
        <w:tc>
          <w:tcPr>
            <w:tcW w:w="1008" w:type="dxa"/>
          </w:tcPr>
          <w:p w14:paraId="1ACAE4D3" w14:textId="77777777" w:rsidR="00115B11" w:rsidRDefault="00115B11">
            <w:pPr>
              <w:rPr>
                <w:rFonts w:asciiTheme="majorHAnsi" w:hAnsiTheme="majorHAnsi"/>
                <w:sz w:val="24"/>
                <w:szCs w:val="24"/>
              </w:rPr>
            </w:pPr>
          </w:p>
        </w:tc>
        <w:tc>
          <w:tcPr>
            <w:tcW w:w="3510" w:type="dxa"/>
          </w:tcPr>
          <w:p w14:paraId="74B9217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D4659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05317D6" w14:textId="77777777">
        <w:tc>
          <w:tcPr>
            <w:tcW w:w="1008" w:type="dxa"/>
          </w:tcPr>
          <w:p w14:paraId="704C55BF" w14:textId="77777777" w:rsidR="00115B11" w:rsidRDefault="00115B11">
            <w:pPr>
              <w:rPr>
                <w:rFonts w:asciiTheme="majorHAnsi" w:hAnsiTheme="majorHAnsi"/>
                <w:sz w:val="24"/>
                <w:szCs w:val="24"/>
              </w:rPr>
            </w:pPr>
          </w:p>
        </w:tc>
        <w:tc>
          <w:tcPr>
            <w:tcW w:w="3510" w:type="dxa"/>
          </w:tcPr>
          <w:p w14:paraId="3B826DA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5B4B3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C64708" w14:textId="77777777" w:rsidR="00115B11" w:rsidRDefault="00115B11">
      <w:pPr>
        <w:rPr>
          <w:rFonts w:asciiTheme="majorHAnsi" w:hAnsiTheme="majorHAnsi"/>
          <w:sz w:val="24"/>
          <w:szCs w:val="24"/>
        </w:rPr>
      </w:pPr>
    </w:p>
    <w:p w14:paraId="379FD307" w14:textId="77777777" w:rsidR="00115B11" w:rsidRDefault="005332B6">
      <w:pPr>
        <w:pStyle w:val="BlockText"/>
        <w:rPr>
          <w:rFonts w:asciiTheme="majorHAnsi" w:hAnsiTheme="majorHAnsi"/>
          <w:sz w:val="24"/>
          <w:szCs w:val="24"/>
        </w:rPr>
      </w:pPr>
      <w:bookmarkStart w:id="529" w:name="_DV_M422"/>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96F7436" w14:textId="77777777" w:rsidR="00115B11" w:rsidRDefault="005332B6">
      <w:pPr>
        <w:pStyle w:val="Spec1L2"/>
        <w:rPr>
          <w:rFonts w:asciiTheme="majorHAnsi" w:hAnsiTheme="majorHAnsi"/>
          <w:b/>
          <w:sz w:val="24"/>
          <w:szCs w:val="24"/>
          <w:u w:val="single"/>
        </w:rPr>
      </w:pPr>
      <w:bookmarkStart w:id="530" w:name="_DV_M423"/>
      <w:bookmarkEnd w:id="530"/>
      <w:r>
        <w:rPr>
          <w:rFonts w:asciiTheme="majorHAnsi" w:hAnsiTheme="majorHAnsi"/>
          <w:b/>
          <w:sz w:val="24"/>
          <w:szCs w:val="24"/>
          <w:u w:val="single"/>
        </w:rPr>
        <w:t>DNS</w:t>
      </w:r>
    </w:p>
    <w:p w14:paraId="13C9E5BB" w14:textId="77777777" w:rsidR="00115B11" w:rsidRDefault="005332B6">
      <w:pPr>
        <w:pStyle w:val="Spec1L3"/>
        <w:rPr>
          <w:rFonts w:asciiTheme="majorHAnsi" w:hAnsiTheme="majorHAnsi"/>
          <w:sz w:val="24"/>
          <w:szCs w:val="24"/>
        </w:rPr>
      </w:pPr>
      <w:bookmarkStart w:id="531" w:name="_DV_M424"/>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37EED8E"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76C4A62"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6E7DBA"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9DA003D"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B4822CA"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96B7852"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F3D2EF"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EFD8F1"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A625F47"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EE1CCF"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BD3E7FA" w14:textId="77777777" w:rsidR="00115B11" w:rsidRDefault="005332B6">
      <w:pPr>
        <w:pStyle w:val="Spec1L2"/>
        <w:rPr>
          <w:rFonts w:asciiTheme="majorHAnsi" w:hAnsiTheme="majorHAnsi"/>
          <w:b/>
          <w:sz w:val="24"/>
          <w:szCs w:val="24"/>
          <w:u w:val="single"/>
        </w:rPr>
      </w:pPr>
      <w:bookmarkStart w:id="542" w:name="_DV_M435"/>
      <w:bookmarkEnd w:id="542"/>
      <w:r>
        <w:rPr>
          <w:rFonts w:asciiTheme="majorHAnsi" w:hAnsiTheme="majorHAnsi"/>
          <w:b/>
          <w:sz w:val="24"/>
          <w:szCs w:val="24"/>
          <w:u w:val="single"/>
        </w:rPr>
        <w:t>RDDS</w:t>
      </w:r>
    </w:p>
    <w:p w14:paraId="5B770CD4"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3404E6"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ACA3E7"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1189F2C"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89F4083"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7AC026"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02A547D"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F7FB5A"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29186"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C4595C0" w14:textId="77777777" w:rsidR="00902DC5" w:rsidRDefault="00902DC5">
      <w:pPr>
        <w:pStyle w:val="BodyText"/>
        <w:rPr>
          <w:szCs w:val="24"/>
        </w:rPr>
      </w:pPr>
    </w:p>
    <w:p w14:paraId="248EB8F3" w14:textId="77777777" w:rsidR="00115B11" w:rsidRDefault="005332B6">
      <w:pPr>
        <w:pStyle w:val="Spec1L2"/>
        <w:rPr>
          <w:rFonts w:asciiTheme="majorHAnsi" w:hAnsiTheme="majorHAnsi"/>
          <w:b/>
          <w:sz w:val="24"/>
          <w:szCs w:val="24"/>
          <w:u w:val="single"/>
        </w:rPr>
      </w:pPr>
      <w:bookmarkStart w:id="552" w:name="_DV_M446"/>
      <w:bookmarkEnd w:id="552"/>
      <w:r>
        <w:rPr>
          <w:rFonts w:asciiTheme="majorHAnsi" w:hAnsiTheme="majorHAnsi"/>
          <w:b/>
          <w:sz w:val="24"/>
          <w:szCs w:val="24"/>
          <w:u w:val="single"/>
        </w:rPr>
        <w:t>EPP</w:t>
      </w:r>
    </w:p>
    <w:p w14:paraId="1259FFB9"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B40D96"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7A01DF"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A67B56"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D67C57"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26CF73D"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955ACB5"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CF9BE1"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59BF7F4"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B843717" w14:textId="77777777" w:rsidR="00115B11" w:rsidRDefault="005332B6">
      <w:pPr>
        <w:pStyle w:val="Spec1L2"/>
        <w:rPr>
          <w:rFonts w:asciiTheme="majorHAnsi" w:hAnsiTheme="majorHAnsi"/>
          <w:b/>
          <w:sz w:val="24"/>
          <w:szCs w:val="24"/>
          <w:u w:val="single"/>
        </w:rPr>
      </w:pPr>
      <w:bookmarkStart w:id="562" w:name="_DV_M457"/>
      <w:bookmarkEnd w:id="562"/>
      <w:r>
        <w:rPr>
          <w:rFonts w:asciiTheme="majorHAnsi" w:hAnsiTheme="majorHAnsi"/>
          <w:b/>
          <w:sz w:val="24"/>
          <w:szCs w:val="24"/>
          <w:u w:val="single"/>
        </w:rPr>
        <w:t>Emergency Thresholds</w:t>
      </w:r>
    </w:p>
    <w:p w14:paraId="6A4232F6" w14:textId="77777777" w:rsidR="00115B11" w:rsidRDefault="005332B6">
      <w:pPr>
        <w:pStyle w:val="BlockText"/>
        <w:rPr>
          <w:rFonts w:asciiTheme="majorHAnsi" w:hAnsiTheme="majorHAnsi"/>
          <w:sz w:val="24"/>
          <w:szCs w:val="24"/>
        </w:rPr>
      </w:pPr>
      <w:bookmarkStart w:id="563" w:name="_DV_M458"/>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D118D5" w14:textId="77777777">
        <w:trPr>
          <w:trHeight w:val="432"/>
        </w:trPr>
        <w:tc>
          <w:tcPr>
            <w:tcW w:w="2808" w:type="dxa"/>
            <w:vAlign w:val="center"/>
          </w:tcPr>
          <w:p w14:paraId="08A9FDC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C78AEA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7C8C635" w14:textId="77777777">
        <w:trPr>
          <w:trHeight w:val="144"/>
        </w:trPr>
        <w:tc>
          <w:tcPr>
            <w:tcW w:w="2808" w:type="dxa"/>
            <w:vAlign w:val="center"/>
          </w:tcPr>
          <w:p w14:paraId="3CB2670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327C54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61A59E" w14:textId="77777777">
        <w:trPr>
          <w:trHeight w:val="144"/>
        </w:trPr>
        <w:tc>
          <w:tcPr>
            <w:tcW w:w="2808" w:type="dxa"/>
            <w:vAlign w:val="center"/>
          </w:tcPr>
          <w:p w14:paraId="7C68B1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7750C3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C4D60C3" w14:textId="77777777">
        <w:trPr>
          <w:trHeight w:val="144"/>
        </w:trPr>
        <w:tc>
          <w:tcPr>
            <w:tcW w:w="2808" w:type="dxa"/>
            <w:vAlign w:val="center"/>
          </w:tcPr>
          <w:p w14:paraId="7D1B74D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5F33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BDF9EE4" w14:textId="77777777">
        <w:trPr>
          <w:trHeight w:val="144"/>
        </w:trPr>
        <w:tc>
          <w:tcPr>
            <w:tcW w:w="2808" w:type="dxa"/>
            <w:vAlign w:val="center"/>
          </w:tcPr>
          <w:p w14:paraId="1F86038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34291C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4709D3" w14:textId="77777777">
        <w:trPr>
          <w:trHeight w:val="144"/>
        </w:trPr>
        <w:tc>
          <w:tcPr>
            <w:tcW w:w="2808" w:type="dxa"/>
            <w:vAlign w:val="center"/>
          </w:tcPr>
          <w:p w14:paraId="2CDF66C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1767A8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5509E66" w14:textId="77777777" w:rsidR="00115B11" w:rsidRDefault="00115B11">
      <w:pPr>
        <w:rPr>
          <w:rFonts w:asciiTheme="majorHAnsi" w:hAnsiTheme="majorHAnsi"/>
          <w:sz w:val="24"/>
          <w:szCs w:val="24"/>
        </w:rPr>
      </w:pPr>
    </w:p>
    <w:p w14:paraId="00D9721F"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Escalation</w:t>
      </w:r>
    </w:p>
    <w:p w14:paraId="30FBB22E"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2EF5AEA"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37F9DEE" w14:textId="77777777" w:rsidR="00115B11" w:rsidRDefault="005332B6">
      <w:pPr>
        <w:pStyle w:val="Spec1L3"/>
        <w:rPr>
          <w:rFonts w:asciiTheme="majorHAnsi" w:hAnsiTheme="majorHAnsi"/>
          <w:b/>
          <w:sz w:val="24"/>
          <w:szCs w:val="24"/>
        </w:rPr>
      </w:pPr>
      <w:bookmarkStart w:id="567" w:name="_DV_M462"/>
      <w:bookmarkEnd w:id="567"/>
      <w:r>
        <w:rPr>
          <w:rFonts w:asciiTheme="majorHAnsi" w:hAnsiTheme="majorHAnsi"/>
          <w:b/>
          <w:sz w:val="24"/>
          <w:szCs w:val="24"/>
        </w:rPr>
        <w:t xml:space="preserve">Emergency Escalation initiated by ICANN </w:t>
      </w:r>
    </w:p>
    <w:p w14:paraId="01DAB098"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DB577E2"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Registrars </w:t>
      </w:r>
    </w:p>
    <w:p w14:paraId="75C4E993"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E41A065"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Notifications of Outages and Maintenance </w:t>
      </w:r>
    </w:p>
    <w:p w14:paraId="56B2FD0F"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BA31566"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A78A194" w14:textId="77777777" w:rsidR="00115B11" w:rsidRDefault="005332B6">
      <w:pPr>
        <w:pStyle w:val="Spec1L2"/>
        <w:rPr>
          <w:rFonts w:asciiTheme="majorHAnsi" w:hAnsiTheme="majorHAnsi"/>
          <w:b/>
          <w:sz w:val="24"/>
          <w:szCs w:val="24"/>
          <w:u w:val="single"/>
        </w:rPr>
      </w:pPr>
      <w:bookmarkStart w:id="574" w:name="_DV_M469"/>
      <w:bookmarkEnd w:id="574"/>
      <w:r>
        <w:rPr>
          <w:rFonts w:asciiTheme="majorHAnsi" w:hAnsiTheme="majorHAnsi"/>
          <w:b/>
          <w:sz w:val="24"/>
          <w:szCs w:val="24"/>
          <w:u w:val="single"/>
        </w:rPr>
        <w:t>Covenants of Performance Measurement</w:t>
      </w:r>
    </w:p>
    <w:p w14:paraId="70DB7518" w14:textId="77777777" w:rsidR="00115B11" w:rsidRDefault="005332B6">
      <w:pPr>
        <w:pStyle w:val="Spec1L3"/>
        <w:rPr>
          <w:rFonts w:asciiTheme="majorHAnsi" w:hAnsiTheme="majorHAnsi"/>
          <w:sz w:val="24"/>
          <w:szCs w:val="24"/>
        </w:rPr>
      </w:pPr>
      <w:bookmarkStart w:id="575" w:name="_DV_M470"/>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E27FAC1"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ECB7A4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F1EF086" w14:textId="77777777" w:rsidR="00115B11" w:rsidRDefault="005332B6">
      <w:pPr>
        <w:pStyle w:val="Spec1L1"/>
        <w:rPr>
          <w:rFonts w:asciiTheme="majorHAnsi" w:hAnsiTheme="majorHAnsi"/>
          <w:sz w:val="24"/>
          <w:szCs w:val="24"/>
        </w:rPr>
      </w:pPr>
      <w:bookmarkStart w:id="578" w:name="_DV_M472"/>
      <w:bookmarkEnd w:id="578"/>
      <w:r>
        <w:rPr>
          <w:rFonts w:asciiTheme="majorHAnsi" w:hAnsiTheme="majorHAnsi"/>
          <w:sz w:val="24"/>
          <w:szCs w:val="24"/>
        </w:rPr>
        <w:br/>
      </w:r>
      <w:r>
        <w:rPr>
          <w:rFonts w:asciiTheme="majorHAnsi" w:hAnsiTheme="majorHAnsi"/>
          <w:sz w:val="24"/>
          <w:szCs w:val="24"/>
        </w:rPr>
        <w:br/>
        <w:t>PUBLIC INTEREST COMMITMENTS</w:t>
      </w:r>
    </w:p>
    <w:p w14:paraId="10FE32C1"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79" w:name="_DV_M473"/>
      <w:bookmarkEnd w:id="57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EDC326" w14:textId="77777777" w:rsidR="00115B11" w:rsidRDefault="00115B11">
      <w:pPr>
        <w:rPr>
          <w:rFonts w:asciiTheme="majorHAnsi" w:eastAsia="MS Gothic" w:hAnsiTheme="majorHAnsi" w:cs="Cambria"/>
          <w:color w:val="000000"/>
          <w:sz w:val="24"/>
          <w:szCs w:val="24"/>
        </w:rPr>
      </w:pPr>
    </w:p>
    <w:p w14:paraId="766442A5" w14:textId="77777777" w:rsidR="001009B7" w:rsidRDefault="00235394">
      <w:pPr>
        <w:pStyle w:val="ListParagraph"/>
        <w:numPr>
          <w:ilvl w:val="0"/>
          <w:numId w:val="32"/>
        </w:numPr>
        <w:rPr>
          <w:rFonts w:ascii="Cambria" w:eastAsia="MS Gothic" w:hAnsi="Cambria" w:cs="Cambria"/>
          <w:sz w:val="24"/>
          <w:szCs w:val="24"/>
        </w:rPr>
      </w:pPr>
      <w:bookmarkStart w:id="580"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20"/>
      <w:bookmarkStart w:id="582" w:name="_DV_C113"/>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4"/>
      <w:bookmarkEnd w:id="581"/>
      <w:bookmarkEnd w:id="582"/>
      <w:r>
        <w:rPr>
          <w:rStyle w:val="DeltaViewDeletion"/>
          <w:rFonts w:ascii="Cambria" w:hAnsi="Cambria" w:cs="Cambria"/>
          <w:sz w:val="24"/>
          <w:szCs w:val="24"/>
        </w:rPr>
        <w:t>[url to be inserted when final procedure is adopted]</w:t>
      </w:r>
      <w:bookmarkStart w:id="584" w:name="_DV_X122"/>
      <w:bookmarkStart w:id="585" w:name="_DV_C115"/>
      <w:bookmarkEnd w:id="583"/>
      <w:r>
        <w:rPr>
          <w:rStyle w:val="DeltaViewMoveSource"/>
          <w:rFonts w:ascii="Cambria" w:hAnsi="Cambria" w:cs="Cambria"/>
          <w:sz w:val="24"/>
          <w:szCs w:val="24"/>
        </w:rPr>
        <w:t xml:space="preserve">), which may be revised in immaterial respects by ICANN from time to time (the “PICDRP”). </w:t>
      </w:r>
      <w:bookmarkStart w:id="586" w:name="_DV_C116"/>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7"/>
      <w:bookmarkEnd w:id="58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7"/>
    </w:p>
    <w:p w14:paraId="7F5DBCD6" w14:textId="77777777" w:rsidR="001009B7" w:rsidRDefault="001009B7">
      <w:pPr>
        <w:pStyle w:val="ListParagraph"/>
        <w:rPr>
          <w:rFonts w:ascii="Cambria" w:eastAsia="MS Gothic" w:hAnsi="Cambria" w:cs="Cambria"/>
          <w:sz w:val="24"/>
          <w:szCs w:val="24"/>
        </w:rPr>
      </w:pPr>
    </w:p>
    <w:p w14:paraId="4A22491D" w14:textId="77777777" w:rsidR="00115B11" w:rsidRDefault="00235394">
      <w:pPr>
        <w:pStyle w:val="ListParagraph"/>
        <w:rPr>
          <w:rFonts w:asciiTheme="majorHAnsi" w:eastAsia="MS Gothic" w:hAnsiTheme="majorHAnsi"/>
          <w:sz w:val="24"/>
          <w:szCs w:val="24"/>
        </w:rPr>
      </w:pPr>
      <w:bookmarkStart w:id="588" w:name="_DV_C118"/>
      <w:r>
        <w:rPr>
          <w:rStyle w:val="DeltaViewDeletion"/>
          <w:rFonts w:ascii="Cambria" w:eastAsia="MS Gothic" w:hAnsi="Cambria" w:cs="Cambria"/>
          <w:sz w:val="24"/>
          <w:szCs w:val="24"/>
        </w:rPr>
        <w:t>[Registry Operator to insert specific application sections here, if applicable]</w:t>
      </w:r>
      <w:bookmarkEnd w:id="588"/>
    </w:p>
    <w:p w14:paraId="205BC29E" w14:textId="77777777" w:rsidR="00115B11" w:rsidRDefault="00115B11">
      <w:pPr>
        <w:pStyle w:val="ListParagraph"/>
        <w:rPr>
          <w:rFonts w:asciiTheme="majorHAnsi" w:eastAsia="MS Gothic" w:hAnsiTheme="majorHAnsi" w:cs="Cambria"/>
          <w:color w:val="000000"/>
          <w:sz w:val="24"/>
          <w:szCs w:val="24"/>
        </w:rPr>
      </w:pPr>
    </w:p>
    <w:p w14:paraId="7B45DC25"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9"/>
      <w:r w:rsidR="005332B6">
        <w:rPr>
          <w:rStyle w:val="DeltaViewDeletion"/>
          <w:rFonts w:ascii="Cambria" w:eastAsia="MS Gothic" w:hAnsi="Cambria" w:cs="Cambria"/>
          <w:sz w:val="24"/>
          <w:szCs w:val="24"/>
        </w:rPr>
        <w:t xml:space="preserve">PICDRP. </w:t>
      </w:r>
      <w:bookmarkStart w:id="590" w:name="_DV_X113"/>
      <w:bookmarkStart w:id="591" w:name="_DV_C120"/>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21"/>
      <w:bookmarkEnd w:id="590"/>
      <w:bookmarkEnd w:id="591"/>
      <w:r w:rsidR="00205231">
        <w:rPr>
          <w:rStyle w:val="DeltaViewInsertion"/>
          <w:szCs w:val="24"/>
        </w:rPr>
        <w:fldChar w:fldCharType="begin"/>
      </w:r>
      <w:r w:rsidR="00205231">
        <w:rPr>
          <w:rStyle w:val="DeltaViewInsertion"/>
          <w:szCs w:val="24"/>
        </w:rPr>
        <w:instrText xml:space="preserve"> HYPERLINK "http://www.icann.org/en/resources/registries/picdrp" </w:instrText>
      </w:r>
      <w:r w:rsidR="0020523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05231">
        <w:rPr>
          <w:rStyle w:val="DeltaViewInsertion"/>
          <w:szCs w:val="24"/>
        </w:rPr>
        <w:fldChar w:fldCharType="end"/>
      </w:r>
      <w:bookmarkStart w:id="593" w:name="_DV_X115"/>
      <w:bookmarkStart w:id="594" w:name="_DV_C122"/>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8"/>
      <w:bookmarkEnd w:id="593"/>
      <w:bookmarkEnd w:id="594"/>
      <w:bookmarkEnd w:id="595"/>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421B72D9" w14:textId="77777777" w:rsidR="00E17A38" w:rsidRDefault="00E17A38">
      <w:pPr>
        <w:ind w:left="360"/>
        <w:rPr>
          <w:rFonts w:asciiTheme="majorHAnsi" w:eastAsia="MS Gothic" w:hAnsiTheme="majorHAnsi"/>
          <w:color w:val="000000"/>
          <w:sz w:val="24"/>
          <w:szCs w:val="24"/>
        </w:rPr>
      </w:pPr>
    </w:p>
    <w:p w14:paraId="3211CEF7" w14:textId="77777777" w:rsidR="00E17A38" w:rsidRDefault="00E17A38">
      <w:pPr>
        <w:pStyle w:val="ListParagraph"/>
        <w:numPr>
          <w:ilvl w:val="1"/>
          <w:numId w:val="32"/>
        </w:numPr>
        <w:rPr>
          <w:rFonts w:asciiTheme="majorHAnsi" w:eastAsia="MS Gothic" w:hAnsiTheme="majorHAnsi" w:cs="Cambria"/>
          <w:sz w:val="24"/>
          <w:szCs w:val="24"/>
        </w:rPr>
      </w:pPr>
      <w:bookmarkStart w:id="596" w:name="_DV_M479"/>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03DB54A" w14:textId="77777777" w:rsidR="00E17A38" w:rsidRDefault="00E17A38">
      <w:pPr>
        <w:pStyle w:val="ListParagraph"/>
        <w:ind w:left="1440"/>
        <w:rPr>
          <w:rFonts w:asciiTheme="majorHAnsi" w:eastAsia="MS Gothic" w:hAnsiTheme="majorHAnsi" w:cs="Cambria"/>
          <w:sz w:val="24"/>
          <w:szCs w:val="24"/>
        </w:rPr>
      </w:pPr>
    </w:p>
    <w:p w14:paraId="0A60D6BD" w14:textId="77777777" w:rsidR="00E17A38" w:rsidRDefault="00E17A38">
      <w:pPr>
        <w:pStyle w:val="ListParagraph"/>
        <w:numPr>
          <w:ilvl w:val="1"/>
          <w:numId w:val="32"/>
        </w:numPr>
        <w:rPr>
          <w:rFonts w:asciiTheme="majorHAnsi" w:eastAsia="MS Gothic" w:hAnsiTheme="majorHAnsi" w:cs="Cambria"/>
          <w:sz w:val="24"/>
          <w:szCs w:val="24"/>
        </w:rPr>
      </w:pPr>
      <w:bookmarkStart w:id="597" w:name="_DV_M480"/>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01AD811" w14:textId="77777777" w:rsidR="00E17A38" w:rsidRDefault="00E17A38">
      <w:pPr>
        <w:pStyle w:val="ListParagraph"/>
        <w:rPr>
          <w:rFonts w:asciiTheme="majorHAnsi" w:eastAsia="MS Gothic" w:hAnsiTheme="majorHAnsi" w:cs="Cambria"/>
          <w:sz w:val="24"/>
          <w:szCs w:val="24"/>
        </w:rPr>
      </w:pPr>
    </w:p>
    <w:p w14:paraId="60DFE1FC"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8" w:name="_DV_M481"/>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7ED6A46" w14:textId="77777777" w:rsidR="00E17A38" w:rsidRDefault="00E17A38">
      <w:pPr>
        <w:pStyle w:val="ListParagraph"/>
        <w:ind w:left="1440"/>
        <w:rPr>
          <w:rFonts w:asciiTheme="majorHAnsi" w:eastAsia="MS Gothic" w:hAnsiTheme="majorHAnsi" w:cs="Cambria"/>
          <w:color w:val="000000"/>
          <w:sz w:val="24"/>
          <w:szCs w:val="24"/>
        </w:rPr>
      </w:pPr>
    </w:p>
    <w:p w14:paraId="3A12BE3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9" w:name="_DV_M482"/>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184C6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B38C285" w14:textId="77777777" w:rsidR="001009B7" w:rsidRDefault="001009B7">
      <w:pPr>
        <w:pStyle w:val="Spec1L1"/>
        <w:numPr>
          <w:ilvl w:val="0"/>
          <w:numId w:val="0"/>
        </w:numPr>
        <w:tabs>
          <w:tab w:val="num" w:pos="720"/>
        </w:tabs>
        <w:rPr>
          <w:rFonts w:asciiTheme="majorHAnsi" w:hAnsiTheme="majorHAnsi"/>
          <w:sz w:val="24"/>
          <w:szCs w:val="24"/>
        </w:rPr>
      </w:pPr>
      <w:bookmarkStart w:id="600"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B8B48BF" w14:textId="77777777" w:rsidR="001009B7" w:rsidRDefault="00235394">
      <w:pPr>
        <w:pStyle w:val="BlockText"/>
        <w:rPr>
          <w:rFonts w:asciiTheme="majorHAnsi" w:hAnsiTheme="majorHAnsi"/>
          <w:sz w:val="24"/>
          <w:szCs w:val="24"/>
        </w:rPr>
      </w:pPr>
      <w:bookmarkStart w:id="601"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0972BED3" w14:textId="77777777" w:rsidR="00115B11" w:rsidRDefault="00235394">
      <w:pPr>
        <w:pStyle w:val="BlockText"/>
        <w:rPr>
          <w:rFonts w:ascii="Cambria" w:eastAsia="MS Gothic" w:hAnsi="Cambria" w:cs="Cambria"/>
          <w:color w:val="000000"/>
          <w:sz w:val="24"/>
          <w:szCs w:val="24"/>
        </w:rPr>
      </w:pPr>
      <w:bookmarkStart w:id="602" w:name="_DV_C125"/>
      <w:r>
        <w:rPr>
          <w:rStyle w:val="DeltaViewDeletion"/>
          <w:rFonts w:asciiTheme="majorHAnsi" w:hAnsiTheme="majorHAnsi"/>
          <w:sz w:val="24"/>
          <w:szCs w:val="24"/>
        </w:rPr>
        <w:t>[Insert registration policies]</w:t>
      </w:r>
      <w:bookmarkEnd w:id="602"/>
    </w:p>
    <w:p w14:paraId="120F6CA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74C8583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3493E0" w14:textId="77777777">
        <w:tc>
          <w:tcPr>
            <w:tcW w:w="4995" w:type="dxa"/>
            <w:gridSpan w:val="2"/>
            <w:shd w:val="clear" w:color="auto" w:fill="C0C0C0"/>
            <w:vAlign w:val="center"/>
          </w:tcPr>
          <w:p w14:paraId="44ED71D3" w14:textId="77777777" w:rsidR="00115B11" w:rsidRDefault="00115B11">
            <w:pPr>
              <w:pStyle w:val="DeltaViewTableHeading"/>
              <w:rPr>
                <w:rFonts w:eastAsia="MS Gothic" w:cs="Cambria"/>
              </w:rPr>
            </w:pPr>
            <w:r>
              <w:rPr>
                <w:rFonts w:eastAsia="MS Gothic" w:cs="Cambria"/>
              </w:rPr>
              <w:t>Legend:</w:t>
            </w:r>
          </w:p>
        </w:tc>
      </w:tr>
      <w:tr w:rsidR="00115B11" w14:paraId="0D70CDD0" w14:textId="77777777">
        <w:tc>
          <w:tcPr>
            <w:tcW w:w="4995" w:type="dxa"/>
            <w:gridSpan w:val="2"/>
            <w:vAlign w:val="center"/>
          </w:tcPr>
          <w:p w14:paraId="5019EB9D"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484C8369" w14:textId="77777777">
        <w:tc>
          <w:tcPr>
            <w:tcW w:w="4995" w:type="dxa"/>
            <w:gridSpan w:val="2"/>
            <w:vAlign w:val="center"/>
          </w:tcPr>
          <w:p w14:paraId="3B946DFE"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33708F35" w14:textId="77777777">
        <w:tc>
          <w:tcPr>
            <w:tcW w:w="4995" w:type="dxa"/>
            <w:gridSpan w:val="2"/>
            <w:vAlign w:val="center"/>
          </w:tcPr>
          <w:p w14:paraId="3A5A40B1"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342F61DA" w14:textId="77777777">
        <w:tc>
          <w:tcPr>
            <w:tcW w:w="4995" w:type="dxa"/>
            <w:gridSpan w:val="2"/>
            <w:vAlign w:val="center"/>
          </w:tcPr>
          <w:p w14:paraId="0032B3F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0C377516" w14:textId="77777777">
        <w:tc>
          <w:tcPr>
            <w:tcW w:w="4995" w:type="dxa"/>
            <w:gridSpan w:val="2"/>
            <w:vAlign w:val="center"/>
          </w:tcPr>
          <w:p w14:paraId="18C9AE7B"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2321B3DD" w14:textId="77777777">
        <w:tc>
          <w:tcPr>
            <w:tcW w:w="4995" w:type="dxa"/>
            <w:gridSpan w:val="2"/>
            <w:vAlign w:val="center"/>
          </w:tcPr>
          <w:p w14:paraId="46937CA6"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4E20839A" w14:textId="77777777">
        <w:tc>
          <w:tcPr>
            <w:tcW w:w="4995" w:type="dxa"/>
            <w:gridSpan w:val="2"/>
            <w:vAlign w:val="center"/>
          </w:tcPr>
          <w:p w14:paraId="5EFDEAAB"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1D1CC16" w14:textId="77777777">
        <w:tc>
          <w:tcPr>
            <w:tcW w:w="2010" w:type="dxa"/>
            <w:vAlign w:val="center"/>
          </w:tcPr>
          <w:p w14:paraId="506590D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372AFDE"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2AC99306" w14:textId="77777777">
        <w:tc>
          <w:tcPr>
            <w:tcW w:w="2010" w:type="dxa"/>
            <w:vAlign w:val="center"/>
          </w:tcPr>
          <w:p w14:paraId="288F4C2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C6A0835"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793A6448" w14:textId="77777777">
        <w:tc>
          <w:tcPr>
            <w:tcW w:w="2010" w:type="dxa"/>
            <w:vAlign w:val="center"/>
          </w:tcPr>
          <w:p w14:paraId="121A28B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099D984" w14:textId="77777777" w:rsidR="00115B11" w:rsidRDefault="00115B11">
            <w:pPr>
              <w:pStyle w:val="DeltaViewTableBody"/>
              <w:rPr>
                <w:rFonts w:eastAsia="MS Gothic" w:cs="Cambria"/>
              </w:rPr>
            </w:pPr>
            <w:bookmarkStart w:id="615" w:name="Cell_Move"/>
            <w:bookmarkEnd w:id="615"/>
          </w:p>
        </w:tc>
      </w:tr>
      <w:tr w:rsidR="00115B11" w14:paraId="1FD2A35B" w14:textId="77777777">
        <w:tc>
          <w:tcPr>
            <w:tcW w:w="2010" w:type="dxa"/>
            <w:vAlign w:val="center"/>
          </w:tcPr>
          <w:p w14:paraId="50261B5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F48657" w14:textId="77777777" w:rsidR="00115B11" w:rsidRDefault="00115B11">
            <w:pPr>
              <w:pStyle w:val="DeltaViewTableBody"/>
              <w:rPr>
                <w:rFonts w:eastAsia="MS Gothic" w:cs="Cambria"/>
              </w:rPr>
            </w:pPr>
            <w:bookmarkStart w:id="616" w:name="Cell_Merge"/>
            <w:bookmarkEnd w:id="616"/>
          </w:p>
        </w:tc>
      </w:tr>
      <w:tr w:rsidR="00115B11" w14:paraId="4420034A" w14:textId="77777777">
        <w:tc>
          <w:tcPr>
            <w:tcW w:w="2010" w:type="dxa"/>
            <w:vAlign w:val="center"/>
          </w:tcPr>
          <w:p w14:paraId="6ED1952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954C53F" w14:textId="77777777" w:rsidR="00115B11" w:rsidRDefault="00115B11">
            <w:pPr>
              <w:pStyle w:val="DeltaViewTableBody"/>
              <w:rPr>
                <w:rFonts w:eastAsia="MS Gothic" w:cs="Cambria"/>
              </w:rPr>
            </w:pPr>
            <w:bookmarkStart w:id="617" w:name="Cell_Pad"/>
            <w:bookmarkEnd w:id="617"/>
          </w:p>
        </w:tc>
      </w:tr>
    </w:tbl>
    <w:p w14:paraId="1B2AFC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6FAB30" w14:textId="77777777">
        <w:tc>
          <w:tcPr>
            <w:tcW w:w="4995" w:type="dxa"/>
            <w:gridSpan w:val="2"/>
            <w:shd w:val="clear" w:color="auto" w:fill="C0C0C0"/>
            <w:vAlign w:val="center"/>
          </w:tcPr>
          <w:p w14:paraId="5B13AA0D" w14:textId="77777777" w:rsidR="00115B11" w:rsidRDefault="00115B11">
            <w:pPr>
              <w:pStyle w:val="DeltaViewTableHeading"/>
              <w:rPr>
                <w:rFonts w:eastAsia="MS Gothic" w:cs="Cambria"/>
              </w:rPr>
            </w:pPr>
            <w:r>
              <w:rPr>
                <w:rFonts w:eastAsia="MS Gothic" w:cs="Cambria"/>
              </w:rPr>
              <w:t>Statistics:</w:t>
            </w:r>
          </w:p>
        </w:tc>
      </w:tr>
      <w:tr w:rsidR="00115B11" w14:paraId="384B31DF" w14:textId="77777777">
        <w:tc>
          <w:tcPr>
            <w:tcW w:w="2010" w:type="dxa"/>
            <w:vAlign w:val="center"/>
          </w:tcPr>
          <w:p w14:paraId="03070A96" w14:textId="77777777" w:rsidR="00115B11" w:rsidRDefault="00115B11">
            <w:pPr>
              <w:pStyle w:val="DeltaViewTableBody"/>
              <w:rPr>
                <w:rFonts w:eastAsia="MS Gothic" w:cs="Cambria"/>
              </w:rPr>
            </w:pPr>
          </w:p>
        </w:tc>
        <w:tc>
          <w:tcPr>
            <w:tcW w:w="2985" w:type="dxa"/>
            <w:vAlign w:val="center"/>
          </w:tcPr>
          <w:p w14:paraId="402DCE2C" w14:textId="77777777" w:rsidR="00115B11" w:rsidRDefault="00115B11">
            <w:pPr>
              <w:pStyle w:val="DeltaViewTableBody"/>
              <w:rPr>
                <w:rFonts w:eastAsia="MS Gothic" w:cs="Cambria"/>
              </w:rPr>
            </w:pPr>
            <w:r>
              <w:rPr>
                <w:rFonts w:eastAsia="MS Gothic" w:cs="Cambria"/>
              </w:rPr>
              <w:t>Count</w:t>
            </w:r>
          </w:p>
        </w:tc>
      </w:tr>
      <w:tr w:rsidR="00115B11" w14:paraId="4EC4ABBE" w14:textId="77777777">
        <w:tc>
          <w:tcPr>
            <w:tcW w:w="2010" w:type="dxa"/>
            <w:vAlign w:val="center"/>
          </w:tcPr>
          <w:p w14:paraId="37C5183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F3EFEE0" w14:textId="77777777" w:rsidR="00115B11" w:rsidRDefault="00115B11">
            <w:pPr>
              <w:pStyle w:val="DeltaViewTableBody"/>
              <w:jc w:val="right"/>
              <w:rPr>
                <w:rFonts w:eastAsia="MS Gothic" w:cs="Cambria"/>
              </w:rPr>
            </w:pPr>
            <w:bookmarkStart w:id="618" w:name="Stat_Ins"/>
            <w:r>
              <w:rPr>
                <w:rFonts w:eastAsia="MS Gothic" w:cs="Cambria"/>
              </w:rPr>
              <w:t>77</w:t>
            </w:r>
            <w:bookmarkEnd w:id="618"/>
          </w:p>
        </w:tc>
      </w:tr>
      <w:tr w:rsidR="00115B11" w14:paraId="3E09CADF" w14:textId="77777777">
        <w:tc>
          <w:tcPr>
            <w:tcW w:w="2010" w:type="dxa"/>
            <w:vAlign w:val="center"/>
          </w:tcPr>
          <w:p w14:paraId="69FD861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E0E1A0A"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79AD3B57" w14:textId="77777777">
        <w:tc>
          <w:tcPr>
            <w:tcW w:w="2010" w:type="dxa"/>
            <w:vAlign w:val="center"/>
          </w:tcPr>
          <w:p w14:paraId="18B8B3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0D154C2"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7B0EC1C7" w14:textId="77777777">
        <w:tc>
          <w:tcPr>
            <w:tcW w:w="2010" w:type="dxa"/>
            <w:vAlign w:val="center"/>
          </w:tcPr>
          <w:p w14:paraId="05CA608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FE62463"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78306905" w14:textId="77777777">
        <w:tc>
          <w:tcPr>
            <w:tcW w:w="2010" w:type="dxa"/>
            <w:vAlign w:val="center"/>
          </w:tcPr>
          <w:p w14:paraId="002CEB0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64034A4"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51A46583" w14:textId="77777777">
        <w:tc>
          <w:tcPr>
            <w:tcW w:w="2010" w:type="dxa"/>
            <w:tcBorders>
              <w:bottom w:val="double" w:sz="4" w:space="0" w:color="auto"/>
            </w:tcBorders>
            <w:vAlign w:val="center"/>
          </w:tcPr>
          <w:p w14:paraId="7439CD3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881ABB0"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0470B1F6" w14:textId="77777777">
        <w:tc>
          <w:tcPr>
            <w:tcW w:w="2010" w:type="dxa"/>
            <w:tcBorders>
              <w:top w:val="double" w:sz="4" w:space="0" w:color="auto"/>
              <w:bottom w:val="double" w:sz="4" w:space="0" w:color="auto"/>
            </w:tcBorders>
            <w:vAlign w:val="center"/>
          </w:tcPr>
          <w:p w14:paraId="2AD745F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FA47D89" w14:textId="77777777" w:rsidR="00115B11" w:rsidRDefault="00115B11">
            <w:pPr>
              <w:pStyle w:val="DeltaViewTableBody"/>
              <w:jc w:val="right"/>
              <w:rPr>
                <w:rFonts w:eastAsia="MS Gothic" w:cs="Cambria"/>
              </w:rPr>
            </w:pPr>
            <w:bookmarkStart w:id="624" w:name="Stat_Total"/>
            <w:r>
              <w:rPr>
                <w:rFonts w:eastAsia="MS Gothic" w:cs="Cambria"/>
              </w:rPr>
              <w:t>125</w:t>
            </w:r>
            <w:bookmarkEnd w:id="624"/>
          </w:p>
        </w:tc>
      </w:tr>
      <w:bookmarkEnd w:id="605"/>
    </w:tbl>
    <w:p w14:paraId="7267DEE4" w14:textId="77777777" w:rsidR="00AC63E4" w:rsidRDefault="00AC63E4">
      <w:pPr>
        <w:pStyle w:val="DeltaViewTableBody"/>
      </w:pPr>
    </w:p>
    <w:sectPr w:rsidR="00AC63E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9EAA" w14:textId="77777777" w:rsidR="00205231" w:rsidRDefault="00205231">
      <w:pPr>
        <w:pStyle w:val="Footer"/>
        <w:rPr>
          <w:rFonts w:eastAsiaTheme="minorEastAsia"/>
          <w:szCs w:val="24"/>
        </w:rPr>
      </w:pPr>
    </w:p>
  </w:endnote>
  <w:endnote w:type="continuationSeparator" w:id="0">
    <w:p w14:paraId="68C67D0C" w14:textId="77777777" w:rsidR="00205231" w:rsidRDefault="0020523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5E03" w14:textId="5A98DABA"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4B2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7550"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EB2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D57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130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7FD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10"/>
  <w:p w14:paraId="15C9E94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73D54">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1"/>
  <w:p w14:paraId="648A4B9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73D54">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1EA0" w14:textId="77777777" w:rsidR="00AC63E4" w:rsidRDefault="00AC63E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AF2F"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73D5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41C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73D5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99C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837DA">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D5AB" w14:textId="77777777" w:rsidR="00E31769" w:rsidRDefault="00E31769">
    <w:pPr>
      <w:pStyle w:val="Footer"/>
      <w:tabs>
        <w:tab w:val="clear" w:pos="4680"/>
      </w:tabs>
      <w:spacing w:line="200" w:lineRule="exact"/>
      <w:jc w:val="center"/>
      <w:rPr>
        <w:rFonts w:eastAsiaTheme="minorEastAsia"/>
        <w:szCs w:val="24"/>
      </w:rPr>
    </w:pPr>
  </w:p>
  <w:p w14:paraId="58A8D08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1B3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030D"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E08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DDC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3D5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B755" w14:textId="77777777" w:rsidR="00205231" w:rsidRDefault="00205231">
      <w:pPr>
        <w:rPr>
          <w:rFonts w:eastAsiaTheme="minorEastAsia"/>
          <w:szCs w:val="24"/>
        </w:rPr>
      </w:pPr>
      <w:r>
        <w:rPr>
          <w:rFonts w:eastAsiaTheme="minorEastAsia"/>
          <w:szCs w:val="24"/>
        </w:rPr>
        <w:separator/>
      </w:r>
    </w:p>
  </w:footnote>
  <w:footnote w:type="continuationSeparator" w:id="0">
    <w:p w14:paraId="5EB9B3A8" w14:textId="77777777" w:rsidR="00205231" w:rsidRDefault="00205231">
      <w:pPr>
        <w:rPr>
          <w:rFonts w:eastAsiaTheme="minorEastAsia"/>
          <w:szCs w:val="24"/>
        </w:rPr>
      </w:pPr>
      <w:r>
        <w:rPr>
          <w:rFonts w:eastAsiaTheme="minorEastAsia"/>
          <w:szCs w:val="24"/>
        </w:rPr>
        <w:continuationSeparator/>
      </w:r>
    </w:p>
  </w:footnote>
  <w:footnote w:id="1">
    <w:p w14:paraId="013EEF8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376E" w14:textId="77777777" w:rsidR="00373D54" w:rsidRDefault="00373D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535A"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0767"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D9B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1E3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ED52"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6D78" w14:textId="77777777" w:rsidR="00E31769" w:rsidRDefault="00E31769">
    <w:pPr>
      <w:pStyle w:val="Header"/>
      <w:rPr>
        <w:i/>
        <w:szCs w:val="16"/>
      </w:rPr>
    </w:pPr>
    <w:bookmarkStart w:id="577" w:name="_DV_C7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C3DDF"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B271"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C43A" w14:textId="77777777" w:rsidR="00AC63E4" w:rsidRDefault="00AC63E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15CD"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7C22"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9BAE"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6357"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9738"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F4CC"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522E"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E359"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4060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F26D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C66B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DC42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41F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28A6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628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AE1D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0C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02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4xj0Q6jkVXjo6kBFsI0KDyszU5BYZGPv6Ud02uj6mKTXISp/LjFhF9t/EWNY9gPtZPKcm8XzPRPZvwWHVu8K4g==" w:salt="nl9QYYclRwIfACo5sB07t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060"/>
    <w:rsid w:val="000171F5"/>
    <w:rsid w:val="00022DF2"/>
    <w:rsid w:val="00044EF7"/>
    <w:rsid w:val="00046D3D"/>
    <w:rsid w:val="0006288A"/>
    <w:rsid w:val="00066A75"/>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5231"/>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73D54"/>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22AC"/>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285"/>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37DA"/>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C63E4"/>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B3065"/>
    <w:rsid w:val="00CE660D"/>
    <w:rsid w:val="00D05820"/>
    <w:rsid w:val="00D135D7"/>
    <w:rsid w:val="00D16CC5"/>
    <w:rsid w:val="00D4038D"/>
    <w:rsid w:val="00D47924"/>
    <w:rsid w:val="00D479EB"/>
    <w:rsid w:val="00D61F1D"/>
    <w:rsid w:val="00D6646D"/>
    <w:rsid w:val="00D8392D"/>
    <w:rsid w:val="00D9213A"/>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032F"/>
    <w:rsid w:val="00F72D28"/>
    <w:rsid w:val="00F74918"/>
    <w:rsid w:val="00FA1B6C"/>
    <w:rsid w:val="00FB2413"/>
    <w:rsid w:val="00FC49EB"/>
    <w:rsid w:val="00FC6603"/>
    <w:rsid w:val="00FD3B9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EBD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35217</Words>
  <Characters>200742</Characters>
  <Application>Microsoft Office Word</Application>
  <DocSecurity>8</DocSecurity>
  <Lines>1672</Lines>
  <Paragraphs>470</Paragraphs>
  <ScaleCrop>false</ScaleCrop>
  <Company/>
  <LinksUpToDate>false</LinksUpToDate>
  <CharactersWithSpaces>235489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2015-07-28T16:47:00Z</dcterms:created>
  <dcterms:modified xsi:type="dcterms:W3CDTF">2015-07-28T16:47:00Z</dcterms:modified>
</cp:coreProperties>
</file>