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092CA5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914812">
        <w:rPr>
          <w:rFonts w:asciiTheme="majorHAnsi" w:hAnsiTheme="majorHAnsi"/>
          <w:sz w:val="24"/>
          <w:szCs w:val="24"/>
        </w:rPr>
        <w:t>FOX Registry,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w:t>
      </w:r>
      <w:r w:rsidR="00914812">
        <w:rPr>
          <w:rFonts w:asciiTheme="majorHAnsi" w:hAnsiTheme="majorHAnsi"/>
          <w:sz w:val="24"/>
          <w:szCs w:val="24"/>
        </w:rPr>
        <w:t>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15C485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14812">
        <w:rPr>
          <w:rFonts w:asciiTheme="majorHAnsi" w:hAnsiTheme="majorHAnsi"/>
          <w:b/>
          <w:szCs w:val="24"/>
        </w:rPr>
        <w:t>fox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3279D3EE" w:rsidR="000E13C2" w:rsidRPr="00914812"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914812" w:rsidRPr="00914812">
        <w:rPr>
          <w:rFonts w:asciiTheme="majorHAnsi" w:hAnsiTheme="majorHAnsi"/>
          <w:sz w:val="24"/>
          <w:szCs w:val="24"/>
        </w:rPr>
        <w:t>FOX Registry, LLC</w:t>
      </w:r>
      <w:r w:rsidR="00C817F4" w:rsidRPr="00914812">
        <w:rPr>
          <w:rFonts w:asciiTheme="majorHAnsi" w:hAnsiTheme="majorHAnsi"/>
          <w:sz w:val="24"/>
          <w:szCs w:val="24"/>
        </w:rPr>
        <w:t xml:space="preserve"> </w:t>
      </w:r>
      <w:r w:rsidR="00C817F4" w:rsidRPr="00914812">
        <w:rPr>
          <w:rFonts w:asciiTheme="majorHAnsi" w:hAnsiTheme="majorHAnsi"/>
          <w:sz w:val="24"/>
          <w:szCs w:val="24"/>
        </w:rPr>
        <w:br/>
      </w:r>
      <w:r w:rsidR="00914812" w:rsidRPr="00914812">
        <w:rPr>
          <w:rFonts w:asciiTheme="majorHAnsi" w:eastAsia="DFKai-SB" w:hAnsiTheme="majorHAnsi" w:cs="Arial"/>
          <w:color w:val="1A1A1A"/>
          <w:sz w:val="24"/>
          <w:szCs w:val="24"/>
        </w:rPr>
        <w:t>2121 Avenue of the Stars, Suite 2243</w:t>
      </w:r>
    </w:p>
    <w:p w14:paraId="17A79C7E" w14:textId="0F7DC8D6" w:rsidR="00772285" w:rsidRPr="00914812" w:rsidRDefault="00914812" w:rsidP="00772285">
      <w:pPr>
        <w:widowControl w:val="0"/>
        <w:autoSpaceDE w:val="0"/>
        <w:autoSpaceDN w:val="0"/>
        <w:adjustRightInd w:val="0"/>
        <w:ind w:left="1440"/>
        <w:rPr>
          <w:rFonts w:asciiTheme="majorHAnsi" w:eastAsia="DFKai-SB" w:hAnsiTheme="majorHAnsi" w:cs="Arial"/>
          <w:sz w:val="24"/>
          <w:szCs w:val="24"/>
        </w:rPr>
      </w:pPr>
      <w:r w:rsidRPr="00914812">
        <w:rPr>
          <w:rFonts w:asciiTheme="majorHAnsi" w:eastAsia="DFKai-SB" w:hAnsiTheme="majorHAnsi" w:cs="Arial"/>
          <w:color w:val="1A1A1A"/>
          <w:sz w:val="24"/>
          <w:szCs w:val="24"/>
        </w:rPr>
        <w:t>Los Angeles</w:t>
      </w:r>
      <w:r w:rsidR="00772285" w:rsidRPr="00914812">
        <w:rPr>
          <w:rFonts w:asciiTheme="majorHAnsi" w:eastAsia="DFKai-SB" w:hAnsiTheme="majorHAnsi" w:cs="Arial"/>
          <w:color w:val="1A1A1A"/>
          <w:sz w:val="24"/>
          <w:szCs w:val="24"/>
        </w:rPr>
        <w:t xml:space="preserve">, </w:t>
      </w:r>
      <w:r w:rsidRPr="00914812">
        <w:rPr>
          <w:rFonts w:asciiTheme="majorHAnsi" w:eastAsia="DFKai-SB" w:hAnsiTheme="majorHAnsi" w:cs="Arial"/>
          <w:color w:val="1A1A1A"/>
          <w:sz w:val="24"/>
          <w:szCs w:val="24"/>
        </w:rPr>
        <w:t>CA 90067</w:t>
      </w:r>
    </w:p>
    <w:p w14:paraId="5552795D" w14:textId="77777777" w:rsidR="00C817F4" w:rsidRPr="00914812" w:rsidRDefault="00C817F4" w:rsidP="00C817F4">
      <w:pPr>
        <w:widowControl w:val="0"/>
        <w:autoSpaceDE w:val="0"/>
        <w:autoSpaceDN w:val="0"/>
        <w:adjustRightInd w:val="0"/>
        <w:rPr>
          <w:rFonts w:asciiTheme="majorHAnsi" w:eastAsia="DFKai-SB" w:hAnsiTheme="majorHAnsi" w:cs="Arial"/>
          <w:sz w:val="24"/>
          <w:szCs w:val="24"/>
        </w:rPr>
      </w:pPr>
      <w:r w:rsidRPr="00914812">
        <w:rPr>
          <w:rFonts w:asciiTheme="majorHAnsi" w:eastAsia="DFKai-SB" w:hAnsiTheme="majorHAnsi" w:cs="Arial"/>
          <w:sz w:val="24"/>
          <w:szCs w:val="24"/>
        </w:rPr>
        <w:tab/>
      </w:r>
      <w:r w:rsidRPr="00914812">
        <w:rPr>
          <w:rFonts w:asciiTheme="majorHAnsi" w:eastAsia="DFKai-SB" w:hAnsiTheme="majorHAnsi" w:cs="Arial"/>
          <w:sz w:val="24"/>
          <w:szCs w:val="24"/>
        </w:rPr>
        <w:tab/>
        <w:t>USA</w:t>
      </w:r>
    </w:p>
    <w:p w14:paraId="43E21676" w14:textId="67069BDB" w:rsidR="000E13C2" w:rsidRPr="00914812" w:rsidRDefault="00C817F4" w:rsidP="00E647A0">
      <w:pPr>
        <w:pStyle w:val="BodyTextIndent"/>
        <w:spacing w:after="0"/>
        <w:rPr>
          <w:rFonts w:asciiTheme="majorHAnsi" w:eastAsia="DFKai-SB" w:hAnsiTheme="majorHAnsi" w:cs="Arial"/>
          <w:color w:val="1A1A1A"/>
          <w:sz w:val="24"/>
          <w:szCs w:val="24"/>
        </w:rPr>
      </w:pPr>
      <w:r w:rsidRPr="00914812">
        <w:rPr>
          <w:rFonts w:asciiTheme="majorHAnsi" w:hAnsiTheme="majorHAnsi"/>
          <w:sz w:val="24"/>
          <w:szCs w:val="24"/>
        </w:rPr>
        <w:t>Telephone:  +</w:t>
      </w:r>
      <w:r w:rsidRPr="00914812">
        <w:rPr>
          <w:rFonts w:asciiTheme="majorHAnsi" w:eastAsia="DFKai-SB" w:hAnsiTheme="majorHAnsi" w:cs="Arial"/>
          <w:sz w:val="24"/>
          <w:szCs w:val="24"/>
        </w:rPr>
        <w:t xml:space="preserve"> 1</w:t>
      </w:r>
      <w:r w:rsidR="000E13C2" w:rsidRPr="00914812">
        <w:rPr>
          <w:rFonts w:asciiTheme="majorHAnsi" w:eastAsia="DFKai-SB" w:hAnsiTheme="majorHAnsi" w:cs="Arial"/>
          <w:sz w:val="24"/>
          <w:szCs w:val="24"/>
        </w:rPr>
        <w:t xml:space="preserve"> </w:t>
      </w:r>
      <w:r w:rsidR="00914812" w:rsidRPr="00914812">
        <w:rPr>
          <w:rFonts w:asciiTheme="majorHAnsi" w:eastAsia="DFKai-SB" w:hAnsiTheme="majorHAnsi" w:cs="Arial"/>
          <w:color w:val="1A1A1A"/>
          <w:sz w:val="24"/>
          <w:szCs w:val="24"/>
        </w:rPr>
        <w:t>(310) 369-0457</w:t>
      </w:r>
    </w:p>
    <w:p w14:paraId="039616B9" w14:textId="7C8D1697" w:rsidR="00914812" w:rsidRPr="00914812" w:rsidRDefault="00914812" w:rsidP="00E647A0">
      <w:pPr>
        <w:pStyle w:val="BodyTextIndent"/>
        <w:spacing w:after="0"/>
        <w:rPr>
          <w:rFonts w:asciiTheme="majorHAnsi" w:eastAsia="DFKai-SB" w:hAnsiTheme="majorHAnsi" w:cs="Arial"/>
          <w:color w:val="1A1A1A"/>
          <w:sz w:val="24"/>
          <w:szCs w:val="24"/>
        </w:rPr>
      </w:pPr>
      <w:r w:rsidRPr="00914812">
        <w:rPr>
          <w:rFonts w:asciiTheme="majorHAnsi" w:eastAsia="DFKai-SB" w:hAnsiTheme="majorHAnsi" w:cs="Arial"/>
          <w:color w:val="1A1A1A"/>
          <w:sz w:val="24"/>
          <w:szCs w:val="24"/>
        </w:rPr>
        <w:t>Facsimile: + 1 (310) 369-0457</w:t>
      </w:r>
    </w:p>
    <w:p w14:paraId="19FC0190" w14:textId="3253A0E6" w:rsidR="00C817F4" w:rsidRPr="00914812" w:rsidRDefault="003D0982" w:rsidP="00E647A0">
      <w:pPr>
        <w:pStyle w:val="BodyTextIndent"/>
        <w:spacing w:after="0"/>
        <w:rPr>
          <w:rFonts w:asciiTheme="majorHAnsi" w:eastAsia="DFKai-SB" w:hAnsiTheme="majorHAnsi" w:cs="Arial"/>
          <w:sz w:val="24"/>
          <w:szCs w:val="24"/>
        </w:rPr>
      </w:pPr>
      <w:r w:rsidRPr="00914812">
        <w:rPr>
          <w:rFonts w:asciiTheme="majorHAnsi" w:hAnsiTheme="majorHAnsi"/>
          <w:sz w:val="24"/>
          <w:szCs w:val="24"/>
        </w:rPr>
        <w:t xml:space="preserve">Attention: </w:t>
      </w:r>
      <w:r w:rsidR="00914812" w:rsidRPr="00914812">
        <w:rPr>
          <w:rFonts w:asciiTheme="majorHAnsi" w:eastAsia="DFKai-SB" w:hAnsiTheme="majorHAnsi" w:cs="Arial"/>
          <w:color w:val="1A1A1A"/>
          <w:sz w:val="24"/>
          <w:szCs w:val="24"/>
        </w:rPr>
        <w:t>Cecilia Lee Smith, Director, Domain Name Compliance and Policy, Fox Group Legal, Intellectual Property</w:t>
      </w:r>
    </w:p>
    <w:p w14:paraId="73D4A1B7" w14:textId="24C18C9C" w:rsidR="00C817F4" w:rsidRPr="00914812" w:rsidRDefault="00C817F4" w:rsidP="00C817F4">
      <w:pPr>
        <w:pStyle w:val="BodyTextIndent"/>
        <w:rPr>
          <w:rFonts w:asciiTheme="majorHAnsi" w:hAnsiTheme="majorHAnsi"/>
          <w:sz w:val="24"/>
          <w:szCs w:val="24"/>
        </w:rPr>
      </w:pPr>
      <w:r w:rsidRPr="00914812">
        <w:rPr>
          <w:rFonts w:asciiTheme="majorHAnsi" w:hAnsiTheme="majorHAnsi"/>
          <w:sz w:val="24"/>
          <w:szCs w:val="24"/>
        </w:rPr>
        <w:t xml:space="preserve">Email: </w:t>
      </w:r>
      <w:r w:rsidR="00914812" w:rsidRPr="00914812">
        <w:rPr>
          <w:rFonts w:asciiTheme="majorHAnsi" w:eastAsia="DFKai-SB" w:hAnsiTheme="majorHAnsi" w:cs="Arial"/>
          <w:color w:val="1A1A1A"/>
          <w:sz w:val="24"/>
          <w:szCs w:val="24"/>
        </w:rPr>
        <w:t>cecilia.smith@fox.com</w:t>
      </w:r>
    </w:p>
    <w:p w14:paraId="71C4056B" w14:textId="24AD94CD" w:rsidR="00F46190" w:rsidRPr="001F73DC" w:rsidRDefault="00F46190" w:rsidP="00C817F4">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1E232CB" w:rsidR="00966B18" w:rsidRPr="00772285" w:rsidRDefault="00914812" w:rsidP="00966B18">
      <w:pPr>
        <w:pStyle w:val="BodyText"/>
        <w:rPr>
          <w:rFonts w:asciiTheme="majorHAnsi" w:hAnsiTheme="majorHAnsi"/>
          <w:b/>
          <w:sz w:val="24"/>
          <w:szCs w:val="24"/>
        </w:rPr>
      </w:pPr>
      <w:r>
        <w:rPr>
          <w:rFonts w:asciiTheme="majorHAnsi" w:hAnsiTheme="majorHAnsi"/>
          <w:b/>
          <w:sz w:val="24"/>
          <w:szCs w:val="24"/>
        </w:rPr>
        <w:t>FOX REGISTRY, LLC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5C18FE3F" w:rsidR="00567C65" w:rsidRPr="00914812" w:rsidRDefault="00966B18" w:rsidP="00A5466C">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914812" w:rsidRPr="00914812">
        <w:rPr>
          <w:rFonts w:asciiTheme="majorHAnsi" w:eastAsia="DFKai-SB" w:hAnsiTheme="majorHAnsi" w:cs="Arial"/>
          <w:color w:val="1A1A1A"/>
          <w:sz w:val="24"/>
          <w:szCs w:val="24"/>
        </w:rPr>
        <w:t>Cecilia Lee Smith</w:t>
      </w:r>
    </w:p>
    <w:p w14:paraId="2EC7F8BF" w14:textId="77777777" w:rsidR="00914812" w:rsidRPr="00914812" w:rsidRDefault="00914812" w:rsidP="00914812">
      <w:pPr>
        <w:ind w:left="1440"/>
        <w:rPr>
          <w:rFonts w:asciiTheme="majorHAnsi" w:eastAsia="DFKai-SB" w:hAnsiTheme="majorHAnsi" w:cs="Arial"/>
          <w:color w:val="1A1A1A"/>
          <w:sz w:val="24"/>
          <w:szCs w:val="24"/>
        </w:rPr>
      </w:pPr>
      <w:r w:rsidRPr="00914812">
        <w:rPr>
          <w:rFonts w:asciiTheme="majorHAnsi" w:eastAsia="DFKai-SB" w:hAnsiTheme="majorHAnsi" w:cs="Arial"/>
          <w:color w:val="1A1A1A"/>
          <w:sz w:val="24"/>
          <w:szCs w:val="24"/>
        </w:rPr>
        <w:t>Director, Domain Name Compliance and Policy</w:t>
      </w:r>
    </w:p>
    <w:p w14:paraId="1FACAD44" w14:textId="03F189DF" w:rsidR="00A5466C" w:rsidRPr="00914812" w:rsidRDefault="00914812" w:rsidP="00914812">
      <w:pPr>
        <w:ind w:left="1440"/>
        <w:rPr>
          <w:rFonts w:asciiTheme="majorHAnsi" w:hAnsiTheme="majorHAnsi"/>
          <w:sz w:val="24"/>
          <w:szCs w:val="24"/>
        </w:rPr>
      </w:pPr>
      <w:r w:rsidRPr="00914812">
        <w:rPr>
          <w:rFonts w:asciiTheme="majorHAnsi" w:eastAsia="DFKai-SB" w:hAnsiTheme="majorHAnsi" w:cs="Arial"/>
          <w:color w:val="1A1A1A"/>
          <w:sz w:val="24"/>
          <w:szCs w:val="24"/>
        </w:rPr>
        <w:t>Fox Group Legal, Intellectual Property</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F95B94C" w14:textId="77777777" w:rsidR="00914812" w:rsidRPr="007219B2" w:rsidRDefault="00914812" w:rsidP="0091481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DF257DA" w14:textId="77777777" w:rsidR="00914812" w:rsidRPr="007219B2" w:rsidRDefault="00914812" w:rsidP="0091481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21055B" w14:textId="77777777" w:rsidR="00914812" w:rsidRPr="007219B2" w:rsidRDefault="00914812" w:rsidP="009148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ED778FC" w14:textId="77777777" w:rsidR="00914812" w:rsidRPr="007219B2" w:rsidRDefault="00914812" w:rsidP="0091481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B491803" w14:textId="77777777" w:rsidR="00914812" w:rsidRPr="007219B2" w:rsidRDefault="00914812" w:rsidP="0091481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E2B1B55" w14:textId="77777777" w:rsidR="00914812" w:rsidRPr="007219B2" w:rsidRDefault="00914812" w:rsidP="0091481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C4699E" w14:textId="77777777" w:rsidR="00914812" w:rsidRPr="007219B2" w:rsidRDefault="00914812" w:rsidP="0091481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8148ECB" w14:textId="77777777" w:rsidR="00914812" w:rsidRPr="007219B2" w:rsidRDefault="00914812" w:rsidP="0091481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7B6C4A9" w14:textId="77777777" w:rsidR="00914812" w:rsidRPr="007219B2" w:rsidRDefault="00914812" w:rsidP="009148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9A342BD" w14:textId="77777777" w:rsidR="00914812" w:rsidRPr="007219B2" w:rsidRDefault="00914812" w:rsidP="0091481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744211A" w14:textId="77777777" w:rsidR="00914812" w:rsidRDefault="00914812" w:rsidP="0091481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BB6D77C" w14:textId="77777777" w:rsidR="00914812" w:rsidRPr="00275B8C" w:rsidRDefault="00914812" w:rsidP="0091481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0757F3E" w14:textId="77777777" w:rsidR="00914812" w:rsidRPr="004A4A05" w:rsidRDefault="00914812" w:rsidP="0091481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69F6D80" w14:textId="77777777" w:rsidR="00914812" w:rsidRDefault="00914812" w:rsidP="00914812">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D38AAA2" w14:textId="77777777" w:rsidR="00914812" w:rsidRDefault="00914812" w:rsidP="00914812">
      <w:pPr>
        <w:pStyle w:val="ListParagraph"/>
        <w:numPr>
          <w:ilvl w:val="0"/>
          <w:numId w:val="48"/>
        </w:numPr>
        <w:spacing w:after="200"/>
        <w:rPr>
          <w:color w:val="000000"/>
        </w:rPr>
      </w:pPr>
      <w:r>
        <w:rPr>
          <w:rFonts w:ascii="Cambria" w:hAnsi="Cambria"/>
          <w:color w:val="000000"/>
        </w:rPr>
        <w:t>Username and password based authentication.</w:t>
      </w:r>
    </w:p>
    <w:p w14:paraId="51F6C83D" w14:textId="77777777" w:rsidR="00914812" w:rsidRDefault="00914812" w:rsidP="00914812">
      <w:pPr>
        <w:pStyle w:val="ListParagraph"/>
        <w:numPr>
          <w:ilvl w:val="0"/>
          <w:numId w:val="48"/>
        </w:numPr>
        <w:spacing w:after="200"/>
        <w:rPr>
          <w:color w:val="000000"/>
        </w:rPr>
      </w:pPr>
      <w:r>
        <w:rPr>
          <w:rFonts w:ascii="Cambria" w:hAnsi="Cambria"/>
          <w:color w:val="000000"/>
        </w:rPr>
        <w:t>Certificate based authentication.</w:t>
      </w:r>
    </w:p>
    <w:p w14:paraId="036CBFA1" w14:textId="77777777" w:rsidR="00914812" w:rsidRPr="00363612" w:rsidRDefault="00914812" w:rsidP="00914812">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7E003370" w14:textId="77777777" w:rsidR="00914812" w:rsidRPr="00983BFF" w:rsidRDefault="00914812" w:rsidP="00914812">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8C2597A" w14:textId="77777777" w:rsidR="00914812" w:rsidRPr="00983BFF" w:rsidRDefault="00914812" w:rsidP="0091481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2EF9F06" w14:textId="77777777" w:rsidR="00914812" w:rsidRPr="00983BFF" w:rsidRDefault="00914812" w:rsidP="00914812">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DB46CC4" w14:textId="77777777" w:rsidR="00914812" w:rsidRPr="00F1174B" w:rsidRDefault="00914812" w:rsidP="00914812">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DBD6EE6" w14:textId="77777777" w:rsidR="00914812" w:rsidRPr="00F1174B" w:rsidRDefault="00914812" w:rsidP="00914812">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7545A46" w14:textId="77777777" w:rsidR="00914812" w:rsidRPr="00F1174B" w:rsidRDefault="00914812" w:rsidP="00914812">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7A181EC5" w14:textId="77777777" w:rsidR="00914812" w:rsidRPr="00F1174B" w:rsidRDefault="00914812" w:rsidP="00914812">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A6168C6" w14:textId="77777777" w:rsidR="00914812" w:rsidRPr="00983BFF" w:rsidRDefault="00914812" w:rsidP="00914812">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5FD3B7C"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6EDFEFCB"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1FFF203B"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1984370D"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040A95F"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4BAE451A"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79DDAFF"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7DE76E15"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327708CD"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1B996CFA"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67F677C1"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755D0525"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0C9B5B13"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3F019A7B"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3B902B76"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4E03259" w14:textId="77777777" w:rsidR="00914812" w:rsidRDefault="00914812" w:rsidP="0091481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47F84A10" w14:textId="77777777" w:rsidR="00914812" w:rsidRPr="00616CA4" w:rsidRDefault="00914812" w:rsidP="00914812">
      <w:pPr>
        <w:spacing w:after="200"/>
        <w:rPr>
          <w:rFonts w:ascii="Cambria" w:eastAsia="Arial" w:hAnsi="Cambria" w:cs="Arial"/>
          <w:color w:val="000000"/>
          <w:szCs w:val="22"/>
          <w:lang w:eastAsia="ja-JP"/>
        </w:rPr>
      </w:pPr>
    </w:p>
    <w:p w14:paraId="1B3E1777" w14:textId="77777777" w:rsidR="00914812" w:rsidRPr="00983BFF" w:rsidRDefault="00914812" w:rsidP="00914812">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2FFAE7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E5DC8">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E5DC8">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E5DC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E5DC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E5DC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E5DC8">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E5DC8">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147F3" w14:textId="77777777" w:rsidR="009E5DC8" w:rsidRDefault="009E5DC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6C3AF" w14:textId="77777777" w:rsidR="009E5DC8" w:rsidRDefault="009E5D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3BB5B" w14:textId="77777777" w:rsidR="009E5DC8" w:rsidRDefault="009E5D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1661A5"/>
    <w:multiLevelType w:val="hybridMultilevel"/>
    <w:tmpl w:val="71901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OYtybUe/59F2IrNRcqwSEEYARcfI9iuUd6Ki8u522kY1g58fSIpC4TcEptJj8ZZuZ6CPH5/JlJsy3jGEZWGiuA==" w:salt="emjsUXpe6+Un268TC0ump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14812"/>
    <w:rsid w:val="00923618"/>
    <w:rsid w:val="00925E49"/>
    <w:rsid w:val="009403C0"/>
    <w:rsid w:val="00966B18"/>
    <w:rsid w:val="00973E5D"/>
    <w:rsid w:val="0098742F"/>
    <w:rsid w:val="009963F6"/>
    <w:rsid w:val="009A7216"/>
    <w:rsid w:val="009C295B"/>
    <w:rsid w:val="009C5B38"/>
    <w:rsid w:val="009C6F01"/>
    <w:rsid w:val="009E5DC8"/>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85605"/>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CA55AA-EE9E-466A-8429-B8B2B1FB43BC}"/>
</file>

<file path=customXml/itemProps2.xml><?xml version="1.0" encoding="utf-8"?>
<ds:datastoreItem xmlns:ds="http://schemas.openxmlformats.org/officeDocument/2006/customXml" ds:itemID="{762D85A8-1258-41E7-AB85-93BFFB2E3CAA}"/>
</file>

<file path=customXml/itemProps3.xml><?xml version="1.0" encoding="utf-8"?>
<ds:datastoreItem xmlns:ds="http://schemas.openxmlformats.org/officeDocument/2006/customXml" ds:itemID="{7775B68A-95FE-4A57-9DEA-EB0AA32A287E}"/>
</file>

<file path=docProps/app.xml><?xml version="1.0" encoding="utf-8"?>
<Properties xmlns="http://schemas.openxmlformats.org/officeDocument/2006/extended-properties" xmlns:vt="http://schemas.openxmlformats.org/officeDocument/2006/docPropsVTypes">
  <Template>Normal</Template>
  <TotalTime>0</TotalTime>
  <Pages>90</Pages>
  <Words>33023</Words>
  <Characters>188232</Characters>
  <Application>Microsoft Office Word</Application>
  <DocSecurity>8</DocSecurity>
  <Lines>1568</Lines>
  <Paragraphs>441</Paragraphs>
  <ScaleCrop>false</ScaleCrop>
  <Manager/>
  <Company/>
  <LinksUpToDate>false</LinksUpToDate>
  <CharactersWithSpaces>220814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2015-07-13T18:45:00Z</dcterms:created>
  <dcterms:modified xsi:type="dcterms:W3CDTF">2015-07-13T18:45:00Z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