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479EB5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B15703">
        <w:rPr>
          <w:rFonts w:asciiTheme="majorHAnsi" w:hAnsiTheme="majorHAnsi"/>
          <w:sz w:val="24"/>
          <w:szCs w:val="24"/>
        </w:rPr>
        <w:t>Resorts World Inc Pte. Ltd.</w:t>
      </w:r>
      <w:bookmarkEnd w:id="0"/>
      <w:r w:rsidR="00A01BAD">
        <w:rPr>
          <w:rFonts w:asciiTheme="majorHAnsi" w:hAnsiTheme="majorHAnsi"/>
          <w:sz w:val="24"/>
          <w:szCs w:val="24"/>
        </w:rPr>
        <w:t xml:space="preserve">, </w:t>
      </w:r>
      <w:r w:rsidR="00D33D38">
        <w:rPr>
          <w:rFonts w:asciiTheme="majorHAnsi" w:hAnsiTheme="majorHAnsi"/>
          <w:sz w:val="24"/>
          <w:szCs w:val="24"/>
        </w:rPr>
        <w:t xml:space="preserve">a corporation formed under the laws of </w:t>
      </w:r>
      <w:r w:rsidR="00263697">
        <w:rPr>
          <w:rFonts w:asciiTheme="majorHAnsi" w:hAnsiTheme="majorHAnsi"/>
          <w:sz w:val="24"/>
          <w:szCs w:val="24"/>
        </w:rPr>
        <w:t>Singapore</w:t>
      </w:r>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3BD9CF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B15703">
        <w:rPr>
          <w:rFonts w:asciiTheme="majorHAnsi" w:eastAsia="DFKai-SB" w:hAnsiTheme="majorHAnsi" w:cs="Courier"/>
          <w:b/>
          <w:szCs w:val="24"/>
        </w:rPr>
        <w:t>genting</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650F2242" w:rsidR="00BA265B" w:rsidRPr="00B15703" w:rsidRDefault="005332B6" w:rsidP="00F23728">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B15703">
        <w:rPr>
          <w:rFonts w:asciiTheme="majorHAnsi" w:hAnsiTheme="majorHAnsi"/>
          <w:sz w:val="24"/>
          <w:szCs w:val="24"/>
        </w:rPr>
        <w:t xml:space="preserve">With a Required Copy to:  General Counsel </w:t>
      </w:r>
      <w:r w:rsidRPr="00B15703">
        <w:rPr>
          <w:rFonts w:asciiTheme="majorHAnsi" w:hAnsiTheme="majorHAnsi"/>
          <w:sz w:val="24"/>
          <w:szCs w:val="24"/>
        </w:rPr>
        <w:br/>
        <w:t>Email:  (As specified from time to time.)</w:t>
      </w:r>
      <w:r w:rsidRPr="00B15703">
        <w:rPr>
          <w:rFonts w:asciiTheme="majorHAnsi" w:hAnsiTheme="majorHAnsi"/>
          <w:sz w:val="24"/>
          <w:szCs w:val="24"/>
        </w:rPr>
        <w:br/>
      </w:r>
      <w:r w:rsidRPr="00B15703">
        <w:rPr>
          <w:rFonts w:asciiTheme="majorHAnsi" w:hAnsiTheme="majorHAnsi"/>
          <w:sz w:val="24"/>
          <w:szCs w:val="24"/>
        </w:rPr>
        <w:br/>
        <w:t>If to Registry Operator, addressed to:</w:t>
      </w:r>
      <w:r w:rsidRPr="00B15703">
        <w:rPr>
          <w:rFonts w:asciiTheme="majorHAnsi" w:hAnsiTheme="majorHAnsi"/>
          <w:sz w:val="24"/>
          <w:szCs w:val="24"/>
        </w:rPr>
        <w:br/>
      </w:r>
      <w:r w:rsidR="00B15703" w:rsidRPr="00B15703">
        <w:rPr>
          <w:rFonts w:asciiTheme="majorHAnsi" w:hAnsiTheme="majorHAnsi"/>
          <w:sz w:val="24"/>
          <w:szCs w:val="24"/>
        </w:rPr>
        <w:t>Resorts World Inc Pte. Ltd.</w:t>
      </w:r>
      <w:r w:rsidRPr="00B15703">
        <w:rPr>
          <w:rFonts w:asciiTheme="majorHAnsi" w:hAnsiTheme="majorHAnsi"/>
          <w:sz w:val="24"/>
          <w:szCs w:val="24"/>
        </w:rPr>
        <w:br/>
      </w:r>
      <w:r w:rsidR="00B15703" w:rsidRPr="00B15703">
        <w:rPr>
          <w:rFonts w:asciiTheme="majorHAnsi" w:eastAsia="DFKai-SB" w:hAnsiTheme="majorHAnsi" w:cs="Arial"/>
          <w:color w:val="1A1A1A"/>
          <w:sz w:val="24"/>
          <w:szCs w:val="24"/>
        </w:rPr>
        <w:t>9 Penang Road #13-10 Park Mall</w:t>
      </w:r>
    </w:p>
    <w:p w14:paraId="17B3908F" w14:textId="4C437B69" w:rsidR="00F23728" w:rsidRPr="00B15703" w:rsidRDefault="00B15703" w:rsidP="0007457E">
      <w:pPr>
        <w:widowControl w:val="0"/>
        <w:autoSpaceDE w:val="0"/>
        <w:autoSpaceDN w:val="0"/>
        <w:adjustRightInd w:val="0"/>
        <w:rPr>
          <w:rFonts w:asciiTheme="majorHAnsi" w:eastAsia="DFKai-SB" w:hAnsiTheme="majorHAnsi" w:cs="Arial"/>
          <w:color w:val="1A1A1A"/>
          <w:sz w:val="24"/>
          <w:szCs w:val="24"/>
        </w:rPr>
      </w:pPr>
      <w:r w:rsidRPr="00B15703">
        <w:rPr>
          <w:rFonts w:asciiTheme="majorHAnsi" w:eastAsia="DFKai-SB" w:hAnsiTheme="majorHAnsi" w:cs="Arial"/>
          <w:color w:val="1A1A1A"/>
          <w:sz w:val="24"/>
          <w:szCs w:val="24"/>
        </w:rPr>
        <w:tab/>
      </w:r>
      <w:r w:rsidRPr="00B15703">
        <w:rPr>
          <w:rFonts w:asciiTheme="majorHAnsi" w:eastAsia="DFKai-SB" w:hAnsiTheme="majorHAnsi" w:cs="Arial"/>
          <w:color w:val="1A1A1A"/>
          <w:sz w:val="24"/>
          <w:szCs w:val="24"/>
        </w:rPr>
        <w:tab/>
        <w:t>Singapore 238459</w:t>
      </w:r>
    </w:p>
    <w:p w14:paraId="3A5AE657" w14:textId="53E242E2" w:rsidR="00B15703" w:rsidRPr="00B15703" w:rsidRDefault="00B15703" w:rsidP="0007457E">
      <w:pPr>
        <w:widowControl w:val="0"/>
        <w:autoSpaceDE w:val="0"/>
        <w:autoSpaceDN w:val="0"/>
        <w:adjustRightInd w:val="0"/>
        <w:rPr>
          <w:rFonts w:asciiTheme="majorHAnsi" w:hAnsiTheme="majorHAnsi"/>
          <w:sz w:val="24"/>
          <w:szCs w:val="24"/>
        </w:rPr>
      </w:pPr>
      <w:r w:rsidRPr="00B15703">
        <w:rPr>
          <w:rFonts w:asciiTheme="majorHAnsi" w:eastAsia="DFKai-SB" w:hAnsiTheme="majorHAnsi" w:cs="Arial"/>
          <w:color w:val="1A1A1A"/>
          <w:sz w:val="24"/>
          <w:szCs w:val="24"/>
        </w:rPr>
        <w:tab/>
      </w:r>
      <w:r w:rsidRPr="00B15703">
        <w:rPr>
          <w:rFonts w:asciiTheme="majorHAnsi" w:eastAsia="DFKai-SB" w:hAnsiTheme="majorHAnsi" w:cs="Arial"/>
          <w:color w:val="1A1A1A"/>
          <w:sz w:val="24"/>
          <w:szCs w:val="24"/>
        </w:rPr>
        <w:tab/>
        <w:t>SG</w:t>
      </w:r>
    </w:p>
    <w:p w14:paraId="6752C26E" w14:textId="0ED8AED9" w:rsidR="00F23728" w:rsidRPr="00B15703" w:rsidRDefault="00BA265B" w:rsidP="00322ED3">
      <w:pPr>
        <w:pStyle w:val="BodyTextIndent"/>
        <w:spacing w:after="0"/>
        <w:rPr>
          <w:rFonts w:asciiTheme="majorHAnsi" w:eastAsia="DFKai-SB" w:hAnsiTheme="majorHAnsi" w:cs="Arial"/>
          <w:color w:val="1A1A1A"/>
          <w:sz w:val="24"/>
          <w:szCs w:val="24"/>
        </w:rPr>
      </w:pPr>
      <w:r w:rsidRPr="00B15703">
        <w:rPr>
          <w:rFonts w:asciiTheme="majorHAnsi" w:hAnsiTheme="majorHAnsi"/>
          <w:sz w:val="24"/>
          <w:szCs w:val="24"/>
        </w:rPr>
        <w:t>Telephone:  +</w:t>
      </w:r>
      <w:r w:rsidR="00C22C73" w:rsidRPr="00B15703">
        <w:rPr>
          <w:rFonts w:asciiTheme="majorHAnsi" w:eastAsia="DFKai-SB" w:hAnsiTheme="majorHAnsi" w:cs="Arial"/>
          <w:sz w:val="24"/>
          <w:szCs w:val="24"/>
        </w:rPr>
        <w:t xml:space="preserve"> </w:t>
      </w:r>
      <w:r w:rsidR="00B15703" w:rsidRPr="00B15703">
        <w:rPr>
          <w:rFonts w:asciiTheme="majorHAnsi" w:eastAsia="DFKai-SB" w:hAnsiTheme="majorHAnsi" w:cs="Arial"/>
          <w:color w:val="1A1A1A"/>
          <w:sz w:val="24"/>
          <w:szCs w:val="24"/>
        </w:rPr>
        <w:t>8 52 6388 9311</w:t>
      </w:r>
    </w:p>
    <w:p w14:paraId="5BEF0E2C" w14:textId="77777777" w:rsidR="00B15703" w:rsidRPr="00B15703" w:rsidRDefault="00B15703" w:rsidP="00322ED3">
      <w:pPr>
        <w:pStyle w:val="BodyTextIndent"/>
        <w:spacing w:after="0"/>
        <w:rPr>
          <w:rFonts w:asciiTheme="majorHAnsi" w:eastAsia="DFKai-SB" w:hAnsiTheme="majorHAnsi" w:cs="Arial"/>
          <w:color w:val="1A1A1A"/>
          <w:sz w:val="24"/>
          <w:szCs w:val="24"/>
        </w:rPr>
      </w:pPr>
      <w:r w:rsidRPr="00B15703">
        <w:rPr>
          <w:rFonts w:asciiTheme="majorHAnsi" w:eastAsia="DFKai-SB" w:hAnsiTheme="majorHAnsi" w:cs="Arial"/>
          <w:color w:val="1A1A1A"/>
          <w:sz w:val="24"/>
          <w:szCs w:val="24"/>
        </w:rPr>
        <w:t>Facsimile: + 8 52 23148512</w:t>
      </w:r>
    </w:p>
    <w:p w14:paraId="0E747340" w14:textId="7CFF9AA1" w:rsidR="00BA265B" w:rsidRPr="00B15703" w:rsidRDefault="00BA265B" w:rsidP="00322ED3">
      <w:pPr>
        <w:pStyle w:val="BodyTextIndent"/>
        <w:spacing w:after="0"/>
        <w:rPr>
          <w:rFonts w:asciiTheme="majorHAnsi" w:eastAsia="DFKai-SB" w:hAnsiTheme="majorHAnsi" w:cs="Arial"/>
          <w:sz w:val="24"/>
          <w:szCs w:val="24"/>
        </w:rPr>
      </w:pPr>
      <w:r w:rsidRPr="00B15703">
        <w:rPr>
          <w:rFonts w:asciiTheme="majorHAnsi" w:hAnsiTheme="majorHAnsi"/>
          <w:sz w:val="24"/>
          <w:szCs w:val="24"/>
        </w:rPr>
        <w:t xml:space="preserve">Attention:  </w:t>
      </w:r>
      <w:r w:rsidR="0007457E" w:rsidRPr="00B15703">
        <w:rPr>
          <w:rFonts w:asciiTheme="majorHAnsi" w:eastAsia="DFKai-SB" w:hAnsiTheme="majorHAnsi" w:cs="Arial"/>
          <w:sz w:val="24"/>
          <w:szCs w:val="24"/>
        </w:rPr>
        <w:t>Dylan Nash, Technical Analyst</w:t>
      </w:r>
    </w:p>
    <w:p w14:paraId="24760EA8" w14:textId="33679CE4" w:rsidR="00BA265B" w:rsidRPr="00B15703" w:rsidRDefault="00BA265B" w:rsidP="00BA265B">
      <w:pPr>
        <w:pStyle w:val="BodyTextIndent"/>
        <w:rPr>
          <w:rFonts w:asciiTheme="majorHAnsi" w:hAnsiTheme="majorHAnsi"/>
          <w:sz w:val="24"/>
          <w:szCs w:val="24"/>
        </w:rPr>
      </w:pPr>
      <w:r w:rsidRPr="00B15703">
        <w:rPr>
          <w:rFonts w:asciiTheme="majorHAnsi" w:hAnsiTheme="majorHAnsi"/>
          <w:sz w:val="24"/>
          <w:szCs w:val="24"/>
        </w:rPr>
        <w:t xml:space="preserve">Email: </w:t>
      </w:r>
      <w:r w:rsidR="0007457E" w:rsidRPr="00B15703">
        <w:rPr>
          <w:rFonts w:asciiTheme="majorHAnsi" w:eastAsia="DFKai-SB" w:hAnsiTheme="majorHAnsi" w:cs="Arial"/>
          <w:color w:val="1A1A1A"/>
          <w:sz w:val="24"/>
          <w:szCs w:val="24"/>
        </w:rPr>
        <w:t>dylan.nash@ngtld.webcentral.com.au</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9564C24" w:rsidR="002B5FCB" w:rsidRPr="0046082C" w:rsidRDefault="00B15703" w:rsidP="002B5FCB">
      <w:pPr>
        <w:pStyle w:val="BodyText"/>
        <w:rPr>
          <w:rFonts w:asciiTheme="majorHAnsi" w:hAnsiTheme="majorHAnsi"/>
          <w:b/>
          <w:sz w:val="24"/>
          <w:szCs w:val="24"/>
        </w:rPr>
      </w:pPr>
      <w:r>
        <w:rPr>
          <w:rFonts w:asciiTheme="majorHAnsi" w:hAnsiTheme="majorHAnsi"/>
          <w:b/>
          <w:sz w:val="24"/>
          <w:szCs w:val="24"/>
        </w:rPr>
        <w:t>RESORTS WORLD INC PTE. LTD.</w:t>
      </w:r>
    </w:p>
    <w:p w14:paraId="291A593F" w14:textId="18A7B025" w:rsidR="00115B11" w:rsidRPr="00C80FD8" w:rsidRDefault="002B5FCB" w:rsidP="00B15703">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C80FD8" w:rsidRPr="00C80FD8">
        <w:rPr>
          <w:rFonts w:asciiTheme="majorHAnsi" w:eastAsia="DFKai-SB" w:hAnsiTheme="majorHAnsi" w:cs="Arial"/>
          <w:color w:val="1A1A1A"/>
          <w:sz w:val="24"/>
          <w:szCs w:val="24"/>
        </w:rPr>
        <w:t>Woon Yau Hiu</w:t>
      </w:r>
      <w:r w:rsidR="00C80FD8" w:rsidRPr="00C80FD8">
        <w:rPr>
          <w:rFonts w:asciiTheme="majorHAnsi" w:eastAsia="DFKai-SB" w:hAnsiTheme="majorHAnsi" w:cs="Arial"/>
          <w:color w:val="1A1A1A"/>
          <w:sz w:val="24"/>
          <w:szCs w:val="24"/>
        </w:rPr>
        <w:tab/>
      </w:r>
    </w:p>
    <w:p w14:paraId="19BD7FEC" w14:textId="7D7717F2" w:rsidR="00B15703" w:rsidRPr="00C80FD8" w:rsidRDefault="00B15703" w:rsidP="00B15703">
      <w:pPr>
        <w:pStyle w:val="BodyTextIndent2"/>
        <w:rPr>
          <w:rFonts w:asciiTheme="majorHAnsi" w:hAnsiTheme="majorHAnsi"/>
          <w:sz w:val="24"/>
          <w:szCs w:val="24"/>
        </w:rPr>
      </w:pPr>
      <w:r w:rsidRPr="00C80FD8">
        <w:rPr>
          <w:rFonts w:asciiTheme="majorHAnsi" w:hAnsiTheme="majorHAnsi"/>
          <w:sz w:val="24"/>
          <w:szCs w:val="24"/>
        </w:rPr>
        <w:tab/>
        <w:t>Director</w:t>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F8743B9" w14:textId="77777777" w:rsidR="00B15703" w:rsidRPr="007219B2" w:rsidRDefault="00B15703" w:rsidP="00B1570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33DE7DF" w14:textId="77777777" w:rsidR="00B15703" w:rsidRPr="007219B2" w:rsidRDefault="00B15703" w:rsidP="00B1570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8F543C8" w14:textId="77777777" w:rsidR="00B15703" w:rsidRPr="007219B2" w:rsidRDefault="00B15703" w:rsidP="00B1570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4362D77" w14:textId="77777777" w:rsidR="00B15703" w:rsidRPr="007219B2" w:rsidRDefault="00B15703" w:rsidP="00B1570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D7B17F4" w14:textId="77777777" w:rsidR="00B15703" w:rsidRPr="007219B2" w:rsidRDefault="00B15703" w:rsidP="00B1570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652D0CB" w14:textId="77777777" w:rsidR="00B15703" w:rsidRPr="007219B2" w:rsidRDefault="00B15703" w:rsidP="00B1570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220DDD4" w14:textId="77777777" w:rsidR="00B15703" w:rsidRPr="007219B2" w:rsidRDefault="00B15703" w:rsidP="00B1570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1EADEF0" w14:textId="77777777" w:rsidR="00B15703" w:rsidRPr="007219B2" w:rsidRDefault="00B15703" w:rsidP="00B1570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A777DA0" w14:textId="77777777" w:rsidR="00B15703" w:rsidRPr="007219B2" w:rsidRDefault="00B15703" w:rsidP="00B1570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51B0DD6" w14:textId="77777777" w:rsidR="00B15703" w:rsidRPr="007219B2" w:rsidRDefault="00B15703" w:rsidP="00B1570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9EE92C0" w14:textId="77777777" w:rsidR="00B15703" w:rsidRDefault="00B15703" w:rsidP="00B15703">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70809894" w14:textId="77777777" w:rsidR="00B15703" w:rsidRPr="004855F7" w:rsidRDefault="00B15703" w:rsidP="00B15703">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106A54E3" w14:textId="77777777" w:rsidR="00B15703" w:rsidRPr="004A4A05" w:rsidRDefault="00B15703" w:rsidP="00B15703">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5A474A53" w14:textId="77777777" w:rsidR="00B15703" w:rsidRPr="004A4A05" w:rsidRDefault="00B15703" w:rsidP="00B1570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7BFB4564" w14:textId="77777777" w:rsidR="00B15703" w:rsidRPr="00983BFF" w:rsidRDefault="00B15703" w:rsidP="00B15703">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1A1F51A" w14:textId="77777777" w:rsidR="00B15703" w:rsidRPr="00983BFF" w:rsidRDefault="00B15703" w:rsidP="00B15703">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D44D650" w14:textId="77777777" w:rsidR="00B15703" w:rsidRPr="00983BFF" w:rsidRDefault="00B15703" w:rsidP="00B1570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4DE9C40" w14:textId="77777777" w:rsidR="00B15703" w:rsidRPr="00983BFF" w:rsidRDefault="00B15703" w:rsidP="00B1570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6B1CE6FD" w14:textId="77777777" w:rsidR="00B15703" w:rsidRPr="007219B2" w:rsidRDefault="00B15703" w:rsidP="00B15703">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4ED66A66" w14:textId="77777777" w:rsidR="00B15703" w:rsidRPr="00B15703" w:rsidRDefault="00B15703" w:rsidP="00B15703">
      <w:pPr>
        <w:numPr>
          <w:ilvl w:val="1"/>
          <w:numId w:val="42"/>
        </w:numPr>
        <w:spacing w:after="200"/>
        <w:rPr>
          <w:rFonts w:asciiTheme="majorHAnsi" w:eastAsia="Arial" w:hAnsiTheme="majorHAnsi" w:cs="Arial"/>
          <w:color w:val="000000"/>
          <w:szCs w:val="22"/>
          <w:lang w:eastAsia="ja-JP"/>
        </w:rPr>
      </w:pPr>
      <w:r w:rsidRPr="00983BFF">
        <w:rPr>
          <w:rFonts w:ascii="Cambria" w:eastAsia="Arial" w:hAnsi="Cambria" w:cs="Arial"/>
          <w:color w:val="000000"/>
          <w:szCs w:val="22"/>
          <w:lang w:eastAsia="ja-JP"/>
        </w:rPr>
        <w:t xml:space="preserve">Registry Operator may offer registration of IDNs in the following languages/scripts (IDN Tables and IDN Registration Rules will be published by the Registry Operator as specified </w:t>
      </w:r>
      <w:r w:rsidRPr="00B15703">
        <w:rPr>
          <w:rFonts w:asciiTheme="majorHAnsi" w:eastAsia="Arial" w:hAnsiTheme="majorHAnsi" w:cs="Arial"/>
          <w:color w:val="000000"/>
          <w:szCs w:val="22"/>
          <w:lang w:eastAsia="ja-JP"/>
        </w:rPr>
        <w:t>in the ICANN IDN Implementation Guidelines):</w:t>
      </w:r>
    </w:p>
    <w:p w14:paraId="12BCB9E0" w14:textId="77777777" w:rsidR="00B15703" w:rsidRPr="00B15703" w:rsidRDefault="00B15703" w:rsidP="00B15703">
      <w:pPr>
        <w:numPr>
          <w:ilvl w:val="2"/>
          <w:numId w:val="43"/>
        </w:numPr>
        <w:spacing w:after="200"/>
        <w:rPr>
          <w:rFonts w:asciiTheme="majorHAnsi" w:eastAsia="Arial" w:hAnsiTheme="majorHAnsi" w:cs="Arial"/>
          <w:color w:val="000000"/>
          <w:szCs w:val="22"/>
          <w:lang w:eastAsia="ja-JP"/>
        </w:rPr>
      </w:pPr>
      <w:r w:rsidRPr="00B15703">
        <w:rPr>
          <w:rFonts w:asciiTheme="majorHAnsi" w:eastAsia="Arial" w:hAnsiTheme="majorHAnsi" w:cs="Arial"/>
          <w:color w:val="000000"/>
          <w:szCs w:val="22"/>
          <w:lang w:eastAsia="ja-JP"/>
        </w:rPr>
        <w:t>Chinese language (Han script)</w:t>
      </w:r>
    </w:p>
    <w:p w14:paraId="6D3392A6" w14:textId="77777777" w:rsidR="00B15703" w:rsidRPr="00B15703" w:rsidRDefault="00B15703" w:rsidP="00B15703">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B15703">
        <w:rPr>
          <w:rFonts w:asciiTheme="majorHAnsi" w:eastAsia="Arial" w:hAnsiTheme="majorHAnsi" w:cs="Arial"/>
          <w:b/>
          <w:color w:val="000000"/>
          <w:szCs w:val="22"/>
          <w:lang w:eastAsia="ja-JP"/>
        </w:rPr>
        <w:t>Registry Lock</w:t>
      </w:r>
    </w:p>
    <w:p w14:paraId="6E8DE70F" w14:textId="77777777" w:rsidR="00B15703" w:rsidRPr="00B15703" w:rsidRDefault="00B15703" w:rsidP="00B15703">
      <w:pPr>
        <w:spacing w:after="200"/>
        <w:ind w:left="360"/>
        <w:rPr>
          <w:rFonts w:asciiTheme="majorHAnsi" w:eastAsia="Arial" w:hAnsiTheme="majorHAnsi" w:cs="Arial"/>
          <w:color w:val="000000"/>
          <w:szCs w:val="22"/>
          <w:lang w:eastAsia="ja-JP"/>
        </w:rPr>
      </w:pPr>
      <w:r w:rsidRPr="00B15703">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B15703">
        <w:rPr>
          <w:rFonts w:asciiTheme="majorHAnsi" w:eastAsia="Times New Roman" w:hAnsiTheme="majorHAnsi"/>
          <w:szCs w:val="22"/>
        </w:rPr>
        <w:t>serverUpdateProhibited, serverDeleteProhibited and⁄or serverTransferProhibited</w:t>
      </w:r>
      <w:r w:rsidRPr="00B15703">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DA54F06"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0C314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C314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0C314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C314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C314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C3148">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0C314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C314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C314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0C314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0C314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C314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C314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SCPaOVq9a39IWf6+mcgxsjjE2T6MTpEFwLHi8sZ7VgmtRaLmTgA4WDwPdnneOU334lC0K+knC7cWg83zNrlKw==" w:salt="rI068uNg7HnxRj08HJuiW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B5876"/>
    <w:rsid w:val="000C3148"/>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3697"/>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7251D"/>
    <w:rsid w:val="008B472D"/>
    <w:rsid w:val="008D4F2B"/>
    <w:rsid w:val="009031C4"/>
    <w:rsid w:val="00912C22"/>
    <w:rsid w:val="009250C2"/>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2A70"/>
    <w:rsid w:val="00B15703"/>
    <w:rsid w:val="00B2268F"/>
    <w:rsid w:val="00B41C57"/>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80FD8"/>
    <w:rsid w:val="00C94836"/>
    <w:rsid w:val="00CE2F5A"/>
    <w:rsid w:val="00D33D38"/>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4EA6405-6270-4A93-A9CC-8430AB79CE61}"/>
</file>

<file path=customXml/itemProps2.xml><?xml version="1.0" encoding="utf-8"?>
<ds:datastoreItem xmlns:ds="http://schemas.openxmlformats.org/officeDocument/2006/customXml" ds:itemID="{0F77D657-AFFF-4EC7-9C9E-8176B8D7D709}"/>
</file>

<file path=customXml/itemProps3.xml><?xml version="1.0" encoding="utf-8"?>
<ds:datastoreItem xmlns:ds="http://schemas.openxmlformats.org/officeDocument/2006/customXml" ds:itemID="{69E24468-8BAD-4D8F-9058-49572CC0F6C5}"/>
</file>

<file path=docProps/app.xml><?xml version="1.0" encoding="utf-8"?>
<Properties xmlns="http://schemas.openxmlformats.org/officeDocument/2006/extended-properties" xmlns:vt="http://schemas.openxmlformats.org/officeDocument/2006/docPropsVTypes">
  <Template>Normal</Template>
  <TotalTime>0</TotalTime>
  <Pages>89</Pages>
  <Words>32971</Words>
  <Characters>187935</Characters>
  <Application>Microsoft Office Word</Application>
  <DocSecurity>8</DocSecurity>
  <Lines>1566</Lines>
  <Paragraphs>440</Paragraphs>
  <ScaleCrop>false</ScaleCrop>
  <Manager/>
  <Company/>
  <LinksUpToDate>false</LinksUpToDate>
  <CharactersWithSpaces>220466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2015-02-17T22:52:00Z</dcterms:created>
  <dcterms:modified xsi:type="dcterms:W3CDTF">2015-02-17T22:53:00Z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