
<file path=[Content_Types].xml><?xml version="1.0" encoding="utf-8"?>
<Types xmlns="http://schemas.openxmlformats.org/package/2006/content-types">
  <Override PartName="/word/footnotes.xml" ContentType="application/vnd.openxmlformats-officedocument.wordprocessingml.footnotes+xml"/>
  <Override PartName="/customXml/itemProps3.xml" ContentType="application/vnd.openxmlformats-officedocument.customXmlProperties+xml"/>
  <Override PartName="/word/footer9.xml" ContentType="application/vnd.openxmlformats-officedocument.wordprocessingml.footer+xml"/>
  <Override PartName="/word/header16.xml" ContentType="application/vnd.openxmlformats-officedocument.wordprocessingml.header+xml"/>
  <Override PartName="/customXml/itemProps1.xml" ContentType="application/vnd.openxmlformats-officedocument.customXmlProperties+xml"/>
  <Default Extension="rels" ContentType="application/vnd.openxmlformats-package.relationships+xml"/>
  <Override PartName="/word/footer7.xml" ContentType="application/vnd.openxmlformats-officedocument.wordprocessingml.footer+xml"/>
  <Override PartName="/word/header14.xml" ContentType="application/vnd.openxmlformats-officedocument.wordprocessingml.header+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footer5.xml" ContentType="application/vnd.openxmlformats-officedocument.wordprocessingml.footer+xml"/>
  <Override PartName="/word/header8.xml" ContentType="application/vnd.openxmlformats-officedocument.wordprocessingml.header+xml"/>
  <Override PartName="/word/header12.xml" ContentType="application/vnd.openxmlformats-officedocument.wordprocessingml.header+xml"/>
  <Override PartName="/word/footer17.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10.xml" ContentType="application/vnd.openxmlformats-officedocument.wordprocessingml.header+xml"/>
  <Override PartName="/word/footer13.xml" ContentType="application/vnd.openxmlformats-officedocument.wordprocessingml.footer+xml"/>
  <Override PartName="/word/footer15.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footer1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customXml/itemProps2.xml" ContentType="application/vnd.openxmlformats-officedocument.customXmlProperties+xml"/>
  <Override PartName="/word/footer8.xml" ContentType="application/vnd.openxmlformats-officedocument.wordprocessingml.footer+xml"/>
  <Override PartName="/word/header17.xml" ContentType="application/vnd.openxmlformats-officedocument.wordprocessingml.header+xml"/>
  <Override PartName="/word/footer6.xml" ContentType="application/vnd.openxmlformats-officedocument.wordprocessingml.footer+xml"/>
  <Override PartName="/word/header15.xml" ContentType="application/vnd.openxmlformats-officedocument.wordprocessingml.header+xml"/>
  <Override PartName="/word/footer18.xml" ContentType="application/vnd.openxmlformats-officedocument.wordprocessingml.footer+xml"/>
  <Override PartName="/word/numbering.xml" ContentType="application/vnd.openxmlformats-officedocument.wordprocessingml.numbering+xml"/>
  <Override PartName="/word/endnotes.xml" ContentType="application/vnd.openxmlformats-officedocument.wordprocessingml.endnotes+xml"/>
  <Override PartName="/word/footer4.xml" ContentType="application/vnd.openxmlformats-officedocument.wordprocessingml.footer+xml"/>
  <Override PartName="/word/header9.xml" ContentType="application/vnd.openxmlformats-officedocument.wordprocessingml.header+xml"/>
  <Override PartName="/word/header13.xml" ContentType="application/vnd.openxmlformats-officedocument.wordprocessingml.header+xml"/>
  <Override PartName="/word/footer16.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header7.xml" ContentType="application/vnd.openxmlformats-officedocument.wordprocessingml.header+xml"/>
  <Override PartName="/word/header11.xml" ContentType="application/vnd.openxmlformats-officedocument.wordprocessingml.header+xml"/>
  <Override PartName="/word/footer14.xml" ContentType="application/vnd.openxmlformats-officedocument.wordprocessingml.footer+xml"/>
  <Override PartName="/word/header5.xml" ContentType="application/vnd.openxmlformats-officedocument.wordprocessingml.header+xml"/>
  <Override PartName="/word/footer12.xml" ContentType="application/vnd.openxmlformats-officedocument.wordprocessingml.footer+xml"/>
  <Override PartName="/word/theme/theme1.xml" ContentType="application/vnd.openxmlformats-officedocument.them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AC3389E" w14:textId="77777777" w:rsidR="00115B11" w:rsidRDefault="005332B6">
      <w:pPr>
        <w:pStyle w:val="Title"/>
        <w:spacing w:after="0"/>
        <w:rPr>
          <w:rFonts w:asciiTheme="majorHAnsi" w:hAnsiTheme="majorHAnsi"/>
          <w:sz w:val="24"/>
          <w:szCs w:val="24"/>
        </w:rPr>
      </w:pPr>
      <w:bookmarkStart w:id="0" w:name="_DV_M0"/>
      <w:bookmarkEnd w:id="0"/>
      <w:r>
        <w:rPr>
          <w:rFonts w:asciiTheme="majorHAnsi" w:hAnsiTheme="majorHAnsi"/>
          <w:sz w:val="24"/>
          <w:szCs w:val="24"/>
        </w:rPr>
        <w:t>REGISTRY AGREEMENT</w:t>
      </w:r>
    </w:p>
    <w:p w14:paraId="2E60041B" w14:textId="77777777" w:rsidR="00115B11" w:rsidRDefault="00115B11">
      <w:pPr>
        <w:pStyle w:val="Title"/>
        <w:spacing w:after="0"/>
        <w:rPr>
          <w:rFonts w:asciiTheme="majorHAnsi" w:hAnsiTheme="majorHAnsi"/>
          <w:sz w:val="24"/>
          <w:szCs w:val="24"/>
        </w:rPr>
      </w:pPr>
    </w:p>
    <w:p w14:paraId="348A3948" w14:textId="77777777" w:rsidR="00115B11" w:rsidRDefault="005332B6">
      <w:pPr>
        <w:pStyle w:val="BodyText"/>
        <w:rPr>
          <w:rFonts w:asciiTheme="majorHAnsi" w:hAnsiTheme="majorHAnsi"/>
          <w:sz w:val="24"/>
          <w:szCs w:val="24"/>
        </w:rPr>
      </w:pPr>
      <w:bookmarkStart w:id="1" w:name="_DV_M1"/>
      <w:bookmarkEnd w:id="1"/>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bookmarkStart w:id="2" w:name="_DV_C1"/>
      <w:r w:rsidR="00F72D28">
        <w:rPr>
          <w:rStyle w:val="DeltaViewInsertion"/>
          <w:rFonts w:asciiTheme="majorHAnsi" w:hAnsiTheme="majorHAnsi"/>
          <w:sz w:val="24"/>
          <w:szCs w:val="24"/>
        </w:rPr>
        <w:t>______</w:t>
      </w:r>
      <w:bookmarkStart w:id="3" w:name="_DV_M2"/>
      <w:bookmarkEnd w:id="2"/>
      <w:bookmarkEnd w:id="3"/>
      <w:r w:rsidR="00F72D28">
        <w:rPr>
          <w:rFonts w:asciiTheme="majorHAnsi" w:hAnsiTheme="majorHAnsi"/>
          <w:sz w:val="24"/>
          <w:szCs w:val="24"/>
        </w:rPr>
        <w:t>___________ (t</w:t>
      </w:r>
      <w:r>
        <w:rPr>
          <w:rFonts w:asciiTheme="majorHAnsi" w:hAnsiTheme="majorHAnsi"/>
          <w:sz w:val="24"/>
          <w:szCs w:val="24"/>
        </w:rPr>
        <w:t xml:space="preserve">he “Effective Date”) between Internet Corporation for Assigned Names and Numbers, a California nonprofit public benefit corporation (“ICANN”), and </w:t>
      </w:r>
      <w:bookmarkStart w:id="4" w:name="_DV_C2"/>
      <w:r w:rsidR="00B4386C">
        <w:rPr>
          <w:rStyle w:val="DeltaViewDeletion"/>
          <w:rFonts w:asciiTheme="majorHAnsi" w:hAnsiTheme="majorHAnsi"/>
          <w:sz w:val="24"/>
          <w:szCs w:val="24"/>
        </w:rPr>
        <w:t>__________, a _____________</w:t>
      </w:r>
      <w:bookmarkStart w:id="5" w:name="_DV_C3"/>
      <w:bookmarkEnd w:id="4"/>
      <w:r w:rsidR="00965B0B">
        <w:rPr>
          <w:rStyle w:val="DeltaViewInsertion"/>
          <w:rFonts w:asciiTheme="majorHAnsi" w:hAnsiTheme="majorHAnsi"/>
          <w:sz w:val="24"/>
          <w:szCs w:val="24"/>
        </w:rPr>
        <w:t>ITV Services Limited</w:t>
      </w:r>
      <w:r w:rsidR="00A01BAD">
        <w:rPr>
          <w:rStyle w:val="DeltaViewInsertion"/>
          <w:rFonts w:asciiTheme="majorHAnsi" w:hAnsiTheme="majorHAnsi"/>
          <w:sz w:val="24"/>
          <w:szCs w:val="24"/>
        </w:rPr>
        <w:t xml:space="preserve">, </w:t>
      </w:r>
      <w:r w:rsidR="002E6DDC">
        <w:rPr>
          <w:rStyle w:val="DeltaViewInsertion"/>
          <w:rFonts w:asciiTheme="majorHAnsi" w:hAnsiTheme="majorHAnsi"/>
          <w:sz w:val="24"/>
          <w:szCs w:val="24"/>
        </w:rPr>
        <w:t xml:space="preserve">a </w:t>
      </w:r>
      <w:r w:rsidR="00965B0B">
        <w:rPr>
          <w:rStyle w:val="DeltaViewInsertion"/>
          <w:rFonts w:asciiTheme="majorHAnsi" w:hAnsiTheme="majorHAnsi"/>
          <w:sz w:val="24"/>
          <w:szCs w:val="24"/>
        </w:rPr>
        <w:t>corporation formed under t</w:t>
      </w:r>
      <w:bookmarkStart w:id="6" w:name="_GoBack"/>
      <w:bookmarkEnd w:id="6"/>
      <w:r w:rsidR="00965B0B">
        <w:rPr>
          <w:rStyle w:val="DeltaViewInsertion"/>
          <w:rFonts w:asciiTheme="majorHAnsi" w:hAnsiTheme="majorHAnsi"/>
          <w:sz w:val="24"/>
          <w:szCs w:val="24"/>
        </w:rPr>
        <w:t>he laws of the United Kingdom</w:t>
      </w:r>
      <w:bookmarkStart w:id="7" w:name="_DV_M3"/>
      <w:bookmarkEnd w:id="5"/>
      <w:bookmarkEnd w:id="7"/>
      <w:r w:rsidR="002E6DDC">
        <w:rPr>
          <w:rFonts w:asciiTheme="majorHAnsi" w:hAnsiTheme="majorHAnsi"/>
          <w:sz w:val="24"/>
          <w:szCs w:val="24"/>
        </w:rPr>
        <w:t xml:space="preserve"> </w:t>
      </w:r>
      <w:r w:rsidR="00A41F74">
        <w:rPr>
          <w:rFonts w:asciiTheme="majorHAnsi" w:hAnsiTheme="majorHAnsi"/>
          <w:sz w:val="24"/>
          <w:szCs w:val="24"/>
        </w:rPr>
        <w:t>(“Registry Operator”)</w:t>
      </w:r>
      <w:r w:rsidR="008562E8">
        <w:rPr>
          <w:rFonts w:asciiTheme="majorHAnsi" w:hAnsiTheme="majorHAnsi"/>
          <w:sz w:val="24"/>
          <w:szCs w:val="24"/>
        </w:rPr>
        <w:t>.</w:t>
      </w:r>
    </w:p>
    <w:p w14:paraId="35C43ED9" w14:textId="77777777" w:rsidR="00115B11" w:rsidRDefault="005332B6">
      <w:pPr>
        <w:pStyle w:val="ARTICLEAL1"/>
        <w:rPr>
          <w:rFonts w:asciiTheme="majorHAnsi" w:hAnsiTheme="majorHAnsi"/>
          <w:szCs w:val="24"/>
        </w:rPr>
      </w:pPr>
      <w:bookmarkStart w:id="8" w:name="_DV_M4"/>
      <w:bookmarkEnd w:id="8"/>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44ABCD71" w14:textId="77777777" w:rsidR="00115B11" w:rsidRDefault="005332B6">
      <w:pPr>
        <w:pStyle w:val="ARTICLEAL2"/>
        <w:rPr>
          <w:rFonts w:asciiTheme="majorHAnsi" w:hAnsiTheme="majorHAnsi"/>
          <w:szCs w:val="24"/>
        </w:rPr>
      </w:pPr>
      <w:bookmarkStart w:id="9" w:name="_DV_M5"/>
      <w:bookmarkEnd w:id="9"/>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442E65">
        <w:rPr>
          <w:rFonts w:asciiTheme="majorHAnsi" w:hAnsiTheme="majorHAnsi"/>
          <w:szCs w:val="24"/>
        </w:rPr>
        <w:t xml:space="preserve"> </w:t>
      </w:r>
      <w:bookmarkStart w:id="10" w:name="_DV_C4"/>
      <w:r w:rsidR="00235394">
        <w:rPr>
          <w:rStyle w:val="DeltaViewDeletion"/>
          <w:rFonts w:asciiTheme="majorHAnsi" w:hAnsiTheme="majorHAnsi"/>
          <w:szCs w:val="24"/>
        </w:rPr>
        <w:t>____</w:t>
      </w:r>
      <w:bookmarkStart w:id="11" w:name="_DV_C5"/>
      <w:bookmarkEnd w:id="10"/>
      <w:r w:rsidR="00C37245">
        <w:rPr>
          <w:rStyle w:val="DeltaViewInsertion"/>
          <w:rFonts w:asciiTheme="majorHAnsi" w:hAnsiTheme="majorHAnsi"/>
          <w:b/>
          <w:szCs w:val="24"/>
        </w:rPr>
        <w:t>.</w:t>
      </w:r>
      <w:proofErr w:type="spellStart"/>
      <w:r w:rsidR="00F4380C">
        <w:rPr>
          <w:rStyle w:val="DeltaViewInsertion"/>
          <w:rFonts w:asciiTheme="majorHAnsi" w:eastAsia="DFKai-SB" w:hAnsiTheme="majorHAnsi" w:cs="Arial"/>
          <w:b/>
          <w:szCs w:val="24"/>
        </w:rPr>
        <w:t>itv</w:t>
      </w:r>
      <w:bookmarkStart w:id="12" w:name="_DV_M6"/>
      <w:bookmarkEnd w:id="11"/>
      <w:bookmarkEnd w:id="12"/>
      <w:proofErr w:type="spellEnd"/>
      <w:r w:rsidR="000B7498">
        <w:rPr>
          <w:rFonts w:asciiTheme="majorHAnsi" w:hAnsiTheme="majorHAnsi"/>
          <w:szCs w:val="24"/>
        </w:rPr>
        <w:t xml:space="preserve"> </w:t>
      </w:r>
      <w:r>
        <w:rPr>
          <w:rFonts w:asciiTheme="majorHAnsi" w:hAnsiTheme="majorHAnsi"/>
          <w:szCs w:val="24"/>
        </w:rPr>
        <w:t>(the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0DF55440" w14:textId="77777777" w:rsidR="00115B11" w:rsidRDefault="005332B6">
      <w:pPr>
        <w:pStyle w:val="ARTICLEAL2"/>
        <w:rPr>
          <w:rFonts w:asciiTheme="majorHAnsi" w:hAnsiTheme="majorHAnsi"/>
          <w:szCs w:val="24"/>
        </w:rPr>
      </w:pPr>
      <w:bookmarkStart w:id="13" w:name="_DV_M7"/>
      <w:bookmarkEnd w:id="13"/>
      <w:r>
        <w:rPr>
          <w:rFonts w:asciiTheme="majorHAnsi" w:hAnsiTheme="majorHAnsi"/>
          <w:b/>
          <w:szCs w:val="24"/>
        </w:rPr>
        <w:t>Technical Feasibility of String</w:t>
      </w:r>
      <w:r>
        <w:rPr>
          <w:rFonts w:asciiTheme="majorHAnsi" w:hAnsiTheme="majorHAnsi"/>
          <w:szCs w:val="24"/>
        </w:rPr>
        <w:t xml:space="preserve">.  While ICANN has encouraged and will continue to encourage universal acceptance of all top-level domain strings across the Internet, certain top-level domain strings may encounter difficulty in acceptance by ISPs and </w:t>
      </w:r>
      <w:proofErr w:type="spellStart"/>
      <w:r>
        <w:rPr>
          <w:rFonts w:asciiTheme="majorHAnsi" w:hAnsiTheme="majorHAnsi"/>
          <w:szCs w:val="24"/>
        </w:rPr>
        <w:t>webhosters</w:t>
      </w:r>
      <w:proofErr w:type="spellEnd"/>
      <w:r>
        <w:rPr>
          <w:rFonts w:asciiTheme="majorHAnsi" w:hAnsiTheme="majorHAnsi"/>
          <w:szCs w:val="24"/>
        </w:rPr>
        <w:t xml:space="preserve"> and/or validation by web applications.  Registry Operator shall be responsible for ensuring to its satisfaction the technical feasibility of the TLD string prior to entering into this Agreement.</w:t>
      </w:r>
    </w:p>
    <w:p w14:paraId="17ADD9D1" w14:textId="77777777" w:rsidR="00115B11" w:rsidRDefault="005332B6">
      <w:pPr>
        <w:pStyle w:val="ARTICLEAL2"/>
        <w:rPr>
          <w:rFonts w:asciiTheme="majorHAnsi" w:hAnsiTheme="majorHAnsi"/>
          <w:szCs w:val="24"/>
        </w:rPr>
      </w:pPr>
      <w:bookmarkStart w:id="14" w:name="_DV_M8"/>
      <w:bookmarkEnd w:id="14"/>
      <w:r>
        <w:rPr>
          <w:rFonts w:asciiTheme="majorHAnsi" w:hAnsiTheme="majorHAnsi"/>
          <w:b/>
          <w:szCs w:val="24"/>
        </w:rPr>
        <w:t>Representations and Warranties</w:t>
      </w:r>
      <w:r>
        <w:rPr>
          <w:rFonts w:asciiTheme="majorHAnsi" w:hAnsiTheme="majorHAnsi"/>
          <w:szCs w:val="24"/>
        </w:rPr>
        <w:t>.</w:t>
      </w:r>
    </w:p>
    <w:p w14:paraId="0389F41B" w14:textId="77777777" w:rsidR="00115B11" w:rsidRDefault="005332B6">
      <w:pPr>
        <w:pStyle w:val="ARTICLEAL3"/>
        <w:rPr>
          <w:rFonts w:asciiTheme="majorHAnsi" w:hAnsiTheme="majorHAnsi"/>
          <w:szCs w:val="24"/>
        </w:rPr>
      </w:pPr>
      <w:bookmarkStart w:id="15" w:name="_DV_M9"/>
      <w:bookmarkEnd w:id="15"/>
      <w:r>
        <w:rPr>
          <w:rFonts w:asciiTheme="majorHAnsi" w:hAnsiTheme="majorHAnsi"/>
          <w:szCs w:val="24"/>
        </w:rPr>
        <w:t>Registry Operator represents and warrants to ICANN as follows:</w:t>
      </w:r>
    </w:p>
    <w:p w14:paraId="5E6666BB" w14:textId="77777777" w:rsidR="00115B11" w:rsidRDefault="005332B6">
      <w:pPr>
        <w:pStyle w:val="ARTICLEAL4"/>
        <w:rPr>
          <w:rFonts w:asciiTheme="majorHAnsi" w:hAnsiTheme="majorHAnsi"/>
          <w:szCs w:val="24"/>
        </w:rPr>
      </w:pPr>
      <w:bookmarkStart w:id="16" w:name="_DV_M10"/>
      <w:bookmarkEnd w:id="16"/>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97FF33F" w14:textId="77777777" w:rsidR="00115B11" w:rsidRDefault="005332B6">
      <w:pPr>
        <w:pStyle w:val="ARTICLEAL4"/>
        <w:rPr>
          <w:rFonts w:asciiTheme="majorHAnsi" w:hAnsiTheme="majorHAnsi"/>
          <w:szCs w:val="24"/>
        </w:rPr>
      </w:pPr>
      <w:bookmarkStart w:id="17" w:name="_DV_M11"/>
      <w:bookmarkEnd w:id="17"/>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5CA36D29" w14:textId="77777777" w:rsidR="00115B11" w:rsidRDefault="005332B6">
      <w:pPr>
        <w:pStyle w:val="ARTICLEAL4"/>
        <w:rPr>
          <w:rFonts w:asciiTheme="majorHAnsi" w:hAnsiTheme="majorHAnsi"/>
          <w:szCs w:val="24"/>
        </w:rPr>
      </w:pPr>
      <w:bookmarkStart w:id="18" w:name="_DV_M12"/>
      <w:bookmarkEnd w:id="18"/>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w:t>
      </w:r>
      <w:r>
        <w:rPr>
          <w:rFonts w:asciiTheme="majorHAnsi" w:hAnsiTheme="majorHAnsi"/>
          <w:szCs w:val="24"/>
        </w:rPr>
        <w:lastRenderedPageBreak/>
        <w:t>“Continued Operations Instrument”), and such instrument is a binding obligation of the parties thereto, enforceable against the parties thereto in accordance with its terms.</w:t>
      </w:r>
    </w:p>
    <w:p w14:paraId="049F9D5B" w14:textId="77777777" w:rsidR="00115B11" w:rsidRDefault="005332B6">
      <w:pPr>
        <w:pStyle w:val="ARTICLEAL3"/>
        <w:rPr>
          <w:rFonts w:asciiTheme="majorHAnsi" w:hAnsiTheme="majorHAnsi"/>
          <w:szCs w:val="24"/>
        </w:rPr>
      </w:pPr>
      <w:bookmarkStart w:id="19" w:name="_DV_M13"/>
      <w:bookmarkEnd w:id="19"/>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7A646F44" w14:textId="77777777" w:rsidR="00115B11" w:rsidRDefault="005332B6">
      <w:pPr>
        <w:pStyle w:val="ARTICLEAL1"/>
        <w:tabs>
          <w:tab w:val="clear" w:pos="720"/>
        </w:tabs>
        <w:rPr>
          <w:rFonts w:asciiTheme="majorHAnsi" w:hAnsiTheme="majorHAnsi"/>
          <w:szCs w:val="24"/>
        </w:rPr>
      </w:pPr>
      <w:bookmarkStart w:id="20" w:name="_DV_M14"/>
      <w:bookmarkEnd w:id="20"/>
      <w:r>
        <w:rPr>
          <w:rFonts w:asciiTheme="majorHAnsi" w:hAnsiTheme="majorHAnsi"/>
          <w:szCs w:val="24"/>
        </w:rPr>
        <w:br/>
      </w:r>
      <w:r>
        <w:rPr>
          <w:rFonts w:asciiTheme="majorHAnsi" w:hAnsiTheme="majorHAnsi"/>
          <w:szCs w:val="24"/>
        </w:rPr>
        <w:br/>
        <w:t>COVENANTS OF REGISTRY OPERATOR</w:t>
      </w:r>
    </w:p>
    <w:p w14:paraId="7A0D8148" w14:textId="77777777" w:rsidR="00115B11" w:rsidRDefault="005332B6">
      <w:pPr>
        <w:pStyle w:val="BodyText"/>
        <w:keepNext/>
        <w:rPr>
          <w:rFonts w:asciiTheme="majorHAnsi" w:hAnsiTheme="majorHAnsi"/>
          <w:sz w:val="24"/>
          <w:szCs w:val="24"/>
        </w:rPr>
      </w:pPr>
      <w:bookmarkStart w:id="21" w:name="_DV_M15"/>
      <w:bookmarkEnd w:id="21"/>
      <w:r>
        <w:rPr>
          <w:rFonts w:asciiTheme="majorHAnsi" w:hAnsiTheme="majorHAnsi"/>
          <w:sz w:val="24"/>
          <w:szCs w:val="24"/>
        </w:rPr>
        <w:t>Registry Operator covenants and agrees with ICANN as follows:</w:t>
      </w:r>
    </w:p>
    <w:p w14:paraId="7325917A" w14:textId="77777777" w:rsidR="00115B11" w:rsidRDefault="005332B6">
      <w:pPr>
        <w:pStyle w:val="ARTICLEAL2"/>
        <w:rPr>
          <w:rFonts w:asciiTheme="majorHAnsi" w:hAnsiTheme="majorHAnsi"/>
          <w:szCs w:val="24"/>
        </w:rPr>
      </w:pPr>
      <w:bookmarkStart w:id="22" w:name="_DV_M16"/>
      <w:bookmarkEnd w:id="22"/>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034AEBF0" w14:textId="77777777" w:rsidR="00115B11" w:rsidRDefault="005332B6">
      <w:pPr>
        <w:pStyle w:val="ARTICLEAL2"/>
        <w:rPr>
          <w:rFonts w:asciiTheme="majorHAnsi" w:hAnsiTheme="majorHAnsi"/>
          <w:szCs w:val="24"/>
        </w:rPr>
      </w:pPr>
      <w:bookmarkStart w:id="23" w:name="_DV_M18"/>
      <w:bookmarkEnd w:id="23"/>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C49F7FA" w14:textId="77777777" w:rsidR="00115B11" w:rsidRDefault="005332B6">
      <w:pPr>
        <w:pStyle w:val="ARTICLEAL2"/>
        <w:rPr>
          <w:rFonts w:asciiTheme="majorHAnsi" w:hAnsiTheme="majorHAnsi"/>
          <w:szCs w:val="24"/>
        </w:rPr>
      </w:pPr>
      <w:bookmarkStart w:id="24" w:name="_DV_M19"/>
      <w:bookmarkEnd w:id="24"/>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6CBB2EF3" w14:textId="77777777" w:rsidR="00115B11" w:rsidRDefault="005332B6">
      <w:pPr>
        <w:pStyle w:val="ARTICLEAL2"/>
        <w:rPr>
          <w:rFonts w:asciiTheme="majorHAnsi" w:hAnsiTheme="majorHAnsi"/>
          <w:szCs w:val="24"/>
        </w:rPr>
      </w:pPr>
      <w:bookmarkStart w:id="25" w:name="_DV_M20"/>
      <w:bookmarkEnd w:id="25"/>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64051E3B" w14:textId="77777777" w:rsidR="00115B11" w:rsidRDefault="005332B6">
      <w:pPr>
        <w:pStyle w:val="ARTICLEAL2"/>
        <w:rPr>
          <w:rFonts w:asciiTheme="majorHAnsi" w:hAnsiTheme="majorHAnsi"/>
          <w:szCs w:val="24"/>
        </w:rPr>
      </w:pPr>
      <w:bookmarkStart w:id="26" w:name="_DV_M21"/>
      <w:bookmarkEnd w:id="26"/>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3365A450" w14:textId="77777777" w:rsidR="00115B11" w:rsidRDefault="005332B6">
      <w:pPr>
        <w:pStyle w:val="ARTICLEAL2"/>
        <w:rPr>
          <w:rFonts w:asciiTheme="majorHAnsi" w:hAnsiTheme="majorHAnsi"/>
          <w:szCs w:val="24"/>
        </w:rPr>
      </w:pPr>
      <w:bookmarkStart w:id="27" w:name="_DV_M22"/>
      <w:bookmarkEnd w:id="27"/>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5D5D5399" w14:textId="77777777" w:rsidR="00115B11" w:rsidRDefault="005332B6">
      <w:pPr>
        <w:pStyle w:val="ARTICLEAL2"/>
        <w:rPr>
          <w:rFonts w:asciiTheme="majorHAnsi" w:hAnsiTheme="majorHAnsi"/>
          <w:szCs w:val="24"/>
        </w:rPr>
      </w:pPr>
      <w:bookmarkStart w:id="28" w:name="_DV_M23"/>
      <w:bookmarkEnd w:id="28"/>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605CF9CF" w14:textId="77777777" w:rsidR="00115B11" w:rsidRDefault="005332B6">
      <w:pPr>
        <w:pStyle w:val="ARTICLEAL2"/>
        <w:rPr>
          <w:rFonts w:asciiTheme="majorHAnsi" w:hAnsiTheme="majorHAnsi"/>
          <w:szCs w:val="24"/>
        </w:rPr>
      </w:pPr>
      <w:bookmarkStart w:id="29" w:name="_DV_M24"/>
      <w:bookmarkEnd w:id="29"/>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69E8633F" w14:textId="77777777" w:rsidR="00115B11" w:rsidRDefault="005332B6">
      <w:pPr>
        <w:pStyle w:val="ARTICLEAL2"/>
        <w:rPr>
          <w:rFonts w:asciiTheme="majorHAnsi" w:hAnsiTheme="majorHAnsi"/>
          <w:szCs w:val="24"/>
        </w:rPr>
      </w:pPr>
      <w:bookmarkStart w:id="30" w:name="_DV_M25"/>
      <w:bookmarkEnd w:id="30"/>
      <w:r>
        <w:rPr>
          <w:rFonts w:asciiTheme="majorHAnsi" w:hAnsiTheme="majorHAnsi"/>
          <w:b/>
          <w:szCs w:val="24"/>
        </w:rPr>
        <w:t>Registrars</w:t>
      </w:r>
      <w:r>
        <w:rPr>
          <w:rFonts w:asciiTheme="majorHAnsi" w:hAnsiTheme="majorHAnsi"/>
          <w:szCs w:val="24"/>
        </w:rPr>
        <w:t>.</w:t>
      </w:r>
    </w:p>
    <w:p w14:paraId="13345B0E" w14:textId="77777777" w:rsidR="00115B11" w:rsidRDefault="005332B6">
      <w:pPr>
        <w:pStyle w:val="ARTICLEAL3"/>
        <w:rPr>
          <w:rFonts w:asciiTheme="majorHAnsi" w:hAnsiTheme="majorHAnsi"/>
          <w:szCs w:val="24"/>
        </w:rPr>
      </w:pPr>
      <w:bookmarkStart w:id="31" w:name="_DV_M26"/>
      <w:bookmarkEnd w:id="31"/>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5A95E287" w14:textId="77777777" w:rsidR="00115B11" w:rsidRDefault="005332B6">
      <w:pPr>
        <w:pStyle w:val="ARTICLEAL3"/>
        <w:rPr>
          <w:rFonts w:asciiTheme="majorHAnsi" w:hAnsiTheme="majorHAnsi"/>
          <w:szCs w:val="24"/>
        </w:rPr>
      </w:pPr>
      <w:bookmarkStart w:id="32" w:name="_DV_M27"/>
      <w:bookmarkEnd w:id="32"/>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432048F5" w14:textId="77777777" w:rsidR="00115B11" w:rsidRDefault="005332B6">
      <w:pPr>
        <w:pStyle w:val="ARTICLEAL3"/>
        <w:rPr>
          <w:rFonts w:asciiTheme="majorHAnsi" w:hAnsiTheme="majorHAnsi"/>
          <w:szCs w:val="24"/>
        </w:rPr>
      </w:pPr>
      <w:bookmarkStart w:id="33" w:name="_DV_M28"/>
      <w:bookmarkEnd w:id="33"/>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489BB8C5" w14:textId="77777777" w:rsidR="00115B11" w:rsidRDefault="005332B6">
      <w:pPr>
        <w:pStyle w:val="ARTICLEAL2"/>
        <w:keepNext/>
        <w:rPr>
          <w:rFonts w:asciiTheme="majorHAnsi" w:hAnsiTheme="majorHAnsi"/>
          <w:szCs w:val="24"/>
        </w:rPr>
      </w:pPr>
      <w:bookmarkStart w:id="34" w:name="_DV_M29"/>
      <w:bookmarkEnd w:id="34"/>
      <w:r>
        <w:rPr>
          <w:rFonts w:asciiTheme="majorHAnsi" w:hAnsiTheme="majorHAnsi"/>
          <w:b/>
          <w:szCs w:val="24"/>
        </w:rPr>
        <w:lastRenderedPageBreak/>
        <w:t>Pricing for Registry Services</w:t>
      </w:r>
      <w:r>
        <w:rPr>
          <w:rFonts w:asciiTheme="majorHAnsi" w:hAnsiTheme="majorHAnsi"/>
          <w:szCs w:val="24"/>
        </w:rPr>
        <w:t>.</w:t>
      </w:r>
    </w:p>
    <w:p w14:paraId="190C2846" w14:textId="77777777" w:rsidR="00115B11" w:rsidRDefault="005332B6">
      <w:pPr>
        <w:pStyle w:val="ARTICLEAL3"/>
        <w:rPr>
          <w:rFonts w:asciiTheme="majorHAnsi" w:hAnsiTheme="majorHAnsi"/>
          <w:szCs w:val="24"/>
        </w:rPr>
      </w:pPr>
      <w:bookmarkStart w:id="35" w:name="_DV_M30"/>
      <w:bookmarkEnd w:id="35"/>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0271BC95" w14:textId="77777777" w:rsidR="00115B11" w:rsidRDefault="005332B6">
      <w:pPr>
        <w:pStyle w:val="ARTICLEAL3"/>
        <w:rPr>
          <w:rFonts w:asciiTheme="majorHAnsi" w:hAnsiTheme="majorHAnsi"/>
          <w:szCs w:val="24"/>
        </w:rPr>
      </w:pPr>
      <w:bookmarkStart w:id="36" w:name="_DV_M31"/>
      <w:bookmarkEnd w:id="36"/>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605C479D" w14:textId="77777777" w:rsidR="00115B11" w:rsidRDefault="005332B6">
      <w:pPr>
        <w:pStyle w:val="ARTICLEAL3"/>
        <w:rPr>
          <w:rFonts w:asciiTheme="majorHAnsi" w:hAnsiTheme="majorHAnsi"/>
          <w:szCs w:val="24"/>
        </w:rPr>
      </w:pPr>
      <w:bookmarkStart w:id="37" w:name="_DV_M32"/>
      <w:bookmarkEnd w:id="37"/>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4F3447AD" w14:textId="77777777" w:rsidR="00115B11" w:rsidRDefault="005332B6">
      <w:pPr>
        <w:pStyle w:val="ARTICLEAL3"/>
        <w:rPr>
          <w:rFonts w:asciiTheme="majorHAnsi" w:hAnsiTheme="majorHAnsi"/>
          <w:szCs w:val="24"/>
        </w:rPr>
      </w:pPr>
      <w:bookmarkStart w:id="38" w:name="_DV_M33"/>
      <w:bookmarkEnd w:id="38"/>
      <w:r>
        <w:rPr>
          <w:rFonts w:asciiTheme="majorHAnsi" w:hAnsiTheme="majorHAnsi"/>
          <w:szCs w:val="24"/>
        </w:rPr>
        <w:t>Registry Operator shall provide public query-based DNS lookup service for the TLD (that is, operate the Registry TLD zone servers) at its sole expense.</w:t>
      </w:r>
    </w:p>
    <w:p w14:paraId="23AE8912" w14:textId="77777777" w:rsidR="00115B11" w:rsidRDefault="005332B6">
      <w:pPr>
        <w:pStyle w:val="ARTICLEAL2"/>
        <w:rPr>
          <w:rFonts w:asciiTheme="majorHAnsi" w:hAnsiTheme="majorHAnsi"/>
          <w:szCs w:val="24"/>
        </w:rPr>
      </w:pPr>
      <w:bookmarkStart w:id="39" w:name="_DV_M34"/>
      <w:bookmarkEnd w:id="39"/>
      <w:r>
        <w:rPr>
          <w:rFonts w:asciiTheme="majorHAnsi" w:hAnsiTheme="majorHAnsi"/>
          <w:b/>
          <w:szCs w:val="24"/>
        </w:rPr>
        <w:t>Contractual and Operational Compliance Audits</w:t>
      </w:r>
      <w:r>
        <w:rPr>
          <w:rFonts w:asciiTheme="majorHAnsi" w:hAnsiTheme="majorHAnsi"/>
          <w:szCs w:val="24"/>
        </w:rPr>
        <w:t>.</w:t>
      </w:r>
    </w:p>
    <w:p w14:paraId="79CD4D7B" w14:textId="77777777" w:rsidR="00115B11" w:rsidRDefault="005332B6">
      <w:pPr>
        <w:pStyle w:val="ARTICLEAL3"/>
        <w:rPr>
          <w:rFonts w:asciiTheme="majorHAnsi" w:hAnsiTheme="majorHAnsi"/>
          <w:szCs w:val="24"/>
        </w:rPr>
      </w:pPr>
      <w:bookmarkStart w:id="40" w:name="_DV_M35"/>
      <w:bookmarkEnd w:id="40"/>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54224EA2" w14:textId="77777777" w:rsidR="00115B11" w:rsidRDefault="005332B6">
      <w:pPr>
        <w:pStyle w:val="ARTICLEAL3"/>
        <w:rPr>
          <w:rFonts w:asciiTheme="majorHAnsi" w:hAnsiTheme="majorHAnsi"/>
          <w:szCs w:val="24"/>
        </w:rPr>
      </w:pPr>
      <w:bookmarkStart w:id="41" w:name="_DV_M36"/>
      <w:bookmarkEnd w:id="41"/>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w:t>
      </w:r>
      <w:r>
        <w:rPr>
          <w:rFonts w:asciiTheme="majorHAnsi" w:hAnsiTheme="majorHAnsi"/>
          <w:szCs w:val="24"/>
        </w:rPr>
        <w:lastRenderedPageBreak/>
        <w:t xml:space="preserve">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432F8CDF" w14:textId="77777777" w:rsidR="00115B11" w:rsidRDefault="005332B6">
      <w:pPr>
        <w:pStyle w:val="ARTICLEAL3"/>
        <w:rPr>
          <w:rFonts w:asciiTheme="majorHAnsi" w:hAnsiTheme="majorHAnsi"/>
          <w:szCs w:val="24"/>
        </w:rPr>
      </w:pPr>
      <w:bookmarkStart w:id="42" w:name="_DV_M37"/>
      <w:bookmarkEnd w:id="42"/>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123C0FB2" w14:textId="77777777" w:rsidR="00115B11" w:rsidRDefault="005332B6">
      <w:pPr>
        <w:pStyle w:val="ARTICLEAL3"/>
        <w:rPr>
          <w:rFonts w:asciiTheme="majorHAnsi" w:hAnsiTheme="majorHAnsi"/>
          <w:szCs w:val="24"/>
        </w:rPr>
      </w:pPr>
      <w:bookmarkStart w:id="43" w:name="_DV_M38"/>
      <w:bookmarkEnd w:id="43"/>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2532DA7C" w14:textId="77777777" w:rsidR="00115B11" w:rsidRDefault="005332B6">
      <w:pPr>
        <w:pStyle w:val="ARTICLEAL2"/>
        <w:rPr>
          <w:rFonts w:asciiTheme="majorHAnsi" w:hAnsiTheme="majorHAnsi"/>
          <w:szCs w:val="24"/>
        </w:rPr>
      </w:pPr>
      <w:bookmarkStart w:id="44" w:name="_DV_M39"/>
      <w:bookmarkEnd w:id="44"/>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2AF49114" w14:textId="77777777" w:rsidR="00115B11" w:rsidRDefault="005332B6">
      <w:pPr>
        <w:pStyle w:val="ARTICLEAL2"/>
        <w:rPr>
          <w:rFonts w:asciiTheme="majorHAnsi" w:hAnsiTheme="majorHAnsi"/>
          <w:szCs w:val="24"/>
        </w:rPr>
      </w:pPr>
      <w:bookmarkStart w:id="45" w:name="_DV_M40"/>
      <w:bookmarkEnd w:id="45"/>
      <w:r>
        <w:rPr>
          <w:rFonts w:asciiTheme="majorHAnsi" w:hAnsiTheme="majorHAnsi"/>
          <w:b/>
          <w:szCs w:val="24"/>
        </w:rPr>
        <w:t>Emergency Transition</w:t>
      </w:r>
      <w:r>
        <w:rPr>
          <w:rFonts w:asciiTheme="majorHAnsi" w:hAnsiTheme="majorHAnsi"/>
          <w:szCs w:val="24"/>
        </w:rPr>
        <w:t xml:space="preserve">.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w:t>
      </w:r>
      <w:r>
        <w:rPr>
          <w:rFonts w:asciiTheme="majorHAnsi" w:hAnsiTheme="majorHAnsi"/>
          <w:szCs w:val="24"/>
        </w:rPr>
        <w:lastRenderedPageBreak/>
        <w:t>event of such failure, ICANN shall retain and may enforce its rights under the Continued Operations Instrument.</w:t>
      </w:r>
    </w:p>
    <w:p w14:paraId="036E716E" w14:textId="77777777" w:rsidR="00115B11" w:rsidRDefault="005332B6">
      <w:pPr>
        <w:pStyle w:val="ARTICLEAL2"/>
        <w:rPr>
          <w:rFonts w:asciiTheme="majorHAnsi" w:hAnsiTheme="majorHAnsi"/>
          <w:szCs w:val="24"/>
        </w:rPr>
      </w:pPr>
      <w:bookmarkStart w:id="46" w:name="_DV_M41"/>
      <w:bookmarkEnd w:id="46"/>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3F022F2D" w14:textId="77777777" w:rsidR="00115B11" w:rsidRDefault="005332B6">
      <w:pPr>
        <w:pStyle w:val="ARTICLEAL2"/>
        <w:rPr>
          <w:rFonts w:asciiTheme="majorHAnsi" w:hAnsiTheme="majorHAnsi"/>
          <w:szCs w:val="24"/>
        </w:rPr>
      </w:pPr>
      <w:bookmarkStart w:id="47" w:name="_DV_M42"/>
      <w:bookmarkEnd w:id="47"/>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51D89D40" w14:textId="77777777" w:rsidR="00115B11" w:rsidRDefault="005332B6">
      <w:pPr>
        <w:pStyle w:val="ARTICLEAL2"/>
        <w:rPr>
          <w:rFonts w:asciiTheme="majorHAnsi" w:hAnsiTheme="majorHAnsi"/>
          <w:szCs w:val="24"/>
        </w:rPr>
      </w:pPr>
      <w:bookmarkStart w:id="48" w:name="_DV_M43"/>
      <w:bookmarkEnd w:id="48"/>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7E157A29" w14:textId="77777777" w:rsidR="00115B11" w:rsidRDefault="005332B6">
      <w:pPr>
        <w:pStyle w:val="ARTICLEAL2"/>
        <w:rPr>
          <w:rFonts w:asciiTheme="majorHAnsi" w:hAnsiTheme="majorHAnsi"/>
          <w:szCs w:val="24"/>
        </w:rPr>
      </w:pPr>
      <w:bookmarkStart w:id="49" w:name="_DV_M44"/>
      <w:bookmarkEnd w:id="49"/>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18FC75E7" w14:textId="77777777" w:rsidR="001009B7" w:rsidRDefault="005332B6">
      <w:pPr>
        <w:pStyle w:val="ARTICLEAL2"/>
        <w:rPr>
          <w:rFonts w:asciiTheme="majorHAnsi" w:hAnsiTheme="majorHAnsi"/>
          <w:szCs w:val="24"/>
        </w:rPr>
      </w:pPr>
      <w:bookmarkStart w:id="50" w:name="_DV_M45"/>
      <w:bookmarkEnd w:id="50"/>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2843CDE6" w14:textId="77777777" w:rsidR="00115B11" w:rsidRDefault="001009B7">
      <w:pPr>
        <w:pStyle w:val="ARTICLEAL2"/>
        <w:numPr>
          <w:ilvl w:val="1"/>
          <w:numId w:val="0"/>
        </w:numPr>
        <w:tabs>
          <w:tab w:val="num" w:pos="1440"/>
        </w:tabs>
        <w:ind w:firstLine="720"/>
        <w:rPr>
          <w:rFonts w:asciiTheme="majorHAnsi" w:hAnsiTheme="majorHAnsi"/>
          <w:szCs w:val="24"/>
        </w:rPr>
      </w:pPr>
      <w:bookmarkStart w:id="51" w:name="_DV_C6"/>
      <w:r>
        <w:rPr>
          <w:rStyle w:val="DeltaViewDeletion"/>
          <w:b/>
          <w:szCs w:val="24"/>
        </w:rPr>
        <w:lastRenderedPageBreak/>
        <w:t>2.19</w:t>
      </w:r>
      <w:r>
        <w:rPr>
          <w:rStyle w:val="DeltaViewDeletion"/>
          <w:b/>
          <w:szCs w:val="24"/>
        </w:rPr>
        <w:tab/>
      </w:r>
      <w:r w:rsidR="00235394">
        <w:rPr>
          <w:rStyle w:val="DeltaViewDeletion"/>
          <w:rFonts w:asciiTheme="majorHAnsi" w:hAnsiTheme="majorHAnsi"/>
          <w:b/>
          <w:szCs w:val="24"/>
        </w:rPr>
        <w:t>[</w:t>
      </w:r>
      <w:r w:rsidR="00235394">
        <w:rPr>
          <w:rStyle w:val="DeltaViewDeletion"/>
          <w:rFonts w:asciiTheme="majorHAnsi" w:hAnsiTheme="majorHAnsi"/>
          <w:b/>
          <w:i/>
          <w:szCs w:val="24"/>
        </w:rPr>
        <w:t>Note:  For Community-Based TLDs Only</w:t>
      </w:r>
      <w:r w:rsidR="00235394">
        <w:rPr>
          <w:rStyle w:val="DeltaViewDeletion"/>
          <w:rFonts w:asciiTheme="majorHAnsi" w:hAnsiTheme="majorHAnsi"/>
          <w:b/>
          <w:szCs w:val="24"/>
        </w:rPr>
        <w:t>] Obligations of Registry Operator to TLD Community</w:t>
      </w:r>
      <w:r w:rsidR="00235394">
        <w:rPr>
          <w:rStyle w:val="DeltaViewDeletion"/>
          <w:rFonts w:asciiTheme="majorHAnsi" w:hAnsiTheme="majorHAnsi"/>
          <w:szCs w:val="24"/>
        </w:rPr>
        <w:t>.  Registry Operator shall establish registration policies in conformity with the application submitted with respect to the TLD for:  (i)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w:t>
      </w:r>
      <w:bookmarkStart w:id="52" w:name="_DV_X140"/>
      <w:bookmarkStart w:id="53" w:name="_DV_C7"/>
      <w:bookmarkEnd w:id="51"/>
      <w:r w:rsidR="00235394">
        <w:rPr>
          <w:rStyle w:val="DeltaViewMoveSource"/>
          <w:rFonts w:asciiTheme="majorHAnsi" w:hAnsiTheme="majorHAnsi"/>
          <w:szCs w:val="24"/>
        </w:rPr>
        <w:t xml:space="preserve"> participate in the development </w:t>
      </w:r>
      <w:bookmarkStart w:id="54" w:name="_DV_C8"/>
      <w:bookmarkEnd w:id="52"/>
      <w:bookmarkEnd w:id="53"/>
      <w:r w:rsidR="00235394">
        <w:rPr>
          <w:rStyle w:val="DeltaViewDeletion"/>
          <w:rFonts w:asciiTheme="majorHAnsi" w:hAnsiTheme="majorHAnsi"/>
          <w:szCs w:val="24"/>
        </w:rPr>
        <w:t>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[insert applicable URL] with respect to disputes arising pursuant to this Section 2.19.  Registry Operator shall implement and comply with the community registration policies set forth on Specification 12 attached hereto.]</w:t>
      </w:r>
      <w:bookmarkEnd w:id="54"/>
    </w:p>
    <w:p w14:paraId="4C3EC61F" w14:textId="77777777" w:rsidR="00115B11" w:rsidRDefault="005332B6">
      <w:pPr>
        <w:pStyle w:val="ARTICLEAL1"/>
        <w:rPr>
          <w:rFonts w:asciiTheme="majorHAnsi" w:hAnsiTheme="majorHAnsi"/>
          <w:szCs w:val="24"/>
        </w:rPr>
      </w:pPr>
      <w:bookmarkStart w:id="55" w:name="_DV_M46"/>
      <w:bookmarkEnd w:id="55"/>
      <w:r>
        <w:rPr>
          <w:rFonts w:asciiTheme="majorHAnsi" w:hAnsiTheme="majorHAnsi"/>
          <w:szCs w:val="24"/>
        </w:rPr>
        <w:br/>
      </w:r>
      <w:r>
        <w:rPr>
          <w:rFonts w:asciiTheme="majorHAnsi" w:hAnsiTheme="majorHAnsi"/>
          <w:szCs w:val="24"/>
        </w:rPr>
        <w:br/>
        <w:t>COVENANTS OF ICANN</w:t>
      </w:r>
    </w:p>
    <w:p w14:paraId="1F437DBD" w14:textId="77777777" w:rsidR="00115B11" w:rsidRDefault="005332B6">
      <w:pPr>
        <w:pStyle w:val="BodyText"/>
        <w:rPr>
          <w:rFonts w:asciiTheme="majorHAnsi" w:hAnsiTheme="majorHAnsi"/>
          <w:sz w:val="24"/>
          <w:szCs w:val="24"/>
        </w:rPr>
      </w:pPr>
      <w:bookmarkStart w:id="56" w:name="_DV_M47"/>
      <w:bookmarkEnd w:id="56"/>
      <w:r>
        <w:rPr>
          <w:rFonts w:asciiTheme="majorHAnsi" w:hAnsiTheme="majorHAnsi"/>
          <w:sz w:val="24"/>
          <w:szCs w:val="24"/>
        </w:rPr>
        <w:t>ICANN covenants and agrees with Registry Operator as follows:</w:t>
      </w:r>
    </w:p>
    <w:p w14:paraId="7B3B7367" w14:textId="77777777" w:rsidR="00115B11" w:rsidRDefault="005332B6">
      <w:pPr>
        <w:pStyle w:val="ARTICLEAL2"/>
        <w:rPr>
          <w:rFonts w:asciiTheme="majorHAnsi" w:hAnsiTheme="majorHAnsi"/>
          <w:szCs w:val="24"/>
        </w:rPr>
      </w:pPr>
      <w:bookmarkStart w:id="57" w:name="_DV_M48"/>
      <w:bookmarkEnd w:id="57"/>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32C73C04" w14:textId="77777777" w:rsidR="00115B11" w:rsidRDefault="005332B6">
      <w:pPr>
        <w:pStyle w:val="ARTICLEAL2"/>
        <w:rPr>
          <w:rFonts w:asciiTheme="majorHAnsi" w:hAnsiTheme="majorHAnsi"/>
          <w:szCs w:val="24"/>
        </w:rPr>
      </w:pPr>
      <w:bookmarkStart w:id="58" w:name="_DV_M49"/>
      <w:bookmarkEnd w:id="58"/>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20563A33" w14:textId="77777777" w:rsidR="00115B11" w:rsidRDefault="005332B6">
      <w:pPr>
        <w:pStyle w:val="ARTICLEAL2"/>
        <w:rPr>
          <w:rFonts w:asciiTheme="majorHAnsi" w:hAnsiTheme="majorHAnsi"/>
          <w:szCs w:val="24"/>
        </w:rPr>
      </w:pPr>
      <w:bookmarkStart w:id="59" w:name="_DV_M50"/>
      <w:bookmarkEnd w:id="59"/>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27037AB7" w14:textId="77777777" w:rsidR="00115B11" w:rsidRDefault="005332B6">
      <w:pPr>
        <w:pStyle w:val="ARTICLEAL2"/>
        <w:rPr>
          <w:rFonts w:asciiTheme="majorHAnsi" w:hAnsiTheme="majorHAnsi"/>
          <w:szCs w:val="24"/>
        </w:rPr>
      </w:pPr>
      <w:bookmarkStart w:id="60" w:name="_DV_M51"/>
      <w:bookmarkEnd w:id="60"/>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4B877D32" w14:textId="77777777" w:rsidR="00115B11" w:rsidRDefault="005332B6">
      <w:pPr>
        <w:pStyle w:val="ARTICLEAL2"/>
        <w:rPr>
          <w:rFonts w:asciiTheme="majorHAnsi" w:hAnsiTheme="majorHAnsi"/>
          <w:szCs w:val="24"/>
        </w:rPr>
      </w:pPr>
      <w:bookmarkStart w:id="61" w:name="_DV_M52"/>
      <w:bookmarkEnd w:id="61"/>
      <w:r>
        <w:rPr>
          <w:rFonts w:asciiTheme="majorHAnsi" w:hAnsiTheme="majorHAnsi"/>
          <w:b/>
          <w:szCs w:val="24"/>
        </w:rPr>
        <w:t>Authoritative Root Database</w:t>
      </w:r>
      <w:r>
        <w:rPr>
          <w:rFonts w:asciiTheme="majorHAnsi" w:hAnsiTheme="majorHAnsi"/>
          <w:szCs w:val="24"/>
        </w:rPr>
        <w:t xml:space="preserve">.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w:t>
      </w:r>
      <w:r>
        <w:rPr>
          <w:rFonts w:asciiTheme="majorHAnsi" w:hAnsiTheme="majorHAnsi"/>
          <w:szCs w:val="24"/>
        </w:rPr>
        <w:lastRenderedPageBreak/>
        <w:t>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27DAC247" w14:textId="77777777" w:rsidR="00115B11" w:rsidRDefault="005332B6">
      <w:pPr>
        <w:pStyle w:val="ARTICLEAL1"/>
        <w:rPr>
          <w:rFonts w:asciiTheme="majorHAnsi" w:hAnsiTheme="majorHAnsi"/>
          <w:szCs w:val="24"/>
        </w:rPr>
      </w:pPr>
      <w:bookmarkStart w:id="62" w:name="_DV_M53"/>
      <w:bookmarkEnd w:id="62"/>
      <w:r>
        <w:rPr>
          <w:rFonts w:asciiTheme="majorHAnsi" w:hAnsiTheme="majorHAnsi"/>
          <w:szCs w:val="24"/>
        </w:rPr>
        <w:br/>
      </w:r>
      <w:r>
        <w:rPr>
          <w:rFonts w:asciiTheme="majorHAnsi" w:hAnsiTheme="majorHAnsi"/>
          <w:szCs w:val="24"/>
        </w:rPr>
        <w:br/>
        <w:t>TERM AND TERMINATION</w:t>
      </w:r>
    </w:p>
    <w:p w14:paraId="0E5BF2D7" w14:textId="77777777" w:rsidR="00115B11" w:rsidRDefault="005332B6">
      <w:pPr>
        <w:pStyle w:val="ARTICLEAL2"/>
        <w:rPr>
          <w:rFonts w:asciiTheme="majorHAnsi" w:hAnsiTheme="majorHAnsi"/>
          <w:szCs w:val="24"/>
        </w:rPr>
      </w:pPr>
      <w:bookmarkStart w:id="63" w:name="_DV_M54"/>
      <w:bookmarkEnd w:id="63"/>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787FDBCC" w14:textId="77777777" w:rsidR="00115B11" w:rsidRDefault="005332B6">
      <w:pPr>
        <w:pStyle w:val="ARTICLEAL2"/>
        <w:keepNext/>
        <w:rPr>
          <w:rFonts w:asciiTheme="majorHAnsi" w:hAnsiTheme="majorHAnsi"/>
          <w:szCs w:val="24"/>
        </w:rPr>
      </w:pPr>
      <w:bookmarkStart w:id="64" w:name="_DV_M55"/>
      <w:bookmarkEnd w:id="64"/>
      <w:r>
        <w:rPr>
          <w:rFonts w:asciiTheme="majorHAnsi" w:hAnsiTheme="majorHAnsi"/>
          <w:b/>
          <w:szCs w:val="24"/>
        </w:rPr>
        <w:t>Renewal</w:t>
      </w:r>
      <w:r>
        <w:rPr>
          <w:rFonts w:asciiTheme="majorHAnsi" w:hAnsiTheme="majorHAnsi"/>
          <w:szCs w:val="24"/>
        </w:rPr>
        <w:t>.</w:t>
      </w:r>
    </w:p>
    <w:p w14:paraId="5C201C11" w14:textId="77777777" w:rsidR="00115B11" w:rsidRDefault="005332B6">
      <w:pPr>
        <w:pStyle w:val="ARTICLEAL3"/>
        <w:rPr>
          <w:rFonts w:asciiTheme="majorHAnsi" w:hAnsiTheme="majorHAnsi"/>
          <w:szCs w:val="24"/>
        </w:rPr>
      </w:pPr>
      <w:bookmarkStart w:id="65" w:name="_DV_M56"/>
      <w:bookmarkEnd w:id="65"/>
      <w:r>
        <w:rPr>
          <w:rFonts w:asciiTheme="majorHAnsi" w:hAnsiTheme="majorHAnsi"/>
          <w:szCs w:val="24"/>
        </w:rPr>
        <w:t>This Agreement will be renewed for successive periods of ten (10) years upon the expiration of the initial Term set forth in Section 4.1 and each successive Term, unless:</w:t>
      </w:r>
    </w:p>
    <w:p w14:paraId="56E194DC" w14:textId="77777777" w:rsidR="00115B11" w:rsidRDefault="005332B6">
      <w:pPr>
        <w:pStyle w:val="ARTICLEAL4"/>
        <w:rPr>
          <w:rFonts w:asciiTheme="majorHAnsi" w:hAnsiTheme="majorHAnsi"/>
          <w:szCs w:val="24"/>
        </w:rPr>
      </w:pPr>
      <w:bookmarkStart w:id="66" w:name="_DV_M57"/>
      <w:bookmarkEnd w:id="66"/>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2718B036" w14:textId="77777777" w:rsidR="00115B11" w:rsidRDefault="005332B6">
      <w:pPr>
        <w:pStyle w:val="ARTICLEAL4"/>
        <w:rPr>
          <w:rFonts w:asciiTheme="majorHAnsi" w:hAnsiTheme="majorHAnsi"/>
          <w:szCs w:val="24"/>
        </w:rPr>
      </w:pPr>
      <w:bookmarkStart w:id="67" w:name="_DV_M58"/>
      <w:bookmarkEnd w:id="67"/>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792CDDDB" w14:textId="77777777" w:rsidR="00115B11" w:rsidRDefault="005332B6">
      <w:pPr>
        <w:pStyle w:val="ARTICLEAL3"/>
        <w:rPr>
          <w:rFonts w:asciiTheme="majorHAnsi" w:hAnsiTheme="majorHAnsi"/>
          <w:szCs w:val="24"/>
        </w:rPr>
      </w:pPr>
      <w:bookmarkStart w:id="68" w:name="_DV_M59"/>
      <w:bookmarkEnd w:id="68"/>
      <w:r>
        <w:rPr>
          <w:rFonts w:asciiTheme="majorHAnsi" w:hAnsiTheme="majorHAnsi"/>
          <w:szCs w:val="24"/>
        </w:rPr>
        <w:t>Upon the occurrence of the events set forth in Section 4.2(a) (i) or (ii), the Agreement shall terminate at the expiration of the then-current Term.</w:t>
      </w:r>
    </w:p>
    <w:p w14:paraId="49481D62" w14:textId="77777777" w:rsidR="00115B11" w:rsidRDefault="005332B6">
      <w:pPr>
        <w:pStyle w:val="ARTICLEAL2"/>
        <w:keepNext/>
        <w:rPr>
          <w:rFonts w:asciiTheme="majorHAnsi" w:hAnsiTheme="majorHAnsi"/>
          <w:szCs w:val="24"/>
        </w:rPr>
      </w:pPr>
      <w:bookmarkStart w:id="69" w:name="_DV_M60"/>
      <w:bookmarkEnd w:id="69"/>
      <w:r>
        <w:rPr>
          <w:rFonts w:asciiTheme="majorHAnsi" w:hAnsiTheme="majorHAnsi"/>
          <w:b/>
          <w:szCs w:val="24"/>
        </w:rPr>
        <w:t>Termination by ICANN</w:t>
      </w:r>
      <w:r>
        <w:rPr>
          <w:rFonts w:asciiTheme="majorHAnsi" w:hAnsiTheme="majorHAnsi"/>
          <w:szCs w:val="24"/>
        </w:rPr>
        <w:t>.</w:t>
      </w:r>
    </w:p>
    <w:p w14:paraId="6E9C1822" w14:textId="77777777" w:rsidR="00115B11" w:rsidRDefault="005332B6">
      <w:pPr>
        <w:pStyle w:val="ARTICLEAL3"/>
        <w:rPr>
          <w:rFonts w:asciiTheme="majorHAnsi" w:hAnsiTheme="majorHAnsi"/>
          <w:szCs w:val="24"/>
        </w:rPr>
      </w:pPr>
      <w:bookmarkStart w:id="70" w:name="_DV_M61"/>
      <w:bookmarkEnd w:id="70"/>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w:t>
      </w:r>
      <w:r>
        <w:rPr>
          <w:rFonts w:asciiTheme="majorHAnsi" w:hAnsiTheme="majorHAnsi"/>
          <w:szCs w:val="24"/>
        </w:rPr>
        <w:lastRenderedPageBreak/>
        <w:t xml:space="preserve">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7556C0E4" w14:textId="77777777" w:rsidR="00115B11" w:rsidRDefault="005332B6">
      <w:pPr>
        <w:pStyle w:val="ARTICLEAL3"/>
        <w:rPr>
          <w:rFonts w:asciiTheme="majorHAnsi" w:hAnsiTheme="majorHAnsi"/>
          <w:szCs w:val="24"/>
        </w:rPr>
      </w:pPr>
      <w:bookmarkStart w:id="71" w:name="_DV_M62"/>
      <w:bookmarkEnd w:id="71"/>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1C32E470" w14:textId="77777777" w:rsidR="00115B11" w:rsidRDefault="005332B6">
      <w:pPr>
        <w:pStyle w:val="ARTICLEAL3"/>
        <w:rPr>
          <w:rFonts w:asciiTheme="majorHAnsi" w:hAnsiTheme="majorHAnsi"/>
          <w:szCs w:val="24"/>
        </w:rPr>
      </w:pPr>
      <w:bookmarkStart w:id="72" w:name="_DV_M63"/>
      <w:bookmarkEnd w:id="72"/>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67726F08" w14:textId="77777777" w:rsidR="00115B11" w:rsidRDefault="005332B6">
      <w:pPr>
        <w:pStyle w:val="ARTICLEAL3"/>
        <w:rPr>
          <w:rFonts w:asciiTheme="majorHAnsi" w:hAnsiTheme="majorHAnsi"/>
          <w:szCs w:val="24"/>
        </w:rPr>
      </w:pPr>
      <w:bookmarkStart w:id="73" w:name="_DV_M64"/>
      <w:bookmarkEnd w:id="73"/>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2C1A77A6" w14:textId="77777777" w:rsidR="00115B11" w:rsidRDefault="005332B6">
      <w:pPr>
        <w:pStyle w:val="ARTICLEAL3"/>
        <w:rPr>
          <w:rFonts w:asciiTheme="majorHAnsi" w:hAnsiTheme="majorHAnsi"/>
          <w:szCs w:val="24"/>
        </w:rPr>
      </w:pPr>
      <w:bookmarkStart w:id="74" w:name="_DV_M65"/>
      <w:bookmarkEnd w:id="74"/>
      <w:r>
        <w:rPr>
          <w:rFonts w:asciiTheme="majorHAnsi" w:hAnsiTheme="majorHAnsi"/>
          <w:szCs w:val="24"/>
        </w:rPr>
        <w:lastRenderedPageBreak/>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0E6CEACF" w14:textId="77777777" w:rsidR="00115B11" w:rsidRDefault="005332B6">
      <w:pPr>
        <w:pStyle w:val="ARTICLEAL3"/>
        <w:rPr>
          <w:rFonts w:asciiTheme="majorHAnsi" w:hAnsiTheme="majorHAnsi"/>
          <w:szCs w:val="24"/>
        </w:rPr>
      </w:pPr>
      <w:bookmarkStart w:id="75" w:name="_DV_M66"/>
      <w:bookmarkEnd w:id="75"/>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0378AFF7" w14:textId="77777777" w:rsidR="001009B7" w:rsidRDefault="005332B6">
      <w:pPr>
        <w:pStyle w:val="ARTICLEAL3"/>
        <w:rPr>
          <w:rFonts w:asciiTheme="majorHAnsi" w:hAnsiTheme="majorHAnsi"/>
          <w:szCs w:val="24"/>
        </w:rPr>
      </w:pPr>
      <w:bookmarkStart w:id="76" w:name="_DV_M67"/>
      <w:bookmarkEnd w:id="76"/>
      <w:r>
        <w:rPr>
          <w:rFonts w:asciiTheme="majorHAnsi" w:hAnsiTheme="majorHAnsi"/>
          <w:szCs w:val="24"/>
        </w:rPr>
        <w:t>ICANN may, upon thirty (30) calendar days’ notice to Registry Operator, terminate this Agreement as specified in Section 7.5.</w:t>
      </w:r>
    </w:p>
    <w:p w14:paraId="48034303" w14:textId="77777777" w:rsidR="00115B11" w:rsidRDefault="001009B7">
      <w:pPr>
        <w:pStyle w:val="ARTICLEAL3"/>
        <w:numPr>
          <w:ilvl w:val="2"/>
          <w:numId w:val="0"/>
        </w:numPr>
        <w:tabs>
          <w:tab w:val="num" w:pos="2160"/>
        </w:tabs>
        <w:ind w:firstLine="1440"/>
        <w:rPr>
          <w:rFonts w:asciiTheme="majorHAnsi" w:hAnsiTheme="majorHAnsi"/>
          <w:szCs w:val="24"/>
        </w:rPr>
      </w:pPr>
      <w:bookmarkStart w:id="77" w:name="_DV_C9"/>
      <w:r>
        <w:rPr>
          <w:rStyle w:val="DeltaViewDeletion"/>
          <w:szCs w:val="24"/>
        </w:rPr>
        <w:t>(h)</w:t>
      </w:r>
      <w:r>
        <w:rPr>
          <w:rStyle w:val="DeltaViewDeletion"/>
          <w:szCs w:val="24"/>
        </w:rPr>
        <w:tab/>
      </w:r>
      <w:r w:rsidR="00235394">
        <w:rPr>
          <w:rStyle w:val="DeltaViewDeletion"/>
          <w:rFonts w:asciiTheme="majorHAnsi" w:hAnsiTheme="majorHAnsi"/>
          <w:szCs w:val="24"/>
        </w:rPr>
        <w:t>[</w:t>
      </w:r>
      <w:r w:rsidR="00235394">
        <w:rPr>
          <w:rStyle w:val="DeltaViewDeletion"/>
          <w:rFonts w:asciiTheme="majorHAnsi" w:hAnsiTheme="majorHAnsi"/>
          <w:i/>
          <w:szCs w:val="24"/>
        </w:rPr>
        <w:t>Applicable to intergovernmental organizations or governmental entities only.</w:t>
      </w:r>
      <w:r w:rsidR="00235394">
        <w:rPr>
          <w:rStyle w:val="DeltaViewDeletion"/>
          <w:rFonts w:asciiTheme="majorHAnsi" w:hAnsiTheme="majorHAnsi"/>
          <w:szCs w:val="24"/>
        </w:rPr>
        <w:t>]  ICANN may terminate this Agreement pursuant to Section 7.16.</w:t>
      </w:r>
      <w:bookmarkEnd w:id="77"/>
    </w:p>
    <w:p w14:paraId="402EB157" w14:textId="77777777" w:rsidR="00115B11" w:rsidRDefault="005332B6">
      <w:pPr>
        <w:pStyle w:val="ARTICLEAL2"/>
        <w:rPr>
          <w:rFonts w:asciiTheme="majorHAnsi" w:hAnsiTheme="majorHAnsi"/>
          <w:szCs w:val="24"/>
        </w:rPr>
      </w:pPr>
      <w:bookmarkStart w:id="78" w:name="_DV_M68"/>
      <w:bookmarkEnd w:id="78"/>
      <w:r>
        <w:rPr>
          <w:rFonts w:asciiTheme="majorHAnsi" w:hAnsiTheme="majorHAnsi"/>
          <w:b/>
          <w:szCs w:val="24"/>
        </w:rPr>
        <w:t>Termination by Registry Operator</w:t>
      </w:r>
      <w:r>
        <w:rPr>
          <w:rFonts w:asciiTheme="majorHAnsi" w:hAnsiTheme="majorHAnsi"/>
          <w:szCs w:val="24"/>
        </w:rPr>
        <w:t>.</w:t>
      </w:r>
    </w:p>
    <w:p w14:paraId="5A563BFB" w14:textId="77777777" w:rsidR="00115B11" w:rsidRDefault="005332B6">
      <w:pPr>
        <w:pStyle w:val="ARTICLEAL3"/>
        <w:rPr>
          <w:rFonts w:asciiTheme="majorHAnsi" w:hAnsiTheme="majorHAnsi"/>
          <w:szCs w:val="24"/>
        </w:rPr>
      </w:pPr>
      <w:bookmarkStart w:id="79" w:name="_DV_M69"/>
      <w:bookmarkEnd w:id="79"/>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3948032C" w14:textId="77777777" w:rsidR="00115B11" w:rsidRDefault="005332B6">
      <w:pPr>
        <w:pStyle w:val="ARTICLEAL3"/>
        <w:rPr>
          <w:rFonts w:asciiTheme="majorHAnsi" w:hAnsiTheme="majorHAnsi"/>
          <w:szCs w:val="24"/>
        </w:rPr>
      </w:pPr>
      <w:bookmarkStart w:id="80" w:name="_DV_M70"/>
      <w:bookmarkEnd w:id="80"/>
      <w:r>
        <w:rPr>
          <w:rFonts w:asciiTheme="majorHAnsi" w:hAnsiTheme="majorHAnsi"/>
          <w:szCs w:val="24"/>
        </w:rPr>
        <w:t xml:space="preserve">Registry Operator may terminate this Agreement for any reason upon one hundred eighty (180) calendar day advance notice to ICANN.  </w:t>
      </w:r>
    </w:p>
    <w:p w14:paraId="1AAE738C" w14:textId="77777777" w:rsidR="001009B7" w:rsidRDefault="005332B6">
      <w:pPr>
        <w:pStyle w:val="ARTICLEAL2"/>
        <w:rPr>
          <w:rFonts w:asciiTheme="majorHAnsi" w:hAnsiTheme="majorHAnsi"/>
          <w:szCs w:val="24"/>
        </w:rPr>
      </w:pPr>
      <w:bookmarkStart w:id="81" w:name="_DV_M71"/>
      <w:bookmarkEnd w:id="81"/>
      <w:r>
        <w:rPr>
          <w:rFonts w:asciiTheme="majorHAnsi" w:hAnsiTheme="majorHAnsi"/>
          <w:b/>
          <w:szCs w:val="24"/>
        </w:rPr>
        <w:t>Transition of Registry upon Termination of Agreement</w:t>
      </w:r>
      <w:r>
        <w:rPr>
          <w:rFonts w:asciiTheme="majorHAnsi" w:hAnsiTheme="majorHAnsi"/>
          <w:szCs w:val="24"/>
        </w:rPr>
        <w:t xml:space="preserve">.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w:t>
      </w:r>
      <w:r>
        <w:rPr>
          <w:rFonts w:asciiTheme="majorHAnsi" w:hAnsiTheme="majorHAnsi"/>
          <w:szCs w:val="24"/>
        </w:rPr>
        <w:lastRenderedPageBreak/>
        <w:t>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31937D0E" w14:textId="77777777" w:rsidR="001009B7" w:rsidRDefault="00235394">
      <w:pPr>
        <w:pStyle w:val="BodyText"/>
        <w:rPr>
          <w:rFonts w:asciiTheme="majorHAnsi" w:hAnsiTheme="majorHAnsi"/>
          <w:strike/>
          <w:sz w:val="24"/>
          <w:szCs w:val="24"/>
        </w:rPr>
      </w:pPr>
      <w:bookmarkStart w:id="82" w:name="_DV_C10"/>
      <w:r>
        <w:rPr>
          <w:rStyle w:val="DeltaViewDeletion"/>
          <w:rFonts w:asciiTheme="majorHAnsi" w:hAnsiTheme="majorHAnsi"/>
          <w:sz w:val="24"/>
          <w:szCs w:val="24"/>
        </w:rPr>
        <w:t>[</w:t>
      </w:r>
      <w:r>
        <w:rPr>
          <w:rStyle w:val="DeltaViewDeletion"/>
          <w:rFonts w:asciiTheme="majorHAnsi" w:hAnsiTheme="majorHAnsi"/>
          <w:i/>
          <w:sz w:val="24"/>
          <w:szCs w:val="24"/>
        </w:rPr>
        <w:t xml:space="preserve">Alternative </w:t>
      </w:r>
      <w:r>
        <w:rPr>
          <w:rStyle w:val="DeltaViewDeletion"/>
          <w:rFonts w:asciiTheme="majorHAnsi" w:hAnsiTheme="majorHAnsi"/>
          <w:b/>
          <w:i/>
          <w:sz w:val="24"/>
          <w:szCs w:val="24"/>
        </w:rPr>
        <w:t>Section 4.5 Transition of Registry upon Termination of Agreement</w:t>
      </w:r>
      <w:r>
        <w:rPr>
          <w:rStyle w:val="DeltaViewDeletion"/>
          <w:rFonts w:asciiTheme="majorHAnsi" w:hAnsiTheme="majorHAnsi"/>
          <w:i/>
          <w:sz w:val="24"/>
          <w:szCs w:val="24"/>
        </w:rPr>
        <w:t xml:space="preserve"> text for intergovernmental organizations or governmental entities or other special circumstances</w:t>
      </w:r>
      <w:r>
        <w:rPr>
          <w:rStyle w:val="DeltaViewDeletion"/>
          <w:rFonts w:asciiTheme="majorHAnsi" w:hAnsiTheme="majorHAnsi"/>
          <w:sz w:val="24"/>
          <w:szCs w:val="24"/>
        </w:rPr>
        <w:t>:</w:t>
      </w:r>
      <w:bookmarkEnd w:id="82"/>
    </w:p>
    <w:p w14:paraId="02314899" w14:textId="77777777" w:rsidR="00115B11" w:rsidRDefault="00235394">
      <w:pPr>
        <w:pStyle w:val="BodyText"/>
        <w:rPr>
          <w:rFonts w:asciiTheme="majorHAnsi" w:hAnsiTheme="majorHAnsi"/>
          <w:sz w:val="24"/>
          <w:szCs w:val="24"/>
        </w:rPr>
      </w:pPr>
      <w:bookmarkStart w:id="83" w:name="_DV_C11"/>
      <w:proofErr w:type="gramStart"/>
      <w:r>
        <w:rPr>
          <w:rStyle w:val="DeltaViewDeletion"/>
          <w:rFonts w:asciiTheme="majorHAnsi" w:hAnsiTheme="majorHAnsi"/>
          <w:sz w:val="24"/>
          <w:szCs w:val="24"/>
        </w:rPr>
        <w:t>“</w:t>
      </w:r>
      <w:r>
        <w:rPr>
          <w:rStyle w:val="DeltaViewDeletion"/>
          <w:rFonts w:asciiTheme="majorHAnsi" w:hAnsiTheme="majorHAnsi"/>
          <w:b/>
          <w:sz w:val="24"/>
          <w:szCs w:val="24"/>
        </w:rPr>
        <w:t>Transition of Registry upon Termination of Agreement</w:t>
      </w:r>
      <w:r>
        <w:rPr>
          <w:rStyle w:val="DeltaViewDeletion"/>
          <w:rFonts w:asciiTheme="majorHAnsi" w:hAnsiTheme="majorHAnsi"/>
          <w:sz w:val="24"/>
          <w:szCs w:val="24"/>
        </w:rPr>
        <w:t>.</w:t>
      </w:r>
      <w:proofErr w:type="gramEnd"/>
      <w:r>
        <w:rPr>
          <w:rStyle w:val="DeltaViewDeletion"/>
          <w:rFonts w:asciiTheme="majorHAnsi" w:hAnsiTheme="majorHAnsi"/>
          <w:sz w:val="24"/>
          <w:szCs w:val="24"/>
        </w:rPr>
        <w:t xml:space="preserve">  Upon expiration of the Term pursuant to Section 4.1 or Section 4.2 or any termination of this Agreement pursuant to Section 4.3 or Section 4.4, in connection with ICANN’s designation of a successor registry operator for the TLD, Registry Operator and ICANN agree to consult each other and work cooperatively to facilitate and implement the transition of the TLD in accordance with this Section 4.5.  After consultation with Registry Operator, ICANN shall determine whether or not to transition operation of the TLD to a successor registry operator in its sole discretion and in conformance with the Registry Transition Process.  In the event ICANN determines to transition operation of the TLD to a successor registry operator, upon Registry Operator’s consent (which shall not be unreasonably withheld, conditioned or delayed), Registry Operator shall provide ICANN or such successor registry operator for the TLD with any data regarding operations of the TLD necessary to maintain operations and registry functions that may be reasonably requested by ICANN or such successor registry operator in addition to data escrowed in accordance with Section 2.3 hereof.  In the event that Registry Operator does not consent to provide such data, any registry data related to the TLD shall be returned to Registry Operator, unless otherwise agreed upon by the parties.  Registry Operator agrees that ICANN may make any changes it deems necessary to </w:t>
      </w:r>
      <w:r>
        <w:rPr>
          <w:rStyle w:val="DeltaViewDeletion"/>
          <w:rFonts w:asciiTheme="majorHAnsi" w:hAnsiTheme="majorHAnsi"/>
          <w:sz w:val="24"/>
          <w:szCs w:val="24"/>
        </w:rPr>
        <w:lastRenderedPageBreak/>
        <w:t xml:space="preserve">the IANA database for DNS and WHOIS records with respect to the TLD in the event of a transition of the TLD pursuant to this Section 4.5.  In addition, ICANN or its designee shall retain and may enforce its rights under the Continued Operations Instrument, regardless of the reason for termination or expiration of this Agreement.”] </w:t>
      </w:r>
      <w:bookmarkEnd w:id="83"/>
    </w:p>
    <w:p w14:paraId="37BAC623" w14:textId="77777777" w:rsidR="00115B11" w:rsidRDefault="005332B6">
      <w:pPr>
        <w:pStyle w:val="ARTICLEAL2"/>
        <w:rPr>
          <w:rFonts w:asciiTheme="majorHAnsi" w:hAnsiTheme="majorHAnsi"/>
          <w:szCs w:val="24"/>
        </w:rPr>
      </w:pPr>
      <w:bookmarkStart w:id="84" w:name="_DV_M72"/>
      <w:bookmarkEnd w:id="84"/>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134FFB2C" w14:textId="77777777" w:rsidR="00115B11" w:rsidRDefault="005332B6">
      <w:pPr>
        <w:pStyle w:val="ARTICLEAL1"/>
        <w:rPr>
          <w:rFonts w:asciiTheme="majorHAnsi" w:hAnsiTheme="majorHAnsi"/>
          <w:szCs w:val="24"/>
        </w:rPr>
      </w:pPr>
      <w:bookmarkStart w:id="85" w:name="_DV_M73"/>
      <w:bookmarkEnd w:id="85"/>
      <w:r>
        <w:rPr>
          <w:rFonts w:asciiTheme="majorHAnsi" w:hAnsiTheme="majorHAnsi"/>
          <w:szCs w:val="24"/>
        </w:rPr>
        <w:br/>
      </w:r>
      <w:r>
        <w:rPr>
          <w:rFonts w:asciiTheme="majorHAnsi" w:hAnsiTheme="majorHAnsi"/>
          <w:szCs w:val="24"/>
        </w:rPr>
        <w:br/>
        <w:t>DISPUTE RESOLUTION</w:t>
      </w:r>
    </w:p>
    <w:p w14:paraId="7E6371EA" w14:textId="77777777" w:rsidR="00115B11" w:rsidRDefault="005332B6">
      <w:pPr>
        <w:pStyle w:val="ARTICLEAL2"/>
        <w:rPr>
          <w:rFonts w:asciiTheme="majorHAnsi" w:hAnsiTheme="majorHAnsi"/>
          <w:szCs w:val="24"/>
        </w:rPr>
      </w:pPr>
      <w:bookmarkStart w:id="86" w:name="_DV_M74"/>
      <w:bookmarkEnd w:id="86"/>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48162148" w14:textId="77777777" w:rsidR="00115B11" w:rsidRDefault="005332B6">
      <w:pPr>
        <w:pStyle w:val="ARTICLEAL3"/>
        <w:rPr>
          <w:rFonts w:asciiTheme="majorHAnsi" w:hAnsiTheme="majorHAnsi"/>
          <w:szCs w:val="24"/>
        </w:rPr>
      </w:pPr>
      <w:bookmarkStart w:id="87" w:name="_DV_M75"/>
      <w:bookmarkEnd w:id="87"/>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1407A9FD" w14:textId="77777777" w:rsidR="00115B11" w:rsidRDefault="005332B6">
      <w:pPr>
        <w:pStyle w:val="ARTICLEAL3"/>
        <w:rPr>
          <w:rFonts w:asciiTheme="majorHAnsi" w:hAnsiTheme="majorHAnsi"/>
          <w:szCs w:val="24"/>
        </w:rPr>
      </w:pPr>
      <w:bookmarkStart w:id="88" w:name="_DV_M76"/>
      <w:bookmarkEnd w:id="88"/>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051118CB" w14:textId="77777777" w:rsidR="00115B11" w:rsidRDefault="005332B6">
      <w:pPr>
        <w:pStyle w:val="ARTICLEAL3"/>
        <w:rPr>
          <w:rFonts w:asciiTheme="majorHAnsi" w:hAnsiTheme="majorHAnsi"/>
          <w:szCs w:val="24"/>
        </w:rPr>
      </w:pPr>
      <w:bookmarkStart w:id="89" w:name="_DV_M77"/>
      <w:bookmarkEnd w:id="89"/>
      <w:r>
        <w:rPr>
          <w:rFonts w:asciiTheme="majorHAnsi" w:hAnsiTheme="majorHAnsi"/>
          <w:szCs w:val="24"/>
        </w:rPr>
        <w:lastRenderedPageBreak/>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7BF0DAF7" w14:textId="77777777" w:rsidR="00115B11" w:rsidRDefault="005332B6">
      <w:pPr>
        <w:pStyle w:val="ARTICLEAL3"/>
        <w:rPr>
          <w:rFonts w:asciiTheme="majorHAnsi" w:hAnsiTheme="majorHAnsi"/>
          <w:szCs w:val="24"/>
        </w:rPr>
      </w:pPr>
      <w:bookmarkStart w:id="90" w:name="_DV_M78"/>
      <w:bookmarkEnd w:id="90"/>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620D30E9" w14:textId="77777777" w:rsidR="001009B7" w:rsidRDefault="005332B6">
      <w:pPr>
        <w:pStyle w:val="ARTICLEAL2"/>
        <w:rPr>
          <w:rFonts w:asciiTheme="majorHAnsi" w:hAnsiTheme="majorHAnsi"/>
          <w:szCs w:val="24"/>
        </w:rPr>
      </w:pPr>
      <w:bookmarkStart w:id="91" w:name="_DV_M79"/>
      <w:bookmarkEnd w:id="91"/>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2F1A4C2A" w14:textId="77777777" w:rsidR="001009B7" w:rsidRDefault="00235394">
      <w:pPr>
        <w:pStyle w:val="BodyText"/>
        <w:rPr>
          <w:rFonts w:asciiTheme="majorHAnsi" w:hAnsiTheme="majorHAnsi"/>
          <w:strike/>
          <w:sz w:val="24"/>
          <w:szCs w:val="24"/>
        </w:rPr>
      </w:pPr>
      <w:bookmarkStart w:id="92" w:name="_DV_C12"/>
      <w:r>
        <w:rPr>
          <w:rStyle w:val="DeltaViewDeletion"/>
          <w:rFonts w:asciiTheme="majorHAnsi" w:hAnsiTheme="majorHAnsi"/>
          <w:sz w:val="24"/>
          <w:szCs w:val="24"/>
        </w:rPr>
        <w:lastRenderedPageBreak/>
        <w:t xml:space="preserve">[Alternative </w:t>
      </w:r>
      <w:r>
        <w:rPr>
          <w:rStyle w:val="DeltaViewDeletion"/>
          <w:rFonts w:asciiTheme="majorHAnsi" w:hAnsiTheme="majorHAnsi"/>
          <w:b/>
          <w:sz w:val="24"/>
          <w:szCs w:val="24"/>
        </w:rPr>
        <w:t>Section 5.2 Arbitration</w:t>
      </w:r>
      <w:r>
        <w:rPr>
          <w:rStyle w:val="DeltaViewDeletion"/>
          <w:rFonts w:asciiTheme="majorHAnsi" w:hAnsiTheme="majorHAnsi"/>
          <w:sz w:val="24"/>
          <w:szCs w:val="24"/>
        </w:rPr>
        <w:t xml:space="preserve"> text for intergovernmental organizations or governmental entities or other special circumstances:</w:t>
      </w:r>
      <w:bookmarkEnd w:id="92"/>
    </w:p>
    <w:p w14:paraId="1EE8A1DB" w14:textId="77777777" w:rsidR="00115B11" w:rsidRDefault="00235394">
      <w:pPr>
        <w:pStyle w:val="BodyText"/>
        <w:rPr>
          <w:rFonts w:asciiTheme="majorHAnsi" w:hAnsiTheme="majorHAnsi"/>
          <w:sz w:val="24"/>
          <w:szCs w:val="24"/>
        </w:rPr>
      </w:pPr>
      <w:bookmarkStart w:id="93" w:name="_DV_C13"/>
      <w:r>
        <w:rPr>
          <w:rStyle w:val="DeltaViewDeletion"/>
          <w:rFonts w:asciiTheme="majorHAnsi" w:hAnsiTheme="majorHAnsi"/>
          <w:sz w:val="24"/>
          <w:szCs w:val="24"/>
        </w:rPr>
        <w:t>“</w:t>
      </w:r>
      <w:r>
        <w:rPr>
          <w:rStyle w:val="DeltaViewDeletion"/>
          <w:rFonts w:asciiTheme="majorHAnsi" w:hAnsiTheme="majorHAnsi"/>
          <w:b/>
          <w:sz w:val="24"/>
          <w:szCs w:val="24"/>
        </w:rPr>
        <w:t>Arbitration</w:t>
      </w:r>
      <w:r>
        <w:rPr>
          <w:rStyle w:val="DeltaViewDeletion"/>
          <w:rFonts w:asciiTheme="majorHAnsi" w:hAnsiTheme="majorHAnsi"/>
          <w:sz w:val="24"/>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Geneva, Switzerland, unless another location is mutually agreed upon by Registry Operator and ICANN.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Geneva, Switzerland, unless another location is mutually agreed upon by Registry Operator and ICANN; however, the parties will also have the right to enforce a judgment of such a court in any court of competent jurisdiction.”]</w:t>
      </w:r>
      <w:bookmarkEnd w:id="93"/>
    </w:p>
    <w:p w14:paraId="5D9603AE" w14:textId="77777777" w:rsidR="00115B11" w:rsidRDefault="005332B6">
      <w:pPr>
        <w:pStyle w:val="ARTICLEAL2"/>
        <w:rPr>
          <w:rFonts w:asciiTheme="majorHAnsi" w:hAnsiTheme="majorHAnsi"/>
          <w:szCs w:val="24"/>
        </w:rPr>
      </w:pPr>
      <w:bookmarkStart w:id="94" w:name="_DV_M80"/>
      <w:bookmarkEnd w:id="94"/>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w:t>
      </w:r>
      <w:r>
        <w:rPr>
          <w:rFonts w:asciiTheme="majorHAnsi" w:hAnsiTheme="majorHAnsi"/>
          <w:szCs w:val="24"/>
        </w:rPr>
        <w:lastRenderedPageBreak/>
        <w:t xml:space="preserve">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5F182218" w14:textId="77777777" w:rsidR="00115B11" w:rsidRDefault="005332B6">
      <w:pPr>
        <w:pStyle w:val="ARTICLEAL2"/>
        <w:rPr>
          <w:rFonts w:asciiTheme="majorHAnsi" w:hAnsiTheme="majorHAnsi"/>
          <w:szCs w:val="24"/>
        </w:rPr>
      </w:pPr>
      <w:bookmarkStart w:id="95" w:name="_DV_M81"/>
      <w:bookmarkEnd w:id="95"/>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3BE0E489" w14:textId="77777777" w:rsidR="00115B11" w:rsidRDefault="005332B6">
      <w:pPr>
        <w:pStyle w:val="ARTICLEAL1"/>
        <w:rPr>
          <w:rFonts w:asciiTheme="majorHAnsi" w:hAnsiTheme="majorHAnsi"/>
          <w:szCs w:val="24"/>
        </w:rPr>
      </w:pPr>
      <w:bookmarkStart w:id="96" w:name="_DV_M82"/>
      <w:bookmarkEnd w:id="96"/>
      <w:r>
        <w:rPr>
          <w:rFonts w:asciiTheme="majorHAnsi" w:hAnsiTheme="majorHAnsi"/>
          <w:szCs w:val="24"/>
        </w:rPr>
        <w:br/>
      </w:r>
      <w:r>
        <w:rPr>
          <w:rFonts w:asciiTheme="majorHAnsi" w:hAnsiTheme="majorHAnsi"/>
          <w:szCs w:val="24"/>
        </w:rPr>
        <w:br/>
        <w:t>FEES</w:t>
      </w:r>
    </w:p>
    <w:p w14:paraId="3DAC323D" w14:textId="77777777" w:rsidR="00115B11" w:rsidRDefault="005332B6">
      <w:pPr>
        <w:pStyle w:val="ARTICLEAL2"/>
        <w:rPr>
          <w:rFonts w:asciiTheme="majorHAnsi" w:hAnsiTheme="majorHAnsi"/>
          <w:szCs w:val="24"/>
        </w:rPr>
      </w:pPr>
      <w:bookmarkStart w:id="97" w:name="_DV_M83"/>
      <w:bookmarkEnd w:id="97"/>
      <w:r>
        <w:rPr>
          <w:rFonts w:asciiTheme="majorHAnsi" w:hAnsiTheme="majorHAnsi"/>
          <w:b/>
          <w:szCs w:val="24"/>
        </w:rPr>
        <w:t xml:space="preserve">Registry-Level Fees. </w:t>
      </w:r>
      <w:r>
        <w:rPr>
          <w:rFonts w:asciiTheme="majorHAnsi" w:hAnsiTheme="majorHAnsi"/>
          <w:szCs w:val="24"/>
        </w:rPr>
        <w:t xml:space="preserve"> </w:t>
      </w:r>
    </w:p>
    <w:p w14:paraId="1210192B" w14:textId="77777777" w:rsidR="00115B11" w:rsidRDefault="005332B6">
      <w:pPr>
        <w:pStyle w:val="ARTICLEAL3"/>
        <w:rPr>
          <w:rFonts w:asciiTheme="majorHAnsi" w:hAnsiTheme="majorHAnsi"/>
          <w:szCs w:val="24"/>
        </w:rPr>
      </w:pPr>
      <w:bookmarkStart w:id="98" w:name="_DV_M84"/>
      <w:bookmarkEnd w:id="98"/>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0EA23348" w14:textId="77777777" w:rsidR="00115B11" w:rsidRDefault="005332B6">
      <w:pPr>
        <w:pStyle w:val="ARTICLEAL3"/>
        <w:rPr>
          <w:rFonts w:asciiTheme="majorHAnsi" w:hAnsiTheme="majorHAnsi"/>
          <w:szCs w:val="24"/>
        </w:rPr>
      </w:pPr>
      <w:bookmarkStart w:id="99" w:name="_DV_M85"/>
      <w:bookmarkEnd w:id="99"/>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7F960E85" w14:textId="77777777" w:rsidR="00115B11" w:rsidRDefault="005332B6">
      <w:pPr>
        <w:pStyle w:val="ARTICLEAL2"/>
        <w:rPr>
          <w:rFonts w:asciiTheme="majorHAnsi" w:hAnsiTheme="majorHAnsi"/>
          <w:szCs w:val="24"/>
        </w:rPr>
      </w:pPr>
      <w:bookmarkStart w:id="100" w:name="_DV_M86"/>
      <w:bookmarkEnd w:id="100"/>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w:t>
      </w:r>
      <w:r>
        <w:rPr>
          <w:rFonts w:asciiTheme="majorHAnsi" w:hAnsiTheme="majorHAnsi"/>
          <w:szCs w:val="24"/>
        </w:rPr>
        <w:lastRenderedPageBreak/>
        <w:t xml:space="preserve">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AB7FB74" w14:textId="77777777" w:rsidR="00115B11" w:rsidRDefault="005332B6">
      <w:pPr>
        <w:pStyle w:val="ARTICLEAL2"/>
        <w:rPr>
          <w:rFonts w:asciiTheme="majorHAnsi" w:hAnsiTheme="majorHAnsi"/>
          <w:szCs w:val="24"/>
        </w:rPr>
      </w:pPr>
      <w:bookmarkStart w:id="101" w:name="_DV_M87"/>
      <w:bookmarkEnd w:id="101"/>
      <w:r>
        <w:rPr>
          <w:rFonts w:asciiTheme="majorHAnsi" w:hAnsiTheme="majorHAnsi"/>
          <w:b/>
          <w:szCs w:val="24"/>
        </w:rPr>
        <w:t>Variable Registry-Level Fee</w:t>
      </w:r>
      <w:r>
        <w:rPr>
          <w:rFonts w:asciiTheme="majorHAnsi" w:hAnsiTheme="majorHAnsi"/>
          <w:szCs w:val="24"/>
        </w:rPr>
        <w:t>.</w:t>
      </w:r>
    </w:p>
    <w:p w14:paraId="3F3663C9" w14:textId="77777777" w:rsidR="00115B11" w:rsidRDefault="005332B6">
      <w:pPr>
        <w:pStyle w:val="ARTICLEAL3"/>
        <w:rPr>
          <w:rFonts w:asciiTheme="majorHAnsi" w:hAnsiTheme="majorHAnsi"/>
          <w:szCs w:val="24"/>
        </w:rPr>
      </w:pPr>
      <w:bookmarkStart w:id="102" w:name="_DV_M88"/>
      <w:bookmarkEnd w:id="102"/>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249EFD46" w14:textId="77777777" w:rsidR="00115B11" w:rsidRDefault="005332B6">
      <w:pPr>
        <w:pStyle w:val="ARTICLEAL3"/>
        <w:rPr>
          <w:rFonts w:asciiTheme="majorHAnsi" w:hAnsiTheme="majorHAnsi"/>
          <w:szCs w:val="24"/>
        </w:rPr>
      </w:pPr>
      <w:bookmarkStart w:id="103" w:name="_DV_M89"/>
      <w:bookmarkEnd w:id="103"/>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 xml:space="preserve">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w:t>
      </w:r>
      <w:r>
        <w:rPr>
          <w:rFonts w:asciiTheme="majorHAnsi" w:hAnsiTheme="majorHAnsi"/>
          <w:szCs w:val="24"/>
        </w:rPr>
        <w:lastRenderedPageBreak/>
        <w:t>domain name registration (including renewals associated with transfers from one ICANN accredited registrar to another) per year.</w:t>
      </w:r>
    </w:p>
    <w:p w14:paraId="02672573" w14:textId="77777777" w:rsidR="00115B11" w:rsidRDefault="005332B6">
      <w:pPr>
        <w:pStyle w:val="ARTICLEAL2"/>
        <w:rPr>
          <w:rFonts w:asciiTheme="majorHAnsi" w:hAnsiTheme="majorHAnsi"/>
          <w:szCs w:val="24"/>
        </w:rPr>
      </w:pPr>
      <w:bookmarkStart w:id="104" w:name="_DV_M90"/>
      <w:bookmarkEnd w:id="104"/>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 xml:space="preserve">Registry Operator shall pay to ICANN (i) a one-time fee equal to US$5,000 for access to and use of the Trademark Clearinghouse as described in Specification 7 (the “RPM Access Fee”) and (ii) </w:t>
      </w:r>
      <w:bookmarkStart w:id="105" w:name="_DV_C14"/>
      <w:r>
        <w:rPr>
          <w:rStyle w:val="DeltaViewDeletion"/>
          <w:rFonts w:asciiTheme="majorHAnsi" w:hAnsiTheme="majorHAnsi"/>
          <w:szCs w:val="24"/>
        </w:rPr>
        <w:t>US$0.25</w:t>
      </w:r>
      <w:r w:rsidR="00235394">
        <w:rPr>
          <w:rStyle w:val="DeltaViewDeletion"/>
          <w:szCs w:val="24"/>
          <w:vertAlign w:val="superscript"/>
        </w:rPr>
        <w:footnoteReference w:customMarkFollows="1" w:id="1"/>
        <w:t>1</w:t>
      </w:r>
      <w:bookmarkStart w:id="107" w:name="_DV_C16"/>
      <w:bookmarkEnd w:id="105"/>
      <w:r w:rsidR="00235394">
        <w:rPr>
          <w:rStyle w:val="DeltaViewInsertion"/>
          <w:rFonts w:asciiTheme="majorHAnsi" w:hAnsiTheme="majorHAnsi"/>
          <w:szCs w:val="24"/>
        </w:rPr>
        <w:t>an amount specified by ICANN not to exceed US$0.25</w:t>
      </w:r>
      <w:bookmarkStart w:id="108" w:name="_DV_M91"/>
      <w:bookmarkEnd w:id="107"/>
      <w:bookmarkEnd w:id="108"/>
      <w:r w:rsidR="00235394">
        <w:rPr>
          <w:rFonts w:asciiTheme="majorHAnsi" w:hAnsiTheme="majorHAnsi"/>
          <w:szCs w:val="24"/>
        </w:rPr>
        <w:t xml:space="preserve">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4A145709" w14:textId="77777777" w:rsidR="00115B11" w:rsidRDefault="005332B6">
      <w:pPr>
        <w:pStyle w:val="ARTICLEAL2"/>
        <w:rPr>
          <w:rFonts w:asciiTheme="majorHAnsi" w:hAnsiTheme="majorHAnsi"/>
          <w:szCs w:val="24"/>
        </w:rPr>
      </w:pPr>
      <w:bookmarkStart w:id="109" w:name="_DV_M92"/>
      <w:bookmarkEnd w:id="109"/>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095BDF33" w14:textId="77777777" w:rsidR="00115B11" w:rsidRDefault="005332B6">
      <w:pPr>
        <w:pStyle w:val="ARTICLEAL2"/>
        <w:rPr>
          <w:rFonts w:asciiTheme="majorHAnsi" w:hAnsiTheme="majorHAnsi"/>
          <w:szCs w:val="24"/>
        </w:rPr>
      </w:pPr>
      <w:bookmarkStart w:id="110" w:name="_DV_M93"/>
      <w:bookmarkEnd w:id="110"/>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248E535D" w14:textId="77777777" w:rsidR="00115B11" w:rsidRDefault="005332B6">
      <w:pPr>
        <w:pStyle w:val="ARTICLEAL1"/>
        <w:rPr>
          <w:rFonts w:asciiTheme="majorHAnsi" w:hAnsiTheme="majorHAnsi"/>
          <w:szCs w:val="24"/>
        </w:rPr>
      </w:pPr>
      <w:bookmarkStart w:id="111" w:name="_DV_M94"/>
      <w:bookmarkEnd w:id="111"/>
      <w:r>
        <w:rPr>
          <w:rFonts w:asciiTheme="majorHAnsi" w:hAnsiTheme="majorHAnsi"/>
          <w:szCs w:val="24"/>
        </w:rPr>
        <w:br/>
      </w:r>
      <w:r>
        <w:rPr>
          <w:rFonts w:asciiTheme="majorHAnsi" w:hAnsiTheme="majorHAnsi"/>
          <w:szCs w:val="24"/>
        </w:rPr>
        <w:br/>
        <w:t>MISCELLANEOUS</w:t>
      </w:r>
    </w:p>
    <w:p w14:paraId="0320D43B" w14:textId="77777777" w:rsidR="00115B11" w:rsidRDefault="005332B6">
      <w:pPr>
        <w:pStyle w:val="ARTICLEAL2"/>
        <w:rPr>
          <w:rFonts w:asciiTheme="majorHAnsi" w:hAnsiTheme="majorHAnsi"/>
          <w:b/>
          <w:szCs w:val="24"/>
        </w:rPr>
      </w:pPr>
      <w:bookmarkStart w:id="112" w:name="_DV_M95"/>
      <w:bookmarkEnd w:id="112"/>
      <w:r>
        <w:rPr>
          <w:rFonts w:asciiTheme="majorHAnsi" w:hAnsiTheme="majorHAnsi"/>
          <w:b/>
          <w:szCs w:val="24"/>
        </w:rPr>
        <w:t xml:space="preserve">Indemnification of ICANN. </w:t>
      </w:r>
    </w:p>
    <w:p w14:paraId="1D7A8CD0" w14:textId="77777777" w:rsidR="001009B7" w:rsidRDefault="005332B6">
      <w:pPr>
        <w:pStyle w:val="ARTICLEAL3"/>
        <w:rPr>
          <w:rFonts w:asciiTheme="majorHAnsi" w:hAnsiTheme="majorHAnsi"/>
          <w:szCs w:val="24"/>
        </w:rPr>
      </w:pPr>
      <w:bookmarkStart w:id="113" w:name="_DV_M96"/>
      <w:bookmarkEnd w:id="113"/>
      <w:r>
        <w:rPr>
          <w:rFonts w:asciiTheme="majorHAnsi" w:hAnsiTheme="majorHAnsi"/>
          <w:szCs w:val="24"/>
        </w:rPr>
        <w:t xml:space="preserve">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w:t>
      </w:r>
      <w:r>
        <w:rPr>
          <w:rFonts w:asciiTheme="majorHAnsi" w:hAnsiTheme="majorHAnsi"/>
          <w:szCs w:val="24"/>
        </w:rPr>
        <w:lastRenderedPageBreak/>
        <w:t>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0178D5F2" w14:textId="77777777" w:rsidR="001009B7" w:rsidRDefault="00235394">
      <w:pPr>
        <w:pStyle w:val="BodyText"/>
        <w:rPr>
          <w:rFonts w:asciiTheme="majorHAnsi" w:hAnsiTheme="majorHAnsi"/>
          <w:strike/>
          <w:sz w:val="24"/>
          <w:szCs w:val="24"/>
        </w:rPr>
      </w:pPr>
      <w:bookmarkStart w:id="114" w:name="_DV_C17"/>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7.1(a)</w:t>
      </w:r>
      <w:r>
        <w:rPr>
          <w:rStyle w:val="DeltaViewDeletion"/>
          <w:rFonts w:asciiTheme="majorHAnsi" w:hAnsiTheme="majorHAnsi"/>
          <w:sz w:val="24"/>
          <w:szCs w:val="24"/>
        </w:rPr>
        <w:t xml:space="preserve"> text for intergovernmental organizations or governmental entities:</w:t>
      </w:r>
      <w:bookmarkEnd w:id="114"/>
    </w:p>
    <w:p w14:paraId="13B448E2" w14:textId="77777777" w:rsidR="00115B11" w:rsidRDefault="00235394">
      <w:pPr>
        <w:pStyle w:val="BodyText"/>
        <w:rPr>
          <w:rFonts w:asciiTheme="majorHAnsi" w:hAnsiTheme="majorHAnsi"/>
          <w:sz w:val="24"/>
          <w:szCs w:val="24"/>
        </w:rPr>
      </w:pPr>
      <w:bookmarkStart w:id="115" w:name="_DV_C18"/>
      <w:r>
        <w:rPr>
          <w:rStyle w:val="DeltaViewDeletion"/>
          <w:rFonts w:asciiTheme="majorHAnsi" w:hAnsiTheme="majorHAnsi"/>
          <w:sz w:val="24"/>
          <w:szCs w:val="24"/>
        </w:rPr>
        <w:t>“Registry Operator shall use its best efforts to cooperate with ICANN in order to ensure that ICANN does not incur any costs associated with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provide such cooperation to the extent the claim, damage, liability, cost or expense arose due to a breach by ICANN of any of its obligations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bookmarkEnd w:id="115"/>
    </w:p>
    <w:p w14:paraId="065CC0C7" w14:textId="77777777" w:rsidR="00115B11" w:rsidRDefault="005332B6">
      <w:pPr>
        <w:pStyle w:val="ARTICLEAL3"/>
        <w:rPr>
          <w:rFonts w:asciiTheme="majorHAnsi" w:hAnsiTheme="majorHAnsi"/>
          <w:szCs w:val="24"/>
        </w:rPr>
      </w:pPr>
      <w:bookmarkStart w:id="116" w:name="_DV_M97"/>
      <w:bookmarkEnd w:id="116"/>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w:t>
      </w:r>
      <w:r>
        <w:rPr>
          <w:rFonts w:asciiTheme="majorHAnsi" w:hAnsiTheme="majorHAnsi"/>
          <w:szCs w:val="24"/>
        </w:rPr>
        <w:lastRenderedPageBreak/>
        <w:t>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w:t>
      </w:r>
      <w:bookmarkStart w:id="117" w:name="_DV_C19"/>
      <w:r>
        <w:rPr>
          <w:rStyle w:val="DeltaViewDeletion"/>
          <w:rFonts w:asciiTheme="majorHAnsi" w:hAnsiTheme="majorHAnsi"/>
          <w:szCs w:val="24"/>
        </w:rPr>
        <w:t xml:space="preserve">  [</w:t>
      </w:r>
      <w:r w:rsidR="00235394">
        <w:rPr>
          <w:rStyle w:val="DeltaViewDeletion"/>
          <w:rFonts w:asciiTheme="majorHAnsi" w:hAnsiTheme="majorHAnsi"/>
          <w:b/>
          <w:i/>
          <w:szCs w:val="24"/>
        </w:rPr>
        <w:t>Note:  This Section 7.1(b) is inapplicable to intergovernmental organizations or governmental entities.</w:t>
      </w:r>
      <w:r w:rsidR="00235394">
        <w:rPr>
          <w:rStyle w:val="DeltaViewDeletion"/>
          <w:rFonts w:asciiTheme="majorHAnsi" w:hAnsiTheme="majorHAnsi"/>
          <w:szCs w:val="24"/>
        </w:rPr>
        <w:t>]</w:t>
      </w:r>
      <w:bookmarkStart w:id="118" w:name="_DV_M98"/>
      <w:bookmarkEnd w:id="117"/>
      <w:bookmarkEnd w:id="118"/>
      <w:r w:rsidR="00235394">
        <w:rPr>
          <w:rFonts w:asciiTheme="majorHAnsi" w:hAnsiTheme="majorHAnsi"/>
          <w:szCs w:val="24"/>
        </w:rPr>
        <w:t xml:space="preserve"> </w:t>
      </w:r>
    </w:p>
    <w:p w14:paraId="2F5C3386" w14:textId="77777777" w:rsidR="00115B11" w:rsidRDefault="005332B6">
      <w:pPr>
        <w:pStyle w:val="ARTICLEAL2"/>
        <w:rPr>
          <w:rFonts w:asciiTheme="majorHAnsi" w:hAnsiTheme="majorHAnsi"/>
          <w:szCs w:val="24"/>
        </w:rPr>
      </w:pPr>
      <w:bookmarkStart w:id="119" w:name="_DV_M99"/>
      <w:bookmarkEnd w:id="119"/>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bookmarkStart w:id="120" w:name="_DV_C20"/>
      <w:r>
        <w:rPr>
          <w:rStyle w:val="DeltaViewDeletion"/>
          <w:rFonts w:asciiTheme="majorHAnsi" w:hAnsiTheme="majorHAnsi"/>
          <w:szCs w:val="24"/>
        </w:rPr>
        <w:t>[</w:t>
      </w:r>
      <w:r w:rsidR="00235394">
        <w:rPr>
          <w:rStyle w:val="DeltaViewDeletion"/>
          <w:rFonts w:asciiTheme="majorHAnsi" w:hAnsiTheme="majorHAnsi"/>
          <w:b/>
          <w:i/>
          <w:szCs w:val="24"/>
        </w:rPr>
        <w:t>Note:  This Section 7.2 is inapplicable to intergovernmental organizations or governmental entities</w:t>
      </w:r>
      <w:r w:rsidR="00235394">
        <w:rPr>
          <w:rStyle w:val="DeltaViewDeletion"/>
          <w:rFonts w:asciiTheme="majorHAnsi" w:hAnsiTheme="majorHAnsi"/>
          <w:szCs w:val="24"/>
        </w:rPr>
        <w:t xml:space="preserve">.] </w:t>
      </w:r>
      <w:bookmarkEnd w:id="120"/>
    </w:p>
    <w:p w14:paraId="7F3177BA" w14:textId="77777777" w:rsidR="00115B11" w:rsidRDefault="005332B6">
      <w:pPr>
        <w:pStyle w:val="ARTICLEAL2"/>
        <w:rPr>
          <w:rFonts w:asciiTheme="majorHAnsi" w:hAnsiTheme="majorHAnsi"/>
          <w:szCs w:val="24"/>
        </w:rPr>
      </w:pPr>
      <w:bookmarkStart w:id="121" w:name="_DV_M100"/>
      <w:bookmarkEnd w:id="121"/>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7CB0D2D" w14:textId="77777777" w:rsidR="00115B11" w:rsidRDefault="005332B6">
      <w:pPr>
        <w:pStyle w:val="ARTICLEAL3"/>
        <w:rPr>
          <w:rFonts w:asciiTheme="majorHAnsi" w:hAnsiTheme="majorHAnsi"/>
          <w:szCs w:val="24"/>
        </w:rPr>
      </w:pPr>
      <w:bookmarkStart w:id="122" w:name="_DV_M101"/>
      <w:bookmarkEnd w:id="122"/>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33C5371D" w14:textId="77777777" w:rsidR="00115B11" w:rsidRDefault="005332B6">
      <w:pPr>
        <w:pStyle w:val="ARTICLEAL3"/>
        <w:rPr>
          <w:rFonts w:asciiTheme="majorHAnsi" w:hAnsiTheme="majorHAnsi"/>
          <w:szCs w:val="24"/>
        </w:rPr>
      </w:pPr>
      <w:bookmarkStart w:id="123" w:name="_DV_M102"/>
      <w:bookmarkEnd w:id="123"/>
      <w:r>
        <w:rPr>
          <w:rFonts w:asciiTheme="majorHAnsi" w:hAnsiTheme="majorHAnsi"/>
          <w:szCs w:val="24"/>
        </w:rPr>
        <w:t xml:space="preserve">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w:t>
      </w:r>
      <w:r>
        <w:rPr>
          <w:rFonts w:asciiTheme="majorHAnsi" w:hAnsiTheme="majorHAnsi"/>
          <w:szCs w:val="24"/>
        </w:rPr>
        <w:lastRenderedPageBreak/>
        <w:t>Internet standards body, such as the relevant Standards-Track or Best Current Practice RFCs, and relying on Registry Operator’s delegated information or provisioning of services.</w:t>
      </w:r>
    </w:p>
    <w:p w14:paraId="2FE01D1E" w14:textId="77777777" w:rsidR="00115B11" w:rsidRDefault="005332B6">
      <w:pPr>
        <w:pStyle w:val="ARTICLEAL2"/>
        <w:rPr>
          <w:rFonts w:asciiTheme="majorHAnsi" w:hAnsiTheme="majorHAnsi"/>
          <w:szCs w:val="24"/>
        </w:rPr>
      </w:pPr>
      <w:bookmarkStart w:id="124" w:name="_DV_M103"/>
      <w:bookmarkEnd w:id="124"/>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43C9C99C" w14:textId="77777777" w:rsidR="00115B11" w:rsidRDefault="005332B6">
      <w:pPr>
        <w:pStyle w:val="ARTICLEAL2"/>
        <w:rPr>
          <w:rFonts w:asciiTheme="majorHAnsi" w:hAnsiTheme="majorHAnsi"/>
          <w:szCs w:val="24"/>
        </w:rPr>
      </w:pPr>
      <w:bookmarkStart w:id="125" w:name="_DV_M104"/>
      <w:bookmarkEnd w:id="125"/>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2F484AFA" w14:textId="77777777" w:rsidR="00115B11" w:rsidRDefault="005332B6">
      <w:pPr>
        <w:pStyle w:val="ARTICLEAL3"/>
        <w:rPr>
          <w:rFonts w:asciiTheme="majorHAnsi" w:hAnsiTheme="majorHAnsi"/>
          <w:szCs w:val="24"/>
        </w:rPr>
      </w:pPr>
      <w:bookmarkStart w:id="126" w:name="_DV_M105"/>
      <w:bookmarkEnd w:id="126"/>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0371227B" w14:textId="77777777" w:rsidR="00115B11" w:rsidRDefault="005332B6">
      <w:pPr>
        <w:pStyle w:val="ARTICLEAL3"/>
        <w:rPr>
          <w:rFonts w:asciiTheme="majorHAnsi" w:hAnsiTheme="majorHAnsi"/>
          <w:szCs w:val="24"/>
        </w:rPr>
      </w:pPr>
      <w:bookmarkStart w:id="127" w:name="_DV_M106"/>
      <w:bookmarkEnd w:id="127"/>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26446B01" w14:textId="77777777" w:rsidR="00115B11" w:rsidRDefault="005332B6">
      <w:pPr>
        <w:pStyle w:val="ARTICLEAL3"/>
        <w:rPr>
          <w:rFonts w:asciiTheme="majorHAnsi" w:hAnsiTheme="majorHAnsi"/>
          <w:szCs w:val="24"/>
        </w:rPr>
      </w:pPr>
      <w:bookmarkStart w:id="128" w:name="_DV_M107"/>
      <w:bookmarkEnd w:id="128"/>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29C9C02F" w14:textId="77777777" w:rsidR="00115B11" w:rsidRDefault="005332B6">
      <w:pPr>
        <w:pStyle w:val="ARTICLEAL3"/>
        <w:rPr>
          <w:rFonts w:asciiTheme="majorHAnsi" w:hAnsiTheme="majorHAnsi"/>
          <w:szCs w:val="24"/>
        </w:rPr>
      </w:pPr>
      <w:bookmarkStart w:id="129" w:name="_DV_M108"/>
      <w:bookmarkEnd w:id="129"/>
      <w:r>
        <w:rPr>
          <w:rFonts w:asciiTheme="majorHAnsi" w:hAnsiTheme="majorHAnsi"/>
          <w:szCs w:val="24"/>
        </w:rPr>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w:t>
      </w:r>
      <w:r>
        <w:rPr>
          <w:rFonts w:asciiTheme="majorHAnsi" w:hAnsiTheme="majorHAnsi"/>
          <w:szCs w:val="24"/>
        </w:rPr>
        <w:lastRenderedPageBreak/>
        <w:t xml:space="preserve">information regarding such transaction) from Registry Operator, ICANN shall be deemed to have consented to such transaction.  </w:t>
      </w:r>
    </w:p>
    <w:p w14:paraId="3BDE951B" w14:textId="77777777" w:rsidR="00115B11" w:rsidRDefault="005332B6">
      <w:pPr>
        <w:pStyle w:val="ARTICLEAL3"/>
        <w:rPr>
          <w:rFonts w:asciiTheme="majorHAnsi" w:hAnsiTheme="majorHAnsi"/>
          <w:szCs w:val="24"/>
        </w:rPr>
      </w:pPr>
      <w:bookmarkStart w:id="130" w:name="_DV_M109"/>
      <w:bookmarkEnd w:id="130"/>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650AF1F7" w14:textId="77777777" w:rsidR="00115B11" w:rsidRDefault="005332B6">
      <w:pPr>
        <w:pStyle w:val="ARTICLEAL3"/>
        <w:rPr>
          <w:rFonts w:asciiTheme="majorHAnsi" w:hAnsiTheme="majorHAnsi"/>
          <w:szCs w:val="24"/>
        </w:rPr>
      </w:pPr>
      <w:bookmarkStart w:id="131" w:name="_DV_M110"/>
      <w:bookmarkEnd w:id="131"/>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6FF183AB" w14:textId="77777777" w:rsidR="00115B11" w:rsidRDefault="005332B6">
      <w:pPr>
        <w:pStyle w:val="ARTICLEAL2"/>
        <w:keepNext/>
        <w:rPr>
          <w:rFonts w:asciiTheme="majorHAnsi" w:hAnsiTheme="majorHAnsi"/>
          <w:szCs w:val="24"/>
        </w:rPr>
      </w:pPr>
      <w:bookmarkStart w:id="132" w:name="_DV_M111"/>
      <w:bookmarkEnd w:id="132"/>
      <w:r>
        <w:rPr>
          <w:rFonts w:asciiTheme="majorHAnsi" w:hAnsiTheme="majorHAnsi"/>
          <w:b/>
          <w:szCs w:val="24"/>
        </w:rPr>
        <w:t>Amendments and Waivers</w:t>
      </w:r>
      <w:r>
        <w:rPr>
          <w:rFonts w:asciiTheme="majorHAnsi" w:hAnsiTheme="majorHAnsi"/>
          <w:szCs w:val="24"/>
        </w:rPr>
        <w:t>.</w:t>
      </w:r>
    </w:p>
    <w:p w14:paraId="1F552964" w14:textId="77777777" w:rsidR="00115B11" w:rsidRDefault="005332B6">
      <w:pPr>
        <w:pStyle w:val="ARTICLEAL3"/>
        <w:rPr>
          <w:rFonts w:asciiTheme="majorHAnsi" w:hAnsiTheme="majorHAnsi"/>
          <w:szCs w:val="24"/>
        </w:rPr>
      </w:pPr>
      <w:bookmarkStart w:id="133" w:name="_DV_M112"/>
      <w:bookmarkEnd w:id="133"/>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212194F5" w14:textId="77777777" w:rsidR="00115B11" w:rsidRDefault="005332B6">
      <w:pPr>
        <w:pStyle w:val="ARTICLEAL3"/>
        <w:rPr>
          <w:rFonts w:asciiTheme="majorHAnsi" w:hAnsiTheme="majorHAnsi"/>
          <w:szCs w:val="24"/>
        </w:rPr>
      </w:pPr>
      <w:bookmarkStart w:id="134" w:name="_DV_M113"/>
      <w:bookmarkEnd w:id="134"/>
      <w:r>
        <w:rPr>
          <w:rFonts w:asciiTheme="majorHAnsi" w:hAnsiTheme="majorHAnsi"/>
          <w:szCs w:val="24"/>
        </w:rPr>
        <w:t xml:space="preserve">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w:t>
      </w:r>
      <w:r>
        <w:rPr>
          <w:rFonts w:asciiTheme="majorHAnsi" w:hAnsiTheme="majorHAnsi"/>
          <w:szCs w:val="24"/>
        </w:rPr>
        <w:lastRenderedPageBreak/>
        <w:t>comments submitted on a Special Amendment during the Posting Period (including comments submitted by the Applicable Registry Operators).</w:t>
      </w:r>
    </w:p>
    <w:p w14:paraId="205C3440" w14:textId="77777777" w:rsidR="00115B11" w:rsidRDefault="005332B6">
      <w:pPr>
        <w:pStyle w:val="ARTICLEAL3"/>
        <w:rPr>
          <w:rFonts w:asciiTheme="majorHAnsi" w:hAnsiTheme="majorHAnsi"/>
          <w:szCs w:val="24"/>
        </w:rPr>
      </w:pPr>
      <w:bookmarkStart w:id="135" w:name="_DV_M114"/>
      <w:bookmarkEnd w:id="135"/>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0C4D4C67" w14:textId="77777777" w:rsidR="00115B11" w:rsidRDefault="005332B6">
      <w:pPr>
        <w:pStyle w:val="ARTICLEAL3"/>
        <w:rPr>
          <w:rFonts w:asciiTheme="majorHAnsi" w:hAnsiTheme="majorHAnsi"/>
          <w:szCs w:val="24"/>
        </w:rPr>
      </w:pPr>
      <w:bookmarkStart w:id="136" w:name="_DV_M115"/>
      <w:bookmarkEnd w:id="136"/>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0C78B408" w14:textId="77777777" w:rsidR="00115B11" w:rsidRDefault="005332B6">
      <w:pPr>
        <w:pStyle w:val="ARTICLEAL3"/>
        <w:rPr>
          <w:rFonts w:asciiTheme="majorHAnsi" w:hAnsiTheme="majorHAnsi"/>
          <w:szCs w:val="24"/>
        </w:rPr>
      </w:pPr>
      <w:bookmarkStart w:id="137" w:name="_DV_M116"/>
      <w:bookmarkEnd w:id="137"/>
      <w:r>
        <w:rPr>
          <w:rFonts w:asciiTheme="majorHAnsi" w:hAnsiTheme="majorHAnsi"/>
          <w:szCs w:val="24"/>
        </w:rPr>
        <w:t xml:space="preserve">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w:t>
      </w:r>
      <w:r>
        <w:rPr>
          <w:rFonts w:asciiTheme="majorHAnsi" w:hAnsiTheme="majorHAnsi"/>
          <w:szCs w:val="24"/>
        </w:rPr>
        <w:lastRenderedPageBreak/>
        <w:t>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0D9F5B9E" w14:textId="77777777" w:rsidR="00115B11" w:rsidRDefault="005332B6">
      <w:pPr>
        <w:pStyle w:val="ARTICLEAL4"/>
        <w:rPr>
          <w:rFonts w:asciiTheme="majorHAnsi" w:hAnsiTheme="majorHAnsi"/>
          <w:szCs w:val="24"/>
        </w:rPr>
      </w:pPr>
      <w:bookmarkStart w:id="138" w:name="_DV_M117"/>
      <w:bookmarkEnd w:id="138"/>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358A8588" w14:textId="77777777" w:rsidR="00115B11" w:rsidRDefault="005332B6">
      <w:pPr>
        <w:pStyle w:val="ARTICLEAL4"/>
        <w:rPr>
          <w:rFonts w:asciiTheme="majorHAnsi" w:hAnsiTheme="majorHAnsi"/>
          <w:szCs w:val="24"/>
        </w:rPr>
      </w:pPr>
      <w:bookmarkStart w:id="139" w:name="_DV_M118"/>
      <w:bookmarkEnd w:id="139"/>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1E3170AD" w14:textId="77777777" w:rsidR="00115B11" w:rsidRDefault="005332B6">
      <w:pPr>
        <w:pStyle w:val="ARTICLEAL4"/>
        <w:rPr>
          <w:rFonts w:asciiTheme="majorHAnsi" w:hAnsiTheme="majorHAnsi"/>
          <w:szCs w:val="24"/>
        </w:rPr>
      </w:pPr>
      <w:bookmarkStart w:id="140" w:name="_DV_M119"/>
      <w:bookmarkEnd w:id="140"/>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69BC4E26" w14:textId="77777777" w:rsidR="00115B11" w:rsidRDefault="005332B6">
      <w:pPr>
        <w:pStyle w:val="ARTICLEAL4"/>
        <w:rPr>
          <w:rFonts w:asciiTheme="majorHAnsi" w:hAnsiTheme="majorHAnsi"/>
          <w:szCs w:val="24"/>
        </w:rPr>
      </w:pPr>
      <w:bookmarkStart w:id="141" w:name="_DV_M120"/>
      <w:bookmarkEnd w:id="141"/>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780EF592" w14:textId="77777777" w:rsidR="00115B11" w:rsidRDefault="005332B6">
      <w:pPr>
        <w:pStyle w:val="ARTICLEAL4"/>
        <w:rPr>
          <w:rFonts w:asciiTheme="majorHAnsi" w:hAnsiTheme="majorHAnsi"/>
          <w:szCs w:val="24"/>
        </w:rPr>
      </w:pPr>
      <w:bookmarkStart w:id="142" w:name="_DV_M121"/>
      <w:bookmarkEnd w:id="142"/>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w:t>
      </w:r>
      <w:r>
        <w:rPr>
          <w:rFonts w:asciiTheme="majorHAnsi" w:hAnsiTheme="majorHAnsi"/>
          <w:szCs w:val="24"/>
        </w:rPr>
        <w:lastRenderedPageBreak/>
        <w:t xml:space="preserve">eligibility, including ICANN’s Conflict of Interest Policy (a “Board Amendment”).  </w:t>
      </w:r>
    </w:p>
    <w:p w14:paraId="70EFE636" w14:textId="77777777" w:rsidR="00115B11" w:rsidRDefault="005332B6">
      <w:pPr>
        <w:pStyle w:val="ARTICLEAL4"/>
        <w:numPr>
          <w:ilvl w:val="0"/>
          <w:numId w:val="0"/>
        </w:numPr>
        <w:rPr>
          <w:rFonts w:asciiTheme="majorHAnsi" w:hAnsiTheme="majorHAnsi"/>
          <w:szCs w:val="24"/>
        </w:rPr>
      </w:pPr>
      <w:bookmarkStart w:id="143" w:name="_DV_M122"/>
      <w:bookmarkEnd w:id="143"/>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3E5F8F57" w14:textId="77777777" w:rsidR="00115B11" w:rsidRDefault="005332B6">
      <w:pPr>
        <w:pStyle w:val="ARTICLEAL3"/>
        <w:rPr>
          <w:rFonts w:asciiTheme="majorHAnsi" w:hAnsiTheme="majorHAnsi"/>
          <w:szCs w:val="24"/>
        </w:rPr>
      </w:pPr>
      <w:bookmarkStart w:id="144" w:name="_DV_M123"/>
      <w:bookmarkEnd w:id="144"/>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730AE1D5" w14:textId="77777777" w:rsidR="00115B11" w:rsidRDefault="005332B6">
      <w:pPr>
        <w:pStyle w:val="ARTICLEAL4"/>
        <w:rPr>
          <w:rFonts w:asciiTheme="majorHAnsi" w:hAnsiTheme="majorHAnsi"/>
          <w:szCs w:val="24"/>
        </w:rPr>
      </w:pPr>
      <w:bookmarkStart w:id="145" w:name="_DV_M124"/>
      <w:bookmarkEnd w:id="145"/>
      <w:r>
        <w:rPr>
          <w:rFonts w:asciiTheme="majorHAnsi" w:hAnsiTheme="majorHAnsi"/>
          <w:szCs w:val="24"/>
        </w:rPr>
        <w:t xml:space="preserve">sets forth the precise text proposed by the Working Group to amend this Agreement in lieu of the Board Amendment; </w:t>
      </w:r>
    </w:p>
    <w:p w14:paraId="0386916F" w14:textId="77777777" w:rsidR="00115B11" w:rsidRDefault="005332B6">
      <w:pPr>
        <w:pStyle w:val="ARTICLEAL4"/>
        <w:rPr>
          <w:rFonts w:asciiTheme="majorHAnsi" w:hAnsiTheme="majorHAnsi"/>
          <w:szCs w:val="24"/>
        </w:rPr>
      </w:pPr>
      <w:bookmarkStart w:id="146" w:name="_DV_M125"/>
      <w:bookmarkEnd w:id="146"/>
      <w:r>
        <w:rPr>
          <w:rFonts w:asciiTheme="majorHAnsi" w:hAnsiTheme="majorHAnsi"/>
          <w:szCs w:val="24"/>
        </w:rPr>
        <w:t>addresses the Substantial and Compelling Reason in the Public Interest identified by the ICANN Board of Directors as the justification for the Board Amendment; and</w:t>
      </w:r>
    </w:p>
    <w:p w14:paraId="5C85F5E9" w14:textId="77777777" w:rsidR="00115B11" w:rsidRDefault="005332B6">
      <w:pPr>
        <w:pStyle w:val="ARTICLEAL4"/>
        <w:rPr>
          <w:rFonts w:asciiTheme="majorHAnsi" w:hAnsiTheme="majorHAnsi"/>
          <w:szCs w:val="24"/>
        </w:rPr>
      </w:pPr>
      <w:bookmarkStart w:id="147" w:name="_DV_M126"/>
      <w:bookmarkEnd w:id="147"/>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1A37DA64" w14:textId="77777777" w:rsidR="00115B11" w:rsidRDefault="005332B6">
      <w:pPr>
        <w:pStyle w:val="ARTICLEAL4"/>
        <w:numPr>
          <w:ilvl w:val="0"/>
          <w:numId w:val="0"/>
        </w:numPr>
        <w:rPr>
          <w:rFonts w:asciiTheme="majorHAnsi" w:hAnsiTheme="majorHAnsi"/>
          <w:szCs w:val="24"/>
        </w:rPr>
      </w:pPr>
      <w:bookmarkStart w:id="148" w:name="_DV_M127"/>
      <w:bookmarkEnd w:id="148"/>
      <w:r>
        <w:rPr>
          <w:rFonts w:asciiTheme="majorHAnsi" w:hAnsiTheme="majorHAnsi"/>
          <w:szCs w:val="24"/>
        </w:rPr>
        <w:t xml:space="preserve">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t>
      </w:r>
      <w:r>
        <w:rPr>
          <w:rFonts w:asciiTheme="majorHAnsi" w:hAnsiTheme="majorHAnsi"/>
          <w:szCs w:val="24"/>
        </w:rPr>
        <w:lastRenderedPageBreak/>
        <w:t>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6BC1F3A2" w14:textId="77777777" w:rsidR="00115B11" w:rsidRDefault="005332B6">
      <w:pPr>
        <w:pStyle w:val="ARTICLEAL3"/>
        <w:rPr>
          <w:rFonts w:asciiTheme="majorHAnsi" w:hAnsiTheme="majorHAnsi"/>
          <w:szCs w:val="24"/>
        </w:rPr>
      </w:pPr>
      <w:bookmarkStart w:id="149" w:name="_DV_M128"/>
      <w:bookmarkEnd w:id="149"/>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0AAC8EBB" w14:textId="77777777" w:rsidR="00115B11" w:rsidRDefault="005332B6">
      <w:pPr>
        <w:pStyle w:val="ARTICLEAL3"/>
        <w:rPr>
          <w:rFonts w:asciiTheme="majorHAnsi" w:hAnsiTheme="majorHAnsi"/>
          <w:szCs w:val="24"/>
        </w:rPr>
      </w:pPr>
      <w:bookmarkStart w:id="150" w:name="_DV_M129"/>
      <w:bookmarkEnd w:id="150"/>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w:t>
      </w:r>
      <w:r>
        <w:rPr>
          <w:rFonts w:asciiTheme="majorHAnsi" w:hAnsiTheme="majorHAnsi"/>
          <w:szCs w:val="24"/>
        </w:rPr>
        <w:lastRenderedPageBreak/>
        <w:t xml:space="preserve">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18EC5F99" w14:textId="77777777" w:rsidR="00115B11" w:rsidRDefault="005332B6">
      <w:pPr>
        <w:pStyle w:val="ARTICLEAL3"/>
        <w:rPr>
          <w:rFonts w:asciiTheme="majorHAnsi" w:hAnsiTheme="majorHAnsi"/>
          <w:szCs w:val="24"/>
        </w:rPr>
      </w:pPr>
      <w:bookmarkStart w:id="151" w:name="_DV_M130"/>
      <w:bookmarkEnd w:id="151"/>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3F1C24E2" w14:textId="77777777" w:rsidR="00115B11" w:rsidRDefault="005332B6">
      <w:pPr>
        <w:pStyle w:val="ARTICLEAL3"/>
        <w:rPr>
          <w:rFonts w:asciiTheme="majorHAnsi" w:hAnsiTheme="majorHAnsi"/>
          <w:szCs w:val="24"/>
        </w:rPr>
      </w:pPr>
      <w:bookmarkStart w:id="152" w:name="_DV_M131"/>
      <w:bookmarkEnd w:id="152"/>
      <w:r>
        <w:rPr>
          <w:rFonts w:asciiTheme="majorHAnsi" w:hAnsiTheme="majorHAnsi"/>
          <w:szCs w:val="24"/>
        </w:rPr>
        <w:t>For purposes of this Section 7.6, the following terms shall have the following meanings:</w:t>
      </w:r>
    </w:p>
    <w:p w14:paraId="35BFC3B3" w14:textId="77777777" w:rsidR="00115B11" w:rsidRDefault="005332B6">
      <w:pPr>
        <w:pStyle w:val="ARTICLEAL4"/>
        <w:rPr>
          <w:rFonts w:asciiTheme="majorHAnsi" w:hAnsiTheme="majorHAnsi"/>
          <w:szCs w:val="24"/>
        </w:rPr>
      </w:pPr>
      <w:bookmarkStart w:id="153" w:name="_DV_M132"/>
      <w:bookmarkEnd w:id="153"/>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18C37C74" w14:textId="77777777" w:rsidR="00115B11" w:rsidRDefault="005332B6">
      <w:pPr>
        <w:pStyle w:val="ARTICLEAL4"/>
        <w:rPr>
          <w:rFonts w:asciiTheme="majorHAnsi" w:hAnsiTheme="majorHAnsi"/>
          <w:szCs w:val="24"/>
        </w:rPr>
      </w:pPr>
      <w:bookmarkStart w:id="154" w:name="_DV_M133"/>
      <w:bookmarkEnd w:id="154"/>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w:t>
      </w:r>
      <w:r>
        <w:rPr>
          <w:rFonts w:asciiTheme="majorHAnsi" w:hAnsiTheme="majorHAnsi"/>
          <w:szCs w:val="24"/>
        </w:rPr>
        <w:lastRenderedPageBreak/>
        <w:t xml:space="preserve">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1E8A1A20" w14:textId="77777777" w:rsidR="00115B11" w:rsidRDefault="005332B6">
      <w:pPr>
        <w:pStyle w:val="ARTICLEAL4"/>
        <w:rPr>
          <w:rFonts w:asciiTheme="majorHAnsi" w:hAnsiTheme="majorHAnsi"/>
          <w:szCs w:val="24"/>
        </w:rPr>
      </w:pPr>
      <w:bookmarkStart w:id="155" w:name="_DV_M134"/>
      <w:bookmarkEnd w:id="155"/>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33190901" w14:textId="77777777" w:rsidR="00115B11" w:rsidRDefault="005332B6">
      <w:pPr>
        <w:pStyle w:val="ARTICLEAL4"/>
        <w:rPr>
          <w:rFonts w:asciiTheme="majorHAnsi" w:hAnsiTheme="majorHAnsi"/>
          <w:szCs w:val="24"/>
        </w:rPr>
      </w:pPr>
      <w:bookmarkStart w:id="156" w:name="_DV_M135"/>
      <w:bookmarkEnd w:id="156"/>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627B3ADC" w14:textId="77777777" w:rsidR="00115B11" w:rsidRDefault="005332B6">
      <w:pPr>
        <w:pStyle w:val="ARTICLEAL4"/>
        <w:rPr>
          <w:rFonts w:asciiTheme="majorHAnsi" w:hAnsiTheme="majorHAnsi"/>
          <w:szCs w:val="24"/>
        </w:rPr>
      </w:pPr>
      <w:bookmarkStart w:id="157" w:name="_DV_M136"/>
      <w:bookmarkEnd w:id="157"/>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2C8DFF69" w14:textId="77777777" w:rsidR="00115B11" w:rsidRDefault="005332B6">
      <w:pPr>
        <w:pStyle w:val="ARTICLEAL3"/>
        <w:rPr>
          <w:rFonts w:asciiTheme="majorHAnsi" w:hAnsiTheme="majorHAnsi"/>
          <w:szCs w:val="24"/>
        </w:rPr>
      </w:pPr>
      <w:bookmarkStart w:id="158" w:name="_DV_M137"/>
      <w:bookmarkEnd w:id="158"/>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5E8C31CA" w14:textId="77777777" w:rsidR="00115B11" w:rsidRDefault="005332B6">
      <w:pPr>
        <w:pStyle w:val="ARTICLEAL2"/>
        <w:rPr>
          <w:rFonts w:asciiTheme="majorHAnsi" w:hAnsiTheme="majorHAnsi"/>
          <w:szCs w:val="24"/>
        </w:rPr>
      </w:pPr>
      <w:bookmarkStart w:id="159" w:name="_DV_M138"/>
      <w:bookmarkEnd w:id="159"/>
      <w:r>
        <w:rPr>
          <w:rFonts w:asciiTheme="majorHAnsi" w:hAnsiTheme="majorHAnsi"/>
          <w:b/>
          <w:szCs w:val="24"/>
        </w:rPr>
        <w:t>Negotiation Process</w:t>
      </w:r>
      <w:r>
        <w:rPr>
          <w:rFonts w:asciiTheme="majorHAnsi" w:hAnsiTheme="majorHAnsi"/>
          <w:szCs w:val="24"/>
        </w:rPr>
        <w:t>.</w:t>
      </w:r>
    </w:p>
    <w:p w14:paraId="435EF9A2" w14:textId="77777777" w:rsidR="00115B11" w:rsidRDefault="005332B6">
      <w:pPr>
        <w:pStyle w:val="ARTICLEAL3"/>
        <w:rPr>
          <w:rFonts w:asciiTheme="majorHAnsi" w:hAnsiTheme="majorHAnsi"/>
          <w:szCs w:val="24"/>
        </w:rPr>
      </w:pPr>
      <w:bookmarkStart w:id="160" w:name="_DV_M139"/>
      <w:bookmarkEnd w:id="160"/>
      <w:r>
        <w:rPr>
          <w:rFonts w:asciiTheme="majorHAnsi" w:hAnsiTheme="majorHAnsi"/>
          <w:szCs w:val="24"/>
        </w:rPr>
        <w:t xml:space="preserve">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w:t>
      </w:r>
      <w:r>
        <w:rPr>
          <w:rFonts w:asciiTheme="majorHAnsi" w:hAnsiTheme="majorHAnsi"/>
          <w:szCs w:val="24"/>
        </w:rPr>
        <w:lastRenderedPageBreak/>
        <w:t>2014, or (iii) propose revisions or submit a Negotiation Notice more than once during any twelve (12) month period beginning on July 1, 2014.</w:t>
      </w:r>
    </w:p>
    <w:p w14:paraId="2D9BA13B" w14:textId="77777777" w:rsidR="00115B11" w:rsidRDefault="005332B6">
      <w:pPr>
        <w:pStyle w:val="ARTICLEAL3"/>
        <w:rPr>
          <w:rFonts w:asciiTheme="majorHAnsi" w:hAnsiTheme="majorHAnsi"/>
          <w:szCs w:val="24"/>
        </w:rPr>
      </w:pPr>
      <w:bookmarkStart w:id="161" w:name="_DV_M140"/>
      <w:bookmarkEnd w:id="161"/>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4685250E" w14:textId="77777777" w:rsidR="00115B11" w:rsidRDefault="005332B6">
      <w:pPr>
        <w:pStyle w:val="ARTICLEAL3"/>
        <w:rPr>
          <w:rFonts w:asciiTheme="majorHAnsi" w:hAnsiTheme="majorHAnsi"/>
          <w:szCs w:val="24"/>
        </w:rPr>
      </w:pPr>
      <w:bookmarkStart w:id="162" w:name="_DV_M141"/>
      <w:bookmarkEnd w:id="162"/>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7CEB7501" w14:textId="77777777" w:rsidR="00115B11" w:rsidRDefault="005332B6">
      <w:pPr>
        <w:pStyle w:val="ARTICLEAL3"/>
        <w:rPr>
          <w:rFonts w:asciiTheme="majorHAnsi" w:hAnsiTheme="majorHAnsi"/>
          <w:szCs w:val="24"/>
        </w:rPr>
      </w:pPr>
      <w:bookmarkStart w:id="163" w:name="_DV_M142"/>
      <w:bookmarkEnd w:id="163"/>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6FF4AF48" w14:textId="77777777" w:rsidR="00115B11" w:rsidRDefault="005332B6">
      <w:pPr>
        <w:pStyle w:val="ARTICLEAL4"/>
        <w:rPr>
          <w:rFonts w:asciiTheme="majorHAnsi" w:hAnsiTheme="majorHAnsi"/>
          <w:szCs w:val="24"/>
        </w:rPr>
      </w:pPr>
      <w:bookmarkStart w:id="164" w:name="_DV_M143"/>
      <w:bookmarkEnd w:id="164"/>
      <w:r>
        <w:rPr>
          <w:rFonts w:asciiTheme="majorHAnsi" w:hAnsiTheme="majorHAnsi"/>
          <w:szCs w:val="24"/>
        </w:rPr>
        <w:t xml:space="preserve">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w:t>
      </w:r>
      <w:r>
        <w:rPr>
          <w:rFonts w:asciiTheme="majorHAnsi" w:hAnsiTheme="majorHAnsi"/>
          <w:szCs w:val="24"/>
        </w:rPr>
        <w:lastRenderedPageBreak/>
        <w:t>holder of ICANN or an Applicable Registry Operator.  If such confirmation is not provided by the appointed mediator, then a replacement mediator shall be appointed pursuant to this Section 7.7(d)(i).</w:t>
      </w:r>
    </w:p>
    <w:p w14:paraId="18F54A2E" w14:textId="77777777" w:rsidR="00115B11" w:rsidRDefault="005332B6">
      <w:pPr>
        <w:pStyle w:val="ARTICLEAL4"/>
        <w:rPr>
          <w:rFonts w:asciiTheme="majorHAnsi" w:hAnsiTheme="majorHAnsi"/>
          <w:szCs w:val="24"/>
        </w:rPr>
      </w:pPr>
      <w:bookmarkStart w:id="165" w:name="_DV_M144"/>
      <w:bookmarkEnd w:id="165"/>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152B8547" w14:textId="77777777" w:rsidR="00115B11" w:rsidRDefault="005332B6">
      <w:pPr>
        <w:pStyle w:val="ARTICLEAL4"/>
        <w:rPr>
          <w:rFonts w:asciiTheme="majorHAnsi" w:hAnsiTheme="majorHAnsi"/>
          <w:szCs w:val="24"/>
        </w:rPr>
      </w:pPr>
      <w:bookmarkStart w:id="166" w:name="_DV_M145"/>
      <w:bookmarkEnd w:id="166"/>
      <w:r>
        <w:rPr>
          <w:rFonts w:asciiTheme="majorHAnsi" w:hAnsiTheme="majorHAnsi"/>
          <w:szCs w:val="24"/>
        </w:rPr>
        <w:t xml:space="preserve">Each party shall bear its own costs in the mediation.  The parties shall share equally the fees and expenses of the mediator.  </w:t>
      </w:r>
    </w:p>
    <w:p w14:paraId="41A4C1F8" w14:textId="77777777" w:rsidR="00115B11" w:rsidRDefault="005332B6">
      <w:pPr>
        <w:pStyle w:val="ARTICLEAL4"/>
        <w:rPr>
          <w:rFonts w:asciiTheme="majorHAnsi" w:hAnsiTheme="majorHAnsi"/>
          <w:szCs w:val="24"/>
        </w:rPr>
      </w:pPr>
      <w:bookmarkStart w:id="167" w:name="_DV_M146"/>
      <w:bookmarkEnd w:id="167"/>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68B22461" w14:textId="77777777" w:rsidR="00115B11" w:rsidRDefault="005332B6">
      <w:pPr>
        <w:pStyle w:val="ARTICLEAL4"/>
        <w:rPr>
          <w:rFonts w:asciiTheme="majorHAnsi" w:hAnsiTheme="majorHAnsi"/>
          <w:szCs w:val="24"/>
        </w:rPr>
      </w:pPr>
      <w:bookmarkStart w:id="168" w:name="_DV_M147"/>
      <w:bookmarkEnd w:id="168"/>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152A7C8D" w14:textId="77777777" w:rsidR="00115B11" w:rsidRDefault="005332B6">
      <w:pPr>
        <w:pStyle w:val="ARTICLEAL3"/>
        <w:rPr>
          <w:rFonts w:asciiTheme="majorHAnsi" w:hAnsiTheme="majorHAnsi"/>
          <w:szCs w:val="24"/>
        </w:rPr>
      </w:pPr>
      <w:bookmarkStart w:id="169" w:name="_DV_M148"/>
      <w:bookmarkEnd w:id="169"/>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19F8E280" w14:textId="77777777" w:rsidR="00115B11" w:rsidRDefault="005332B6">
      <w:pPr>
        <w:pStyle w:val="ARTICLEAL4"/>
        <w:rPr>
          <w:rFonts w:asciiTheme="majorHAnsi" w:hAnsiTheme="majorHAnsi"/>
          <w:szCs w:val="24"/>
        </w:rPr>
      </w:pPr>
      <w:bookmarkStart w:id="170" w:name="_DV_M149"/>
      <w:bookmarkEnd w:id="170"/>
      <w:r>
        <w:rPr>
          <w:rFonts w:asciiTheme="majorHAnsi" w:hAnsiTheme="majorHAnsi"/>
          <w:szCs w:val="24"/>
        </w:rPr>
        <w:t xml:space="preserve">If an Arbitration Notice is sent, the mediator’s definition of issues, along with the Proposed Revisions (be those from ICANN, the Working Group or both) shall be posted for public comment on ICANN’s website for a period of no less than thirty (30) calendar days.  ICANN and the </w:t>
      </w:r>
      <w:r>
        <w:rPr>
          <w:rFonts w:asciiTheme="majorHAnsi" w:hAnsiTheme="majorHAnsi"/>
          <w:szCs w:val="24"/>
        </w:rPr>
        <w:lastRenderedPageBreak/>
        <w:t>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14:paraId="7C160198" w14:textId="77777777" w:rsidR="00115B11" w:rsidRDefault="005332B6">
      <w:pPr>
        <w:pStyle w:val="ARTICLEAL4"/>
        <w:rPr>
          <w:rFonts w:asciiTheme="majorHAnsi" w:hAnsiTheme="majorHAnsi"/>
          <w:szCs w:val="24"/>
        </w:rPr>
      </w:pPr>
      <w:bookmarkStart w:id="171" w:name="_DV_M150"/>
      <w:bookmarkEnd w:id="171"/>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73480DCA" w14:textId="77777777" w:rsidR="00115B11" w:rsidRDefault="005332B6">
      <w:pPr>
        <w:pStyle w:val="ARTICLEAL4"/>
        <w:rPr>
          <w:rFonts w:asciiTheme="majorHAnsi" w:hAnsiTheme="majorHAnsi"/>
          <w:szCs w:val="24"/>
        </w:rPr>
      </w:pPr>
      <w:bookmarkStart w:id="172" w:name="_DV_M151"/>
      <w:bookmarkEnd w:id="172"/>
      <w:r>
        <w:rPr>
          <w:rFonts w:asciiTheme="majorHAnsi" w:hAnsiTheme="majorHAnsi"/>
          <w:szCs w:val="24"/>
        </w:rPr>
        <w:t>The mediator will brief the arbitrator panel regarding ICANN and the Working Group’s respective proposals relating to the Proposed Revisions.</w:t>
      </w:r>
    </w:p>
    <w:p w14:paraId="2E45FC0A" w14:textId="77777777" w:rsidR="00115B11" w:rsidRDefault="005332B6">
      <w:pPr>
        <w:pStyle w:val="ARTICLEAL4"/>
        <w:rPr>
          <w:rFonts w:asciiTheme="majorHAnsi" w:hAnsiTheme="majorHAnsi"/>
          <w:szCs w:val="24"/>
        </w:rPr>
      </w:pPr>
      <w:bookmarkStart w:id="173" w:name="_DV_M152"/>
      <w:bookmarkEnd w:id="173"/>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4DE2D6A3" w14:textId="77777777" w:rsidR="00115B11" w:rsidRDefault="005332B6">
      <w:pPr>
        <w:pStyle w:val="ARTICLEAL4"/>
        <w:rPr>
          <w:rFonts w:asciiTheme="majorHAnsi" w:hAnsiTheme="majorHAnsi"/>
          <w:szCs w:val="24"/>
        </w:rPr>
      </w:pPr>
      <w:bookmarkStart w:id="174" w:name="_DV_M153"/>
      <w:bookmarkEnd w:id="174"/>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1250FE3D" w14:textId="77777777" w:rsidR="00115B11" w:rsidRDefault="005332B6">
      <w:pPr>
        <w:pStyle w:val="ARTICLEAL3"/>
        <w:rPr>
          <w:rFonts w:asciiTheme="majorHAnsi" w:hAnsiTheme="majorHAnsi"/>
          <w:szCs w:val="24"/>
        </w:rPr>
      </w:pPr>
      <w:bookmarkStart w:id="175" w:name="_DV_M154"/>
      <w:bookmarkEnd w:id="175"/>
      <w:r>
        <w:rPr>
          <w:rFonts w:asciiTheme="majorHAnsi" w:hAnsiTheme="majorHAnsi"/>
          <w:szCs w:val="24"/>
        </w:rPr>
        <w:lastRenderedPageBreak/>
        <w:t>With respect to an Approved Amendment relating to an amendment proposed by ICANN, Registry may apply in writing to ICANN for an exemption from such amendment pursuant to the provisions of Section 7.6.</w:t>
      </w:r>
    </w:p>
    <w:p w14:paraId="48362787" w14:textId="77777777" w:rsidR="00115B11" w:rsidRDefault="005332B6">
      <w:pPr>
        <w:pStyle w:val="ARTICLEAL3"/>
        <w:rPr>
          <w:rFonts w:asciiTheme="majorHAnsi" w:hAnsiTheme="majorHAnsi"/>
          <w:szCs w:val="24"/>
        </w:rPr>
      </w:pPr>
      <w:bookmarkStart w:id="176" w:name="_DV_M155"/>
      <w:bookmarkEnd w:id="176"/>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609736D0" w14:textId="77777777" w:rsidR="00115B11" w:rsidRDefault="005332B6">
      <w:pPr>
        <w:pStyle w:val="ARTICLEAL2"/>
        <w:rPr>
          <w:rFonts w:asciiTheme="majorHAnsi" w:hAnsiTheme="majorHAnsi"/>
          <w:szCs w:val="24"/>
        </w:rPr>
      </w:pPr>
      <w:bookmarkStart w:id="177" w:name="_DV_M156"/>
      <w:bookmarkEnd w:id="177"/>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241EC26D" w14:textId="77777777" w:rsidR="00115B11" w:rsidRDefault="005332B6">
      <w:pPr>
        <w:pStyle w:val="ARTICLEAL2"/>
        <w:rPr>
          <w:rFonts w:asciiTheme="majorHAnsi" w:hAnsiTheme="majorHAnsi"/>
          <w:szCs w:val="24"/>
        </w:rPr>
      </w:pPr>
      <w:bookmarkStart w:id="178" w:name="_DV_M157"/>
      <w:bookmarkEnd w:id="178"/>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4B15828C" w14:textId="77777777" w:rsidR="00115B11" w:rsidRDefault="005332B6">
      <w:pPr>
        <w:pStyle w:val="BodyTextIndent"/>
        <w:spacing w:after="0"/>
        <w:rPr>
          <w:rFonts w:asciiTheme="majorHAnsi" w:hAnsiTheme="majorHAnsi"/>
          <w:sz w:val="24"/>
          <w:szCs w:val="24"/>
        </w:rPr>
      </w:pPr>
      <w:bookmarkStart w:id="179" w:name="_DV_M158"/>
      <w:bookmarkEnd w:id="179"/>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133E227C" w14:textId="77777777" w:rsidR="000B7498" w:rsidRDefault="005332B6">
      <w:pPr>
        <w:widowControl w:val="0"/>
        <w:ind w:left="1440"/>
        <w:rPr>
          <w:rFonts w:asciiTheme="majorHAnsi" w:eastAsia="DFKai-SB" w:hAnsiTheme="majorHAnsi" w:cs="Arial"/>
          <w:sz w:val="24"/>
          <w:szCs w:val="24"/>
        </w:rPr>
      </w:pPr>
      <w:bookmarkStart w:id="180" w:name="_DV_M159"/>
      <w:bookmarkEnd w:id="180"/>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r>
      <w:r>
        <w:rPr>
          <w:rFonts w:asciiTheme="majorHAnsi" w:hAnsiTheme="majorHAnsi"/>
          <w:sz w:val="24"/>
          <w:szCs w:val="24"/>
        </w:rPr>
        <w:lastRenderedPageBreak/>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t>If to Registry Operator, addressed to:</w:t>
      </w:r>
      <w:r>
        <w:rPr>
          <w:rFonts w:asciiTheme="majorHAnsi" w:hAnsiTheme="majorHAnsi"/>
          <w:sz w:val="24"/>
          <w:szCs w:val="24"/>
        </w:rPr>
        <w:br/>
      </w:r>
      <w:bookmarkStart w:id="181" w:name="_DV_C21"/>
      <w:r w:rsidR="00235394">
        <w:rPr>
          <w:rStyle w:val="DeltaViewDeletion"/>
          <w:rFonts w:asciiTheme="majorHAnsi" w:hAnsiTheme="majorHAnsi"/>
          <w:sz w:val="24"/>
          <w:szCs w:val="24"/>
        </w:rP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r>
      <w:bookmarkStart w:id="182" w:name="_DV_C22"/>
      <w:bookmarkEnd w:id="181"/>
      <w:r w:rsidR="00965B0B">
        <w:rPr>
          <w:rStyle w:val="DeltaViewInsertion"/>
          <w:rFonts w:asciiTheme="majorHAnsi" w:hAnsiTheme="majorHAnsi"/>
          <w:sz w:val="24"/>
          <w:szCs w:val="24"/>
        </w:rPr>
        <w:t>ITV Services Limited</w:t>
      </w:r>
      <w:r w:rsidR="000B7498">
        <w:rPr>
          <w:rStyle w:val="DeltaViewInsertion"/>
          <w:rFonts w:asciiTheme="majorHAnsi" w:hAnsiTheme="majorHAnsi"/>
          <w:sz w:val="24"/>
          <w:szCs w:val="24"/>
        </w:rPr>
        <w:t xml:space="preserve"> </w:t>
      </w:r>
      <w:r>
        <w:rPr>
          <w:rStyle w:val="DeltaViewInsertion"/>
          <w:rFonts w:asciiTheme="majorHAnsi" w:hAnsiTheme="majorHAnsi"/>
          <w:sz w:val="24"/>
          <w:szCs w:val="24"/>
        </w:rPr>
        <w:br/>
      </w:r>
      <w:r w:rsidR="00965B0B">
        <w:rPr>
          <w:rStyle w:val="DeltaViewInsertion"/>
          <w:rFonts w:asciiTheme="majorHAnsi" w:eastAsia="DFKai-SB" w:hAnsiTheme="majorHAnsi" w:cs="Arial"/>
          <w:sz w:val="24"/>
          <w:szCs w:val="24"/>
        </w:rPr>
        <w:t>17th Floor, The London Television Centre, Upper Ground</w:t>
      </w:r>
      <w:bookmarkEnd w:id="182"/>
    </w:p>
    <w:p w14:paraId="51BD988E" w14:textId="77777777" w:rsidR="00977297" w:rsidRDefault="00965B0B">
      <w:pPr>
        <w:widowControl w:val="0"/>
        <w:ind w:left="1440"/>
        <w:rPr>
          <w:rFonts w:asciiTheme="majorHAnsi" w:eastAsia="DFKai-SB" w:hAnsiTheme="majorHAnsi" w:cs="Arial"/>
          <w:sz w:val="24"/>
          <w:szCs w:val="24"/>
        </w:rPr>
      </w:pPr>
      <w:bookmarkStart w:id="183" w:name="_DV_C23"/>
      <w:r>
        <w:rPr>
          <w:rStyle w:val="DeltaViewInsertion"/>
          <w:rFonts w:asciiTheme="majorHAnsi" w:eastAsia="DFKai-SB" w:hAnsiTheme="majorHAnsi" w:cs="Arial"/>
          <w:sz w:val="24"/>
          <w:szCs w:val="24"/>
        </w:rPr>
        <w:t>London SE1 9LT</w:t>
      </w:r>
      <w:bookmarkEnd w:id="183"/>
    </w:p>
    <w:p w14:paraId="7192718D" w14:textId="77777777" w:rsidR="00C2740D" w:rsidRDefault="00965B0B">
      <w:pPr>
        <w:widowControl w:val="0"/>
        <w:ind w:left="1440"/>
        <w:rPr>
          <w:rFonts w:asciiTheme="majorHAnsi" w:eastAsia="DFKai-SB" w:hAnsiTheme="majorHAnsi" w:cs="Arial"/>
          <w:sz w:val="24"/>
          <w:szCs w:val="24"/>
        </w:rPr>
      </w:pPr>
      <w:bookmarkStart w:id="184" w:name="_DV_C24"/>
      <w:r>
        <w:rPr>
          <w:rStyle w:val="DeltaViewInsertion"/>
          <w:rFonts w:asciiTheme="majorHAnsi" w:eastAsia="DFKai-SB" w:hAnsiTheme="majorHAnsi" w:cs="Arial"/>
          <w:sz w:val="24"/>
          <w:szCs w:val="24"/>
        </w:rPr>
        <w:t>GB</w:t>
      </w:r>
      <w:bookmarkEnd w:id="184"/>
    </w:p>
    <w:p w14:paraId="1A1B12A1" w14:textId="77777777" w:rsidR="001009B7" w:rsidRDefault="00450EBE">
      <w:pPr>
        <w:pStyle w:val="BodyTextIndent"/>
        <w:spacing w:after="0"/>
        <w:rPr>
          <w:rFonts w:asciiTheme="majorHAnsi" w:eastAsia="DFKai-SB" w:hAnsiTheme="majorHAnsi"/>
          <w:sz w:val="24"/>
          <w:szCs w:val="24"/>
        </w:rPr>
      </w:pPr>
      <w:bookmarkStart w:id="185" w:name="_DV_M160"/>
      <w:bookmarkEnd w:id="185"/>
      <w:r>
        <w:rPr>
          <w:rFonts w:asciiTheme="majorHAnsi" w:hAnsiTheme="majorHAnsi"/>
          <w:sz w:val="24"/>
          <w:szCs w:val="24"/>
        </w:rPr>
        <w:t>Telephone:</w:t>
      </w:r>
      <w:r w:rsidR="002B534D">
        <w:rPr>
          <w:rFonts w:asciiTheme="majorHAnsi" w:hAnsiTheme="majorHAnsi"/>
          <w:sz w:val="24"/>
          <w:szCs w:val="24"/>
        </w:rPr>
        <w:t xml:space="preserve"> </w:t>
      </w:r>
      <w:bookmarkStart w:id="186" w:name="_DV_C25"/>
      <w:r w:rsidR="009614FA">
        <w:rPr>
          <w:rStyle w:val="DeltaViewInsertion"/>
          <w:rFonts w:asciiTheme="majorHAnsi" w:hAnsiTheme="majorHAnsi"/>
          <w:sz w:val="24"/>
          <w:szCs w:val="24"/>
        </w:rPr>
        <w:t>+</w:t>
      </w:r>
      <w:r w:rsidR="00977297">
        <w:rPr>
          <w:rStyle w:val="DeltaViewInsertion"/>
          <w:rFonts w:asciiTheme="majorHAnsi" w:eastAsia="DFKai-SB" w:hAnsiTheme="majorHAnsi" w:cs="Arial"/>
          <w:sz w:val="24"/>
          <w:szCs w:val="24"/>
        </w:rPr>
        <w:t xml:space="preserve"> </w:t>
      </w:r>
      <w:r w:rsidR="00965B0B">
        <w:rPr>
          <w:rStyle w:val="DeltaViewInsertion"/>
          <w:rFonts w:asciiTheme="majorHAnsi" w:eastAsia="DFKai-SB" w:hAnsiTheme="majorHAnsi" w:cs="Arial"/>
          <w:sz w:val="24"/>
          <w:szCs w:val="24"/>
        </w:rPr>
        <w:t>442071576563</w:t>
      </w:r>
      <w:r w:rsidR="002B534D">
        <w:rPr>
          <w:rStyle w:val="DeltaViewInsertion"/>
          <w:rFonts w:asciiTheme="majorHAnsi" w:eastAsia="DFKai-SB" w:hAnsiTheme="majorHAnsi"/>
          <w:sz w:val="24"/>
          <w:szCs w:val="24"/>
        </w:rPr>
        <w:br/>
      </w:r>
      <w:r w:rsidR="002B534D">
        <w:rPr>
          <w:rStyle w:val="DeltaViewInsertion"/>
          <w:rFonts w:asciiTheme="majorHAnsi" w:hAnsiTheme="majorHAnsi"/>
          <w:sz w:val="24"/>
          <w:szCs w:val="24"/>
        </w:rPr>
        <w:t xml:space="preserve">Attention:  </w:t>
      </w:r>
      <w:r w:rsidR="00965B0B">
        <w:rPr>
          <w:rStyle w:val="DeltaViewInsertion"/>
          <w:rFonts w:asciiTheme="majorHAnsi" w:eastAsia="DFKai-SB" w:hAnsiTheme="majorHAnsi" w:cs="Arial"/>
          <w:sz w:val="24"/>
          <w:szCs w:val="24"/>
        </w:rPr>
        <w:t>Eleanor Irving</w:t>
      </w:r>
      <w:r w:rsidR="00C2740D">
        <w:rPr>
          <w:rStyle w:val="DeltaViewInsertion"/>
          <w:rFonts w:asciiTheme="majorHAnsi" w:eastAsia="DFKai-SB" w:hAnsiTheme="majorHAnsi" w:cs="Arial"/>
          <w:sz w:val="24"/>
          <w:szCs w:val="24"/>
        </w:rPr>
        <w:t xml:space="preserve">, </w:t>
      </w:r>
      <w:r w:rsidR="00965B0B">
        <w:rPr>
          <w:rStyle w:val="DeltaViewInsertion"/>
          <w:rFonts w:asciiTheme="majorHAnsi" w:eastAsia="DFKai-SB" w:hAnsiTheme="majorHAnsi" w:cs="Arial"/>
          <w:sz w:val="24"/>
          <w:szCs w:val="24"/>
        </w:rPr>
        <w:t>Head of Secretariat</w:t>
      </w:r>
      <w:bookmarkEnd w:id="186"/>
    </w:p>
    <w:p w14:paraId="1BA66D40" w14:textId="77777777" w:rsidR="002B534D" w:rsidRDefault="00235394">
      <w:pPr>
        <w:pStyle w:val="BodyTextIndent"/>
        <w:rPr>
          <w:rFonts w:asciiTheme="majorHAnsi" w:hAnsiTheme="majorHAnsi"/>
          <w:sz w:val="24"/>
          <w:szCs w:val="24"/>
        </w:rPr>
      </w:pPr>
      <w:bookmarkStart w:id="187" w:name="_DV_C26"/>
      <w:r>
        <w:rPr>
          <w:rStyle w:val="DeltaViewDeletion"/>
          <w:rFonts w:asciiTheme="majorHAnsi" w:hAnsiTheme="majorHAnsi"/>
          <w:sz w:val="24"/>
          <w:szCs w:val="24"/>
        </w:rPr>
        <w:t>With a Required Copy to:</w:t>
      </w:r>
      <w:r>
        <w:rPr>
          <w:rStyle w:val="DeltaViewDeletion"/>
          <w:rFonts w:asciiTheme="majorHAnsi" w:hAnsiTheme="majorHAnsi"/>
          <w:sz w:val="24"/>
          <w:szCs w:val="24"/>
        </w:rPr>
        <w:br/>
        <w:t>Email: (As specified from time to time.)</w:t>
      </w:r>
      <w:bookmarkEnd w:id="187"/>
    </w:p>
    <w:p w14:paraId="5ABA0405" w14:textId="77777777" w:rsidR="002B534D" w:rsidRDefault="002B534D">
      <w:pPr>
        <w:pStyle w:val="BodyTextIndent"/>
        <w:rPr>
          <w:rFonts w:asciiTheme="majorHAnsi" w:eastAsia="DFKai-SB" w:hAnsiTheme="majorHAnsi"/>
          <w:sz w:val="24"/>
          <w:szCs w:val="24"/>
        </w:rPr>
      </w:pPr>
      <w:bookmarkStart w:id="188" w:name="_DV_C27"/>
      <w:r>
        <w:rPr>
          <w:rStyle w:val="DeltaViewInsertion"/>
          <w:rFonts w:asciiTheme="majorHAnsi" w:hAnsiTheme="majorHAnsi"/>
          <w:sz w:val="24"/>
          <w:szCs w:val="24"/>
        </w:rPr>
        <w:t xml:space="preserve">Email: </w:t>
      </w:r>
      <w:r w:rsidR="00965B0B">
        <w:rPr>
          <w:rStyle w:val="DeltaViewInsertion"/>
          <w:rFonts w:asciiTheme="majorHAnsi" w:eastAsia="DFKai-SB" w:hAnsiTheme="majorHAnsi" w:cs="Arial"/>
          <w:sz w:val="24"/>
          <w:szCs w:val="24"/>
        </w:rPr>
        <w:t>eleanor.irving.itv@valideus.com</w:t>
      </w:r>
      <w:bookmarkEnd w:id="188"/>
    </w:p>
    <w:p w14:paraId="2D391081" w14:textId="77777777" w:rsidR="00115B11" w:rsidRDefault="005332B6">
      <w:pPr>
        <w:pStyle w:val="ARTICLEAL2"/>
        <w:rPr>
          <w:rFonts w:asciiTheme="majorHAnsi" w:hAnsiTheme="majorHAnsi"/>
          <w:szCs w:val="24"/>
        </w:rPr>
      </w:pPr>
      <w:bookmarkStart w:id="189" w:name="_DV_M161"/>
      <w:bookmarkEnd w:id="189"/>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013AF2CB" w14:textId="77777777" w:rsidR="00115B11" w:rsidRDefault="005332B6">
      <w:pPr>
        <w:pStyle w:val="ARTICLEAL2"/>
        <w:rPr>
          <w:rFonts w:asciiTheme="majorHAnsi" w:hAnsiTheme="majorHAnsi"/>
          <w:szCs w:val="24"/>
        </w:rPr>
      </w:pPr>
      <w:bookmarkStart w:id="190" w:name="_DV_M162"/>
      <w:bookmarkEnd w:id="190"/>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4D8105A0" w14:textId="77777777" w:rsidR="00115B11" w:rsidRDefault="005332B6">
      <w:pPr>
        <w:pStyle w:val="ARTICLEAL2"/>
        <w:rPr>
          <w:rFonts w:asciiTheme="majorHAnsi" w:hAnsiTheme="majorHAnsi"/>
          <w:szCs w:val="24"/>
        </w:rPr>
      </w:pPr>
      <w:bookmarkStart w:id="191" w:name="_DV_M163"/>
      <w:bookmarkEnd w:id="191"/>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527602">
        <w:rPr>
          <w:rFonts w:asciiTheme="majorHAnsi" w:hAnsiTheme="majorHAnsi"/>
          <w:szCs w:val="24"/>
        </w:rPr>
        <w:t>interests of Registry Operator</w:t>
      </w:r>
      <w:r>
        <w:rPr>
          <w:rFonts w:asciiTheme="majorHAnsi" w:hAnsiTheme="majorHAnsi"/>
          <w:szCs w:val="24"/>
        </w:rPr>
        <w:t xml:space="preserve"> </w:t>
      </w:r>
      <w:bookmarkStart w:id="192" w:name="_DV_M164"/>
      <w:bookmarkEnd w:id="192"/>
      <w:r w:rsidR="00527602">
        <w:rPr>
          <w:rFonts w:asciiTheme="majorHAnsi" w:hAnsiTheme="majorHAnsi"/>
          <w:szCs w:val="24"/>
        </w:rPr>
        <w:t xml:space="preserve">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69C1A796" w14:textId="77777777" w:rsidR="00115B11" w:rsidRDefault="005332B6">
      <w:pPr>
        <w:pStyle w:val="ARTICLEAL2"/>
        <w:rPr>
          <w:rFonts w:asciiTheme="majorHAnsi" w:hAnsiTheme="majorHAnsi"/>
          <w:szCs w:val="24"/>
        </w:rPr>
      </w:pPr>
      <w:bookmarkStart w:id="193" w:name="_DV_M166"/>
      <w:bookmarkEnd w:id="193"/>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w:t>
      </w:r>
      <w:r>
        <w:rPr>
          <w:rFonts w:asciiTheme="majorHAnsi" w:hAnsiTheme="majorHAnsi"/>
          <w:szCs w:val="24"/>
        </w:rPr>
        <w:lastRenderedPageBreak/>
        <w:t xml:space="preserve">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45471057" w14:textId="77777777" w:rsidR="00115B11" w:rsidRDefault="005332B6">
      <w:pPr>
        <w:pStyle w:val="ARTICLEAL2"/>
        <w:rPr>
          <w:rFonts w:asciiTheme="majorHAnsi" w:hAnsiTheme="majorHAnsi"/>
          <w:szCs w:val="24"/>
        </w:rPr>
      </w:pPr>
      <w:bookmarkStart w:id="194" w:name="_DV_M167"/>
      <w:bookmarkEnd w:id="194"/>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524AB431" w14:textId="77777777" w:rsidR="00115B11" w:rsidRDefault="005332B6">
      <w:pPr>
        <w:pStyle w:val="ARTICLEAL2"/>
        <w:rPr>
          <w:rFonts w:asciiTheme="majorHAnsi" w:hAnsiTheme="majorHAnsi"/>
          <w:szCs w:val="24"/>
        </w:rPr>
      </w:pPr>
      <w:bookmarkStart w:id="195" w:name="_DV_M168"/>
      <w:bookmarkEnd w:id="195"/>
      <w:r>
        <w:rPr>
          <w:rFonts w:asciiTheme="majorHAnsi" w:hAnsiTheme="majorHAnsi"/>
          <w:b/>
          <w:szCs w:val="24"/>
        </w:rPr>
        <w:t>Confidentiality</w:t>
      </w:r>
    </w:p>
    <w:p w14:paraId="16EFACCC" w14:textId="77777777" w:rsidR="00115B11" w:rsidRDefault="005332B6">
      <w:pPr>
        <w:pStyle w:val="ARTICLEAL3"/>
        <w:rPr>
          <w:rFonts w:asciiTheme="majorHAnsi" w:hAnsiTheme="majorHAnsi"/>
          <w:szCs w:val="24"/>
        </w:rPr>
      </w:pPr>
      <w:bookmarkStart w:id="196" w:name="_DV_M169"/>
      <w:bookmarkEnd w:id="196"/>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03C4BE4B" w14:textId="77777777" w:rsidR="00115B11" w:rsidRDefault="005332B6">
      <w:pPr>
        <w:pStyle w:val="ARTICLEAL3"/>
        <w:rPr>
          <w:rFonts w:asciiTheme="majorHAnsi" w:hAnsiTheme="majorHAnsi"/>
          <w:szCs w:val="24"/>
        </w:rPr>
      </w:pPr>
      <w:bookmarkStart w:id="197" w:name="_DV_M170"/>
      <w:bookmarkEnd w:id="197"/>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2DC4EEDB" w14:textId="77777777" w:rsidR="001009B7" w:rsidRDefault="005332B6">
      <w:pPr>
        <w:pStyle w:val="ARTICLEAL3"/>
        <w:rPr>
          <w:rFonts w:asciiTheme="majorHAnsi" w:hAnsiTheme="majorHAnsi"/>
          <w:szCs w:val="24"/>
        </w:rPr>
      </w:pPr>
      <w:bookmarkStart w:id="198" w:name="_DV_M171"/>
      <w:bookmarkEnd w:id="198"/>
      <w:r>
        <w:rPr>
          <w:rFonts w:asciiTheme="majorHAnsi" w:hAnsiTheme="majorHAnsi"/>
          <w:szCs w:val="24"/>
        </w:rPr>
        <w:t xml:space="preserve">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w:t>
      </w:r>
      <w:r>
        <w:rPr>
          <w:rFonts w:asciiTheme="majorHAnsi" w:hAnsiTheme="majorHAnsi"/>
          <w:szCs w:val="24"/>
        </w:rPr>
        <w:lastRenderedPageBreak/>
        <w:t>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770C1674" w14:textId="77777777" w:rsidR="001009B7" w:rsidRDefault="00235394">
      <w:pPr>
        <w:pStyle w:val="BlockText"/>
        <w:keepNext/>
        <w:rPr>
          <w:rFonts w:asciiTheme="majorHAnsi" w:hAnsiTheme="majorHAnsi"/>
          <w:b/>
          <w:strike/>
          <w:sz w:val="24"/>
          <w:szCs w:val="24"/>
        </w:rPr>
      </w:pPr>
      <w:bookmarkStart w:id="199" w:name="_DV_C28"/>
      <w:r>
        <w:rPr>
          <w:rStyle w:val="DeltaViewDeletion"/>
          <w:rFonts w:asciiTheme="majorHAnsi" w:hAnsiTheme="majorHAnsi"/>
          <w:b/>
          <w:sz w:val="24"/>
          <w:szCs w:val="24"/>
        </w:rPr>
        <w:t>[</w:t>
      </w:r>
      <w:r>
        <w:rPr>
          <w:rStyle w:val="DeltaViewDeletion"/>
          <w:rFonts w:asciiTheme="majorHAnsi" w:hAnsiTheme="majorHAnsi"/>
          <w:b/>
          <w:i/>
          <w:sz w:val="24"/>
          <w:szCs w:val="24"/>
        </w:rPr>
        <w:t>Note:  The following section is applicable to intergovernmental organizations or governmental entities only.</w:t>
      </w:r>
      <w:r>
        <w:rPr>
          <w:rStyle w:val="DeltaViewDeletion"/>
          <w:rFonts w:asciiTheme="majorHAnsi" w:hAnsiTheme="majorHAnsi"/>
          <w:b/>
          <w:sz w:val="24"/>
          <w:szCs w:val="24"/>
        </w:rPr>
        <w:t>]</w:t>
      </w:r>
      <w:bookmarkEnd w:id="199"/>
    </w:p>
    <w:p w14:paraId="25C66A9C" w14:textId="77777777" w:rsidR="001009B7" w:rsidRDefault="001009B7">
      <w:pPr>
        <w:pStyle w:val="ARTICLEAL2"/>
        <w:keepNext/>
        <w:numPr>
          <w:ilvl w:val="1"/>
          <w:numId w:val="0"/>
        </w:numPr>
        <w:tabs>
          <w:tab w:val="num" w:pos="1440"/>
        </w:tabs>
        <w:ind w:firstLine="720"/>
        <w:rPr>
          <w:rFonts w:asciiTheme="majorHAnsi" w:hAnsiTheme="majorHAnsi"/>
          <w:strike/>
          <w:szCs w:val="24"/>
        </w:rPr>
      </w:pPr>
      <w:bookmarkStart w:id="200" w:name="_DV_C29"/>
      <w:r>
        <w:rPr>
          <w:rStyle w:val="DeltaViewDeletion"/>
          <w:b/>
          <w:szCs w:val="24"/>
        </w:rPr>
        <w:t>7.16</w:t>
      </w:r>
      <w:r>
        <w:rPr>
          <w:rStyle w:val="DeltaViewDeletion"/>
          <w:b/>
          <w:szCs w:val="24"/>
        </w:rPr>
        <w:tab/>
      </w:r>
      <w:r w:rsidR="00235394">
        <w:rPr>
          <w:rStyle w:val="DeltaViewDeletion"/>
          <w:rFonts w:asciiTheme="majorHAnsi" w:hAnsiTheme="majorHAnsi"/>
          <w:b/>
          <w:szCs w:val="24"/>
        </w:rPr>
        <w:t>Special Provision Relating to Intergovernmental Organizations or Governmental Entities</w:t>
      </w:r>
      <w:r w:rsidR="00235394">
        <w:rPr>
          <w:rStyle w:val="DeltaViewDeletion"/>
          <w:rFonts w:asciiTheme="majorHAnsi" w:hAnsiTheme="majorHAnsi"/>
          <w:szCs w:val="24"/>
        </w:rPr>
        <w:t xml:space="preserve">. </w:t>
      </w:r>
      <w:bookmarkEnd w:id="200"/>
    </w:p>
    <w:p w14:paraId="47F4AFEC"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1" w:name="_DV_C30"/>
      <w:r>
        <w:rPr>
          <w:rStyle w:val="DeltaViewDeletion"/>
          <w:szCs w:val="24"/>
        </w:rPr>
        <w:t>(a)</w:t>
      </w:r>
      <w:r>
        <w:rPr>
          <w:rStyle w:val="DeltaViewDeletion"/>
          <w:szCs w:val="24"/>
        </w:rPr>
        <w:tab/>
      </w:r>
      <w:r w:rsidR="00235394">
        <w:rPr>
          <w:rStyle w:val="DeltaViewDeletion"/>
          <w:rFonts w:asciiTheme="majorHAnsi" w:hAnsiTheme="majorHAnsi"/>
          <w:szCs w:val="24"/>
        </w:rPr>
        <w:t xml:space="preserve">ICANN acknowledges that Registry Operator is an entity subject to public international law, including international treaties applicable to Registry Operator (such public international law and treaties, collectively hereinafter the “Applicable Laws”).  Nothing in this Agreement and its related specifications shall be construed or interpreted to require Registry Operator to violate Applicable Laws or prevent compliance therewith.  The Parties agree that Registry Operator’s compliance with Applicable Laws shall not constitute a breach of this Agreement. </w:t>
      </w:r>
      <w:bookmarkEnd w:id="201"/>
    </w:p>
    <w:p w14:paraId="110DD4FE"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2" w:name="_DV_C31"/>
      <w:r>
        <w:rPr>
          <w:rStyle w:val="DeltaViewDeletion"/>
          <w:szCs w:val="24"/>
        </w:rPr>
        <w:t>(b)</w:t>
      </w:r>
      <w:r>
        <w:rPr>
          <w:rStyle w:val="DeltaViewDeletion"/>
          <w:szCs w:val="24"/>
        </w:rPr>
        <w:tab/>
      </w:r>
      <w:r w:rsidR="00235394">
        <w:rPr>
          <w:rStyle w:val="DeltaViewDeletion"/>
          <w:rFonts w:asciiTheme="majorHAnsi" w:hAnsiTheme="majorHAnsi"/>
          <w:szCs w:val="24"/>
        </w:rPr>
        <w:t xml:space="preserve">In the event Registry Operator reasonably determines that any provision of this Agreement and its related specifications, or any decisions or policies of ICANN referred to in this Agreement, including but not limited to Temporary Policies and Consensus Policies (such provisions, specifications and policies, collectively hereinafter, “ICANN Requirements”), may conflict with or violate Applicable Law (hereinafter, a “Potential Conflict”), Registry Operator shall provide detailed notice (a “Notice”) of such Potential Conflict to ICANN as early as possible and, in the case of a Potential Conflict with a proposed Consensus Policy, no later than the end of any public comment period on such proposed Consensus Policy.  In the event Registry Operator determines that there is Potential Conflict between a proposed Applicable Law and any ICANN Requirement, Registry Operator shall provide detailed Notice of such Potential Conflict to ICANN as early as possible and, in the case of a Potential Conflict with a proposed Consensus Policy, no later than the end of any public comment period on such proposed Consensus Policy.  </w:t>
      </w:r>
      <w:bookmarkEnd w:id="202"/>
    </w:p>
    <w:p w14:paraId="5AB0C919"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3" w:name="_DV_C32"/>
      <w:r>
        <w:rPr>
          <w:rStyle w:val="DeltaViewDeletion"/>
          <w:szCs w:val="24"/>
        </w:rPr>
        <w:t>(c)</w:t>
      </w:r>
      <w:r>
        <w:rPr>
          <w:rStyle w:val="DeltaViewDeletion"/>
          <w:szCs w:val="24"/>
        </w:rPr>
        <w:tab/>
      </w:r>
      <w:r w:rsidR="00235394">
        <w:rPr>
          <w:rStyle w:val="DeltaViewDeletion"/>
          <w:rFonts w:asciiTheme="majorHAnsi" w:hAnsiTheme="majorHAnsi"/>
          <w:szCs w:val="24"/>
        </w:rPr>
        <w:t xml:space="preserve">As soon as practicable following such review, the parties shall attempt to resolve the Potential Conflict by mediation pursuant to the procedures set forth in Section 5.1.  In addition, Registry Operator shall use its best efforts to eliminate or minimize any impact arising from such Potential Conflict between Applicable Laws and any ICANN Requirement.  If, following such mediation, Registry Operator determines that the Potential Conflict constitutes an actual conflict between any ICANN Requirement, on the one hand, and Applicable Laws, on the other hand, then ICANN shall waive compliance with such ICANN Requirement (provided that the parties shall negotiate in good faith on a continuous basis thereafter to mitigate or eliminate the effects of such noncompliance on ICANN), unless ICANN reasonably and objectively determines that the failure of Registry Operator to comply with such ICANN Requirement would constitute a threat to the Security and Stability of Registry Services, the Internet or the DNS (hereinafter, an “ICANN Determination”).  Following receipt of notice by Registry Operator of such ICANN </w:t>
      </w:r>
      <w:r w:rsidR="00235394">
        <w:rPr>
          <w:rStyle w:val="DeltaViewDeletion"/>
          <w:rFonts w:asciiTheme="majorHAnsi" w:hAnsiTheme="majorHAnsi"/>
          <w:szCs w:val="24"/>
        </w:rPr>
        <w:lastRenderedPageBreak/>
        <w:t xml:space="preserve">Determination, Registry Operator shall be afforded a period of ninety (90) calendar days to resolve such conflict with an Applicable Law.  If the conflict with an Applicable Law is not resolved to ICANN’s complete satisfaction during such period, Registry Operator shall have the option to submit, within ten (10) calendar days thereafter, the matter to binding arbitration as defined in subsection (d) below.  If during such period, Registry Operator does not submit the matter to arbitration pursuant to subsection (d) below, ICANN may, upon notice to Registry Operator, terminate this Agreement with immediate effect. </w:t>
      </w:r>
      <w:bookmarkEnd w:id="203"/>
    </w:p>
    <w:p w14:paraId="4B1FA018"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4" w:name="_DV_C33"/>
      <w:r>
        <w:rPr>
          <w:rStyle w:val="DeltaViewDeletion"/>
          <w:szCs w:val="24"/>
        </w:rPr>
        <w:t>(d)</w:t>
      </w:r>
      <w:r>
        <w:rPr>
          <w:rStyle w:val="DeltaViewDeletion"/>
          <w:szCs w:val="24"/>
        </w:rPr>
        <w:tab/>
      </w:r>
      <w:r w:rsidR="00235394">
        <w:rPr>
          <w:rStyle w:val="DeltaViewDeletion"/>
          <w:rFonts w:asciiTheme="majorHAnsi" w:hAnsiTheme="majorHAnsi"/>
          <w:szCs w:val="24"/>
        </w:rPr>
        <w:t xml:space="preserve">If Registry Operator disagrees with an ICANN Determination, Registry Operator may submit the matter to binding arbitration pursuant to the provisions of Section 5.2, except that the sole issue presented to the arbitrator for determination will be whether or not ICANN reasonably and objectively reached the ICANN Determination.  For the purposes of such arbitration, ICANN shall present evidence to the arbitrator supporting the ICANN Determination.  If the arbitrator determines that ICANN did not reasonably and objectively reach the ICANN Determination, then ICANN shall waive Registry Operator’s compliance with the subject ICANN Requirement.  If the arbitrators or pre-arbitral referee, as applicable, determine that ICANN did reasonably and objectively reach the ICANN Determination, then, upon notice to Registry Operator, ICANN may terminate this Agreement with immediate effect.  </w:t>
      </w:r>
      <w:bookmarkEnd w:id="204"/>
    </w:p>
    <w:p w14:paraId="174D94A9"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5" w:name="_DV_C34"/>
      <w:r>
        <w:rPr>
          <w:rStyle w:val="DeltaViewDeletion"/>
          <w:szCs w:val="24"/>
        </w:rPr>
        <w:t>(e)</w:t>
      </w:r>
      <w:r>
        <w:rPr>
          <w:rStyle w:val="DeltaViewDeletion"/>
          <w:szCs w:val="24"/>
        </w:rPr>
        <w:tab/>
      </w:r>
      <w:r w:rsidR="00235394">
        <w:rPr>
          <w:rStyle w:val="DeltaViewDeletion"/>
          <w:rFonts w:asciiTheme="majorHAnsi" w:hAnsiTheme="majorHAnsi"/>
          <w:szCs w:val="24"/>
        </w:rPr>
        <w:t xml:space="preserve">Registry Operator hereby represents and warrants that, to the best of its knowledge as of the date of execution of this Agreement, no existing ICANN Requirement conflicts with or violates any Applicable Law.  </w:t>
      </w:r>
      <w:bookmarkEnd w:id="205"/>
    </w:p>
    <w:p w14:paraId="164CC601" w14:textId="77777777" w:rsidR="00115B11" w:rsidRDefault="001009B7">
      <w:pPr>
        <w:pStyle w:val="ARTICLEAL3"/>
        <w:numPr>
          <w:ilvl w:val="2"/>
          <w:numId w:val="0"/>
        </w:numPr>
        <w:tabs>
          <w:tab w:val="num" w:pos="2160"/>
        </w:tabs>
        <w:ind w:firstLine="1440"/>
        <w:rPr>
          <w:rFonts w:asciiTheme="majorHAnsi" w:hAnsiTheme="majorHAnsi"/>
          <w:szCs w:val="24"/>
        </w:rPr>
      </w:pPr>
      <w:bookmarkStart w:id="206" w:name="_DV_C35"/>
      <w:r>
        <w:rPr>
          <w:rStyle w:val="DeltaViewDeletion"/>
          <w:szCs w:val="24"/>
        </w:rPr>
        <w:t>(f)</w:t>
      </w:r>
      <w:r>
        <w:rPr>
          <w:rStyle w:val="DeltaViewDeletion"/>
          <w:szCs w:val="24"/>
        </w:rPr>
        <w:tab/>
      </w:r>
      <w:r w:rsidR="00235394">
        <w:rPr>
          <w:rStyle w:val="DeltaViewDeletion"/>
          <w:rFonts w:asciiTheme="majorHAnsi" w:hAnsiTheme="majorHAnsi"/>
          <w:szCs w:val="24"/>
        </w:rPr>
        <w:t>Notwithstanding any other provision of this Section 7.16, following an ICANN Determination and prior to a finding by an arbitrator pursuant to Section 7.16(d) above, ICANN may, subject to prior consultations with Registry Operator, take such reasonable technical measures as it deems necessary to ensure the Security and Stability of Registry Services, the Internet and the DNS.  These reasonable technical measures shall be taken by ICANN on an interim basis, until the earlier of the date of conclusion of the arbitration procedure referred to in Section 7.16(d) above or the date of complete resolution of the conflict with an Applicable Law.  In case Registry Operator disagrees with such technical measures taken by ICANN, Registry Operator may submit the matter to binding arbitration pursuant to the provisions of Section 5.2 above, during which process ICANN may continue to take such technical measures.  In the event that ICANN takes such measures, Registry Operator shall pay all costs incurred by ICANN as a result of taking such measures.  In addition, in the event that ICANN takes such measures, ICANN shall retain and may enforce its rights under the Continued Operations Instrument and Alternative Instrument, as applicable.</w:t>
      </w:r>
      <w:bookmarkEnd w:id="206"/>
    </w:p>
    <w:p w14:paraId="1A54C718" w14:textId="77777777" w:rsidR="00115B11" w:rsidRDefault="005332B6">
      <w:pPr>
        <w:pStyle w:val="BlockText"/>
        <w:jc w:val="center"/>
        <w:rPr>
          <w:rFonts w:asciiTheme="majorHAnsi" w:hAnsiTheme="majorHAnsi"/>
          <w:sz w:val="24"/>
          <w:szCs w:val="24"/>
        </w:rPr>
      </w:pPr>
      <w:bookmarkStart w:id="207" w:name="_DV_M172"/>
      <w:bookmarkEnd w:id="207"/>
      <w:r>
        <w:rPr>
          <w:rFonts w:asciiTheme="majorHAnsi" w:hAnsiTheme="majorHAnsi"/>
          <w:sz w:val="24"/>
          <w:szCs w:val="24"/>
        </w:rPr>
        <w:t>* * * * *</w:t>
      </w:r>
    </w:p>
    <w:p w14:paraId="41669612" w14:textId="77777777" w:rsidR="00115B11" w:rsidRDefault="00115B11">
      <w:pPr>
        <w:rPr>
          <w:rFonts w:asciiTheme="majorHAnsi" w:hAnsiTheme="majorHAnsi"/>
          <w:sz w:val="24"/>
          <w:szCs w:val="24"/>
        </w:rPr>
        <w:sectPr w:rsidR="00115B11">
          <w:headerReference w:type="default" r:id="rId8"/>
          <w:footerReference w:type="even" r:id="rId9"/>
          <w:footerReference w:type="default" r:id="rId10"/>
          <w:headerReference w:type="first" r:id="rId11"/>
          <w:footerReference w:type="first" r:id="rId12"/>
          <w:pgSz w:w="12240" w:h="15840" w:code="1"/>
          <w:pgMar w:top="1440" w:right="1440" w:bottom="1440" w:left="1440" w:header="720" w:footer="720" w:gutter="0"/>
          <w:cols w:space="720"/>
          <w:titlePg/>
        </w:sectPr>
      </w:pPr>
    </w:p>
    <w:p w14:paraId="17980CC7" w14:textId="77777777" w:rsidR="00115B11" w:rsidRDefault="005332B6">
      <w:pPr>
        <w:pStyle w:val="BodyText"/>
        <w:rPr>
          <w:rFonts w:asciiTheme="majorHAnsi" w:hAnsiTheme="majorHAnsi"/>
          <w:sz w:val="24"/>
          <w:szCs w:val="24"/>
        </w:rPr>
      </w:pPr>
      <w:bookmarkStart w:id="208" w:name="_DV_M173"/>
      <w:bookmarkEnd w:id="208"/>
      <w:r>
        <w:rPr>
          <w:rFonts w:asciiTheme="majorHAnsi" w:hAnsiTheme="majorHAnsi"/>
          <w:sz w:val="24"/>
          <w:szCs w:val="24"/>
        </w:rPr>
        <w:lastRenderedPageBreak/>
        <w:t>IN WITNESS WHEREOF, the parties hereto have caused this Agreement to be executed by their duly authorized representatives.</w:t>
      </w:r>
    </w:p>
    <w:p w14:paraId="3F2EF8C6" w14:textId="77777777" w:rsidR="00115B11" w:rsidRDefault="005332B6">
      <w:pPr>
        <w:pStyle w:val="BodyText"/>
        <w:rPr>
          <w:rFonts w:asciiTheme="majorHAnsi" w:hAnsiTheme="majorHAnsi"/>
          <w:b/>
          <w:sz w:val="24"/>
          <w:szCs w:val="24"/>
        </w:rPr>
      </w:pPr>
      <w:bookmarkStart w:id="209" w:name="_DV_M174"/>
      <w:bookmarkEnd w:id="209"/>
      <w:r>
        <w:rPr>
          <w:rFonts w:asciiTheme="majorHAnsi" w:hAnsiTheme="majorHAnsi"/>
          <w:b/>
          <w:sz w:val="24"/>
          <w:szCs w:val="24"/>
        </w:rPr>
        <w:t xml:space="preserve">INTERNET CORPORATION FOR ASSIGNED NAMES AND NUMBERS </w:t>
      </w:r>
    </w:p>
    <w:p w14:paraId="080A8C8A" w14:textId="77777777" w:rsidR="001009B7" w:rsidRDefault="005332B6">
      <w:pPr>
        <w:pStyle w:val="BodyTextIndent2"/>
        <w:spacing w:after="240"/>
        <w:rPr>
          <w:rFonts w:asciiTheme="majorHAnsi" w:hAnsiTheme="majorHAnsi"/>
          <w:sz w:val="24"/>
          <w:szCs w:val="24"/>
        </w:rPr>
      </w:pPr>
      <w:bookmarkStart w:id="210" w:name="_DV_M175"/>
      <w:bookmarkEnd w:id="210"/>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11" w:name="_DV_C36"/>
      <w:r w:rsidR="00235394">
        <w:rPr>
          <w:rStyle w:val="DeltaViewDeletion"/>
          <w:rFonts w:asciiTheme="majorHAnsi" w:hAnsiTheme="majorHAnsi"/>
          <w:sz w:val="24"/>
          <w:szCs w:val="24"/>
        </w:rPr>
        <w:t>[_____________]</w:t>
      </w:r>
      <w:bookmarkStart w:id="212" w:name="_DV_C37"/>
      <w:bookmarkEnd w:id="211"/>
      <w:r>
        <w:rPr>
          <w:rStyle w:val="DeltaViewInsertion"/>
          <w:rFonts w:asciiTheme="majorHAnsi" w:hAnsiTheme="majorHAnsi"/>
          <w:sz w:val="24"/>
          <w:szCs w:val="24"/>
        </w:rPr>
        <w:t>Akram Atallah</w:t>
      </w:r>
      <w:bookmarkStart w:id="213" w:name="_DV_M176"/>
      <w:bookmarkEnd w:id="212"/>
      <w:bookmarkEnd w:id="213"/>
      <w:r>
        <w:rPr>
          <w:rFonts w:asciiTheme="majorHAnsi" w:hAnsiTheme="majorHAnsi"/>
          <w:sz w:val="24"/>
          <w:szCs w:val="24"/>
        </w:rPr>
        <w:br/>
      </w:r>
      <w:r>
        <w:rPr>
          <w:rFonts w:asciiTheme="majorHAnsi" w:hAnsiTheme="majorHAnsi"/>
          <w:sz w:val="24"/>
          <w:szCs w:val="24"/>
        </w:rPr>
        <w:tab/>
        <w:t>President</w:t>
      </w:r>
      <w:bookmarkStart w:id="214" w:name="_DV_C38"/>
      <w:r w:rsidR="00235394">
        <w:rPr>
          <w:rStyle w:val="DeltaViewDeletion"/>
          <w:rFonts w:asciiTheme="majorHAnsi" w:hAnsiTheme="majorHAnsi"/>
          <w:sz w:val="24"/>
          <w:szCs w:val="24"/>
        </w:rPr>
        <w:t xml:space="preserve"> and CEO </w:t>
      </w:r>
      <w:r w:rsidR="00235394">
        <w:rPr>
          <w:rStyle w:val="DeltaViewDeletion"/>
          <w:rFonts w:asciiTheme="majorHAnsi" w:hAnsiTheme="majorHAnsi"/>
          <w:sz w:val="24"/>
          <w:szCs w:val="24"/>
        </w:rPr>
        <w:br/>
      </w:r>
      <w:r w:rsidR="00235394">
        <w:rPr>
          <w:rStyle w:val="DeltaViewDeletion"/>
          <w:rFonts w:asciiTheme="majorHAnsi" w:hAnsiTheme="majorHAnsi"/>
          <w:sz w:val="24"/>
          <w:szCs w:val="24"/>
        </w:rPr>
        <w:tab/>
        <w:t>Date:</w:t>
      </w:r>
      <w:r>
        <w:rPr>
          <w:rStyle w:val="DeltaViewDeletion"/>
          <w:rFonts w:asciiTheme="majorHAnsi" w:hAnsiTheme="majorHAnsi"/>
          <w:sz w:val="24"/>
          <w:szCs w:val="24"/>
          <w:u w:val="double"/>
        </w:rPr>
        <w:br/>
        <w:t xml:space="preserve"> </w:t>
      </w:r>
      <w:bookmarkStart w:id="215" w:name="_DV_C39"/>
      <w:bookmarkEnd w:id="214"/>
      <w:r>
        <w:rPr>
          <w:rStyle w:val="DeltaViewInsertion"/>
          <w:rFonts w:asciiTheme="majorHAnsi" w:hAnsiTheme="majorHAnsi"/>
          <w:sz w:val="24"/>
          <w:szCs w:val="24"/>
        </w:rPr>
        <w:t xml:space="preserve">, </w:t>
      </w:r>
      <w:r w:rsidR="00781CD6">
        <w:rPr>
          <w:rStyle w:val="DeltaViewInsertion"/>
          <w:rFonts w:asciiTheme="majorHAnsi" w:hAnsiTheme="majorHAnsi"/>
          <w:sz w:val="24"/>
          <w:szCs w:val="24"/>
        </w:rPr>
        <w:t>Global</w:t>
      </w:r>
      <w:r>
        <w:rPr>
          <w:rStyle w:val="DeltaViewInsertion"/>
          <w:rFonts w:asciiTheme="majorHAnsi" w:hAnsiTheme="majorHAnsi"/>
          <w:sz w:val="24"/>
          <w:szCs w:val="24"/>
        </w:rPr>
        <w:t xml:space="preserve"> Domains Division</w:t>
      </w:r>
      <w:r>
        <w:rPr>
          <w:rStyle w:val="DeltaViewInsertion"/>
          <w:rFonts w:asciiTheme="majorHAnsi" w:hAnsiTheme="majorHAnsi"/>
          <w:sz w:val="24"/>
          <w:szCs w:val="24"/>
        </w:rPr>
        <w:br/>
        <w:t xml:space="preserve"> </w:t>
      </w:r>
      <w:bookmarkEnd w:id="215"/>
    </w:p>
    <w:p w14:paraId="17BE3DFC" w14:textId="77777777" w:rsidR="00115B11" w:rsidRDefault="00235394">
      <w:pPr>
        <w:pStyle w:val="BodyText"/>
        <w:rPr>
          <w:rFonts w:asciiTheme="majorHAnsi" w:hAnsiTheme="majorHAnsi"/>
          <w:sz w:val="24"/>
          <w:szCs w:val="24"/>
        </w:rPr>
      </w:pPr>
      <w:bookmarkStart w:id="216" w:name="_DV_C40"/>
      <w:r>
        <w:rPr>
          <w:rStyle w:val="DeltaViewDeletion"/>
          <w:rFonts w:asciiTheme="majorHAnsi" w:hAnsiTheme="majorHAnsi"/>
          <w:b/>
          <w:sz w:val="24"/>
          <w:szCs w:val="24"/>
        </w:rPr>
        <w:t>[Registry Operator]</w:t>
      </w:r>
      <w:bookmarkEnd w:id="216"/>
    </w:p>
    <w:p w14:paraId="785CBAB2" w14:textId="77777777" w:rsidR="00115B11" w:rsidRDefault="00C86B00">
      <w:pPr>
        <w:pStyle w:val="BodyText"/>
        <w:rPr>
          <w:rFonts w:asciiTheme="majorHAnsi" w:hAnsiTheme="majorHAnsi"/>
          <w:b/>
          <w:sz w:val="24"/>
          <w:szCs w:val="24"/>
        </w:rPr>
      </w:pPr>
      <w:r>
        <w:rPr>
          <w:rStyle w:val="DeltaViewInsertion"/>
          <w:rFonts w:asciiTheme="majorHAnsi" w:hAnsiTheme="majorHAnsi"/>
          <w:b/>
          <w:color w:val="auto"/>
          <w:sz w:val="24"/>
          <w:szCs w:val="24"/>
        </w:rPr>
        <w:t xml:space="preserve"> </w:t>
      </w:r>
      <w:bookmarkStart w:id="217" w:name="_DV_C41"/>
      <w:r w:rsidR="00965B0B">
        <w:rPr>
          <w:rStyle w:val="DeltaViewInsertion"/>
          <w:rFonts w:asciiTheme="majorHAnsi" w:hAnsiTheme="majorHAnsi"/>
          <w:b/>
          <w:sz w:val="24"/>
          <w:szCs w:val="24"/>
        </w:rPr>
        <w:t>ITV SERVICES LIMITED</w:t>
      </w:r>
      <w:r w:rsidR="000B7498">
        <w:rPr>
          <w:rStyle w:val="DeltaViewInsertion"/>
          <w:rFonts w:asciiTheme="majorHAnsi" w:hAnsiTheme="majorHAnsi"/>
          <w:b/>
          <w:sz w:val="24"/>
          <w:szCs w:val="24"/>
        </w:rPr>
        <w:t xml:space="preserve"> </w:t>
      </w:r>
      <w:bookmarkEnd w:id="217"/>
    </w:p>
    <w:p w14:paraId="187329D0" w14:textId="77777777" w:rsidR="009D30B5" w:rsidRDefault="005332B6">
      <w:pPr>
        <w:pStyle w:val="BodyTextIndent2"/>
        <w:rPr>
          <w:rFonts w:asciiTheme="majorHAnsi" w:eastAsia="DFKai-SB" w:hAnsiTheme="majorHAnsi"/>
          <w:sz w:val="24"/>
          <w:szCs w:val="24"/>
        </w:rPr>
      </w:pPr>
      <w:bookmarkStart w:id="218" w:name="_DV_M178"/>
      <w:bookmarkEnd w:id="218"/>
      <w:r>
        <w:rPr>
          <w:rFonts w:asciiTheme="majorHAnsi" w:hAnsiTheme="majorHAnsi"/>
          <w:sz w:val="24"/>
          <w:szCs w:val="24"/>
        </w:rPr>
        <w:t>By:</w:t>
      </w:r>
      <w:r>
        <w:rPr>
          <w:rFonts w:asciiTheme="majorHAnsi" w:hAnsiTheme="majorHAnsi"/>
          <w:sz w:val="24"/>
          <w:szCs w:val="24"/>
        </w:rPr>
        <w:tab/>
        <w:t>_____________________________</w:t>
      </w:r>
      <w:bookmarkStart w:id="219" w:name="_DV_C42"/>
      <w:r>
        <w:rPr>
          <w:rStyle w:val="DeltaViewDeletion"/>
          <w:rFonts w:asciiTheme="majorHAnsi" w:hAnsiTheme="majorHAnsi"/>
          <w:sz w:val="24"/>
          <w:szCs w:val="24"/>
        </w:rPr>
        <w:br/>
      </w:r>
      <w:r>
        <w:rPr>
          <w:rStyle w:val="DeltaViewDeletion"/>
          <w:rFonts w:asciiTheme="majorHAnsi" w:hAnsiTheme="majorHAnsi"/>
          <w:sz w:val="24"/>
          <w:szCs w:val="24"/>
        </w:rPr>
        <w:tab/>
        <w:t>[____________]</w:t>
      </w:r>
      <w:r>
        <w:rPr>
          <w:rStyle w:val="DeltaViewDeletion"/>
          <w:rFonts w:asciiTheme="majorHAnsi" w:hAnsiTheme="majorHAnsi"/>
          <w:sz w:val="24"/>
          <w:szCs w:val="24"/>
        </w:rPr>
        <w:br/>
      </w:r>
      <w:r>
        <w:rPr>
          <w:rStyle w:val="DeltaViewDeletion"/>
          <w:rFonts w:asciiTheme="majorHAnsi" w:hAnsiTheme="majorHAnsi"/>
          <w:sz w:val="24"/>
          <w:szCs w:val="24"/>
        </w:rPr>
        <w:tab/>
        <w:t>[____________]</w:t>
      </w:r>
      <w:r>
        <w:rPr>
          <w:rStyle w:val="DeltaViewDeletion"/>
          <w:rFonts w:asciiTheme="majorHAnsi" w:hAnsiTheme="majorHAnsi"/>
          <w:sz w:val="24"/>
          <w:szCs w:val="24"/>
        </w:rPr>
        <w:br/>
      </w:r>
      <w:r>
        <w:rPr>
          <w:rStyle w:val="DeltaViewDeletion"/>
          <w:rFonts w:asciiTheme="majorHAnsi" w:hAnsiTheme="majorHAnsi"/>
          <w:sz w:val="24"/>
          <w:szCs w:val="24"/>
        </w:rPr>
        <w:tab/>
        <w:t>Date:</w:t>
      </w:r>
      <w:bookmarkStart w:id="220" w:name="_DV_C43"/>
      <w:bookmarkEnd w:id="219"/>
      <w:r w:rsidR="00F44DB4">
        <w:rPr>
          <w:rStyle w:val="DeltaViewInsertion"/>
          <w:rFonts w:asciiTheme="majorHAnsi" w:hAnsiTheme="majorHAnsi"/>
          <w:sz w:val="24"/>
          <w:szCs w:val="24"/>
        </w:rPr>
        <w:tab/>
      </w:r>
      <w:r w:rsidR="00F44DB4">
        <w:rPr>
          <w:rStyle w:val="DeltaViewInsertion"/>
          <w:rFonts w:asciiTheme="majorHAnsi" w:hAnsiTheme="majorHAnsi"/>
          <w:sz w:val="24"/>
          <w:szCs w:val="24"/>
        </w:rPr>
        <w:tab/>
      </w:r>
      <w:r w:rsidR="00F44DB4">
        <w:rPr>
          <w:rStyle w:val="DeltaViewInsertion"/>
          <w:rFonts w:asciiTheme="majorHAnsi" w:hAnsiTheme="majorHAnsi"/>
          <w:sz w:val="24"/>
          <w:szCs w:val="24"/>
        </w:rPr>
        <w:tab/>
      </w:r>
      <w:r>
        <w:rPr>
          <w:rStyle w:val="DeltaViewInsertion"/>
          <w:rFonts w:asciiTheme="majorHAnsi" w:hAnsiTheme="majorHAnsi"/>
          <w:sz w:val="24"/>
          <w:szCs w:val="24"/>
        </w:rPr>
        <w:br/>
      </w:r>
      <w:r>
        <w:rPr>
          <w:rStyle w:val="DeltaViewInsertion"/>
          <w:rFonts w:asciiTheme="majorHAnsi" w:hAnsiTheme="majorHAnsi"/>
          <w:sz w:val="24"/>
          <w:szCs w:val="24"/>
        </w:rPr>
        <w:tab/>
      </w:r>
      <w:r w:rsidR="00965B0B">
        <w:rPr>
          <w:rStyle w:val="DeltaViewInsertion"/>
          <w:rFonts w:asciiTheme="majorHAnsi" w:eastAsia="DFKai-SB" w:hAnsiTheme="majorHAnsi" w:cs="Arial"/>
          <w:sz w:val="24"/>
          <w:szCs w:val="24"/>
        </w:rPr>
        <w:t>Andrew Garard</w:t>
      </w:r>
      <w:r w:rsidR="00F44DB4">
        <w:rPr>
          <w:rStyle w:val="DeltaViewInsertion"/>
          <w:rFonts w:asciiTheme="majorHAnsi" w:eastAsia="DFKai-SB" w:hAnsiTheme="majorHAnsi" w:cs="Arial"/>
          <w:sz w:val="24"/>
          <w:szCs w:val="24"/>
        </w:rPr>
        <w:tab/>
      </w:r>
      <w:r w:rsidR="00F44DB4">
        <w:rPr>
          <w:rStyle w:val="DeltaViewInsertion"/>
          <w:rFonts w:asciiTheme="majorHAnsi" w:eastAsia="DFKai-SB" w:hAnsiTheme="majorHAnsi" w:cs="Arial"/>
          <w:sz w:val="24"/>
          <w:szCs w:val="24"/>
        </w:rPr>
        <w:tab/>
      </w:r>
      <w:r w:rsidR="00F44DB4">
        <w:rPr>
          <w:rStyle w:val="DeltaViewInsertion"/>
          <w:rFonts w:asciiTheme="majorHAnsi" w:eastAsia="DFKai-SB" w:hAnsiTheme="majorHAnsi" w:cs="Arial"/>
          <w:sz w:val="24"/>
          <w:szCs w:val="24"/>
        </w:rPr>
        <w:tab/>
      </w:r>
      <w:r w:rsidR="00F44DB4">
        <w:rPr>
          <w:rStyle w:val="DeltaViewInsertion"/>
          <w:rFonts w:asciiTheme="majorHAnsi" w:eastAsia="DFKai-SB" w:hAnsiTheme="majorHAnsi" w:cs="Arial"/>
          <w:sz w:val="24"/>
          <w:szCs w:val="24"/>
        </w:rPr>
        <w:tab/>
      </w:r>
      <w:r w:rsidR="00F44DB4">
        <w:rPr>
          <w:rStyle w:val="DeltaViewInsertion"/>
          <w:rFonts w:asciiTheme="majorHAnsi" w:eastAsia="DFKai-SB" w:hAnsiTheme="majorHAnsi" w:cs="Arial"/>
          <w:sz w:val="24"/>
          <w:szCs w:val="24"/>
        </w:rPr>
        <w:tab/>
      </w:r>
      <w:bookmarkEnd w:id="220"/>
    </w:p>
    <w:p w14:paraId="1517E0D0" w14:textId="77777777" w:rsidR="00965B0B" w:rsidRDefault="009D30B5">
      <w:pPr>
        <w:pStyle w:val="BodyTextIndent2"/>
        <w:rPr>
          <w:rFonts w:asciiTheme="majorHAnsi" w:eastAsia="DFKai-SB" w:hAnsiTheme="majorHAnsi" w:cs="Arial"/>
          <w:sz w:val="24"/>
          <w:szCs w:val="24"/>
        </w:rPr>
        <w:sectPr w:rsidR="00965B0B">
          <w:headerReference w:type="default" r:id="rId13"/>
          <w:footerReference w:type="default" r:id="rId14"/>
          <w:headerReference w:type="first" r:id="rId15"/>
          <w:footerReference w:type="first" r:id="rId16"/>
          <w:pgSz w:w="12240" w:h="15840" w:code="1"/>
          <w:pgMar w:top="1440" w:right="1440" w:bottom="1440" w:left="1440" w:header="720" w:footer="720" w:gutter="0"/>
          <w:cols w:space="720"/>
          <w:titlePg/>
        </w:sectPr>
      </w:pPr>
      <w:bookmarkStart w:id="221" w:name="_DV_C44"/>
      <w:r>
        <w:rPr>
          <w:rStyle w:val="DeltaViewInsertion"/>
          <w:rFonts w:asciiTheme="majorHAnsi" w:eastAsia="DFKai-SB" w:hAnsiTheme="majorHAnsi"/>
          <w:sz w:val="24"/>
          <w:szCs w:val="24"/>
        </w:rPr>
        <w:tab/>
      </w:r>
      <w:r w:rsidR="00965B0B">
        <w:rPr>
          <w:rStyle w:val="DeltaViewInsertion"/>
          <w:rFonts w:asciiTheme="majorHAnsi" w:eastAsia="DFKai-SB" w:hAnsiTheme="majorHAnsi" w:cs="Arial"/>
          <w:sz w:val="24"/>
          <w:szCs w:val="24"/>
        </w:rPr>
        <w:t>Group Legal Director and Company Secretary</w:t>
      </w:r>
      <w:bookmarkEnd w:id="221"/>
    </w:p>
    <w:p w14:paraId="501853A5" w14:textId="77777777" w:rsidR="00221DBC" w:rsidRDefault="00221DBC">
      <w:pPr>
        <w:spacing w:after="240"/>
        <w:jc w:val="center"/>
        <w:rPr>
          <w:rFonts w:asciiTheme="majorHAnsi" w:hAnsiTheme="majorHAnsi"/>
          <w:b/>
          <w:sz w:val="24"/>
          <w:szCs w:val="24"/>
          <w:u w:val="single"/>
        </w:rPr>
      </w:pPr>
      <w:bookmarkStart w:id="222" w:name="_DV_M179"/>
      <w:bookmarkEnd w:id="222"/>
      <w:r>
        <w:rPr>
          <w:rFonts w:ascii="Cambria" w:hAnsi="Cambria"/>
          <w:b/>
          <w:sz w:val="24"/>
          <w:szCs w:val="24"/>
        </w:rPr>
        <w:lastRenderedPageBreak/>
        <w:t>EXHIBIT A</w:t>
      </w:r>
      <w:r>
        <w:rPr>
          <w:rFonts w:ascii="Cambria" w:hAnsi="Cambria"/>
          <w:b/>
          <w:sz w:val="24"/>
          <w:szCs w:val="24"/>
        </w:rPr>
        <w:br/>
      </w:r>
      <w:r>
        <w:rPr>
          <w:rFonts w:ascii="Cambria" w:hAnsi="Cambria"/>
          <w:b/>
          <w:sz w:val="24"/>
          <w:szCs w:val="24"/>
        </w:rPr>
        <w:br/>
      </w:r>
      <w:r>
        <w:rPr>
          <w:rFonts w:asciiTheme="majorHAnsi" w:hAnsiTheme="majorHAnsi"/>
          <w:b/>
          <w:sz w:val="24"/>
          <w:szCs w:val="24"/>
          <w:u w:val="single"/>
        </w:rPr>
        <w:t>Approved Services</w:t>
      </w:r>
    </w:p>
    <w:p w14:paraId="504DB0BD" w14:textId="77777777" w:rsidR="00965B0B" w:rsidRDefault="00965B0B">
      <w:pPr>
        <w:spacing w:before="100" w:beforeAutospacing="1" w:after="100" w:afterAutospacing="1"/>
        <w:rPr>
          <w:rFonts w:ascii="Cambria" w:hAnsi="Cambria"/>
          <w:szCs w:val="22"/>
        </w:rPr>
      </w:pPr>
      <w:bookmarkStart w:id="223" w:name="_DV_M180"/>
      <w:bookmarkEnd w:id="223"/>
      <w:r>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bookmarkStart w:id="224" w:name="_DV_C45"/>
    </w:p>
    <w:p w14:paraId="4F822DA8" w14:textId="77777777" w:rsidR="00965B0B" w:rsidRDefault="00965B0B">
      <w:pPr>
        <w:numPr>
          <w:ilvl w:val="0"/>
          <w:numId w:val="36"/>
        </w:numPr>
        <w:spacing w:before="480" w:after="200" w:line="276" w:lineRule="auto"/>
        <w:ind w:left="720"/>
        <w:outlineLvl w:val="0"/>
        <w:rPr>
          <w:rFonts w:ascii="Cambria" w:eastAsia="Times New Roman" w:hAnsi="Cambria" w:cs="Arial"/>
          <w:b/>
          <w:color w:val="000000"/>
          <w:szCs w:val="22"/>
        </w:rPr>
      </w:pPr>
      <w:bookmarkStart w:id="225" w:name="_DV_C46"/>
      <w:bookmarkEnd w:id="224"/>
      <w:r>
        <w:rPr>
          <w:rStyle w:val="DeltaViewInsertion"/>
          <w:rFonts w:ascii="Cambria" w:eastAsia="Times New Roman" w:hAnsi="Cambria" w:cs="Arial"/>
          <w:b/>
          <w:szCs w:val="22"/>
        </w:rPr>
        <w:t>DNS Service – TLD Zone Contents</w:t>
      </w:r>
      <w:bookmarkEnd w:id="225"/>
    </w:p>
    <w:p w14:paraId="501E6E8E" w14:textId="77777777" w:rsidR="00965B0B" w:rsidRDefault="00965B0B">
      <w:pPr>
        <w:spacing w:after="200"/>
        <w:ind w:left="360"/>
        <w:rPr>
          <w:rFonts w:ascii="Cambria" w:eastAsia="Times New Roman" w:hAnsi="Cambria" w:cs="Arial"/>
          <w:color w:val="000000"/>
          <w:szCs w:val="22"/>
        </w:rPr>
      </w:pPr>
      <w:bookmarkStart w:id="226" w:name="_DV_C47"/>
      <w:r>
        <w:rPr>
          <w:rStyle w:val="DeltaViewInsertion"/>
          <w:rFonts w:ascii="Cambria" w:eastAsia="Times New Roman" w:hAnsi="Cambria" w:cs="Arial"/>
          <w:szCs w:val="22"/>
        </w:rPr>
        <w:t>Notwithstanding anything else in this Agreement, as indicated in section 2.2.3.3 of the gTLD Applicant Guidebook, permissible contents for the TLD’s zone are:</w:t>
      </w:r>
      <w:bookmarkStart w:id="227" w:name="_DV_C48"/>
      <w:bookmarkEnd w:id="226"/>
    </w:p>
    <w:p w14:paraId="3A842656" w14:textId="77777777" w:rsidR="00965B0B" w:rsidRDefault="00965B0B">
      <w:pPr>
        <w:numPr>
          <w:ilvl w:val="1"/>
          <w:numId w:val="36"/>
        </w:numPr>
        <w:spacing w:after="200"/>
        <w:ind w:left="1152"/>
        <w:rPr>
          <w:rFonts w:ascii="Cambria" w:eastAsia="Times New Roman" w:hAnsi="Cambria" w:cs="Arial"/>
          <w:color w:val="000000"/>
          <w:szCs w:val="22"/>
        </w:rPr>
      </w:pPr>
      <w:bookmarkStart w:id="228" w:name="_DV_C49"/>
      <w:bookmarkEnd w:id="227"/>
      <w:r>
        <w:rPr>
          <w:rStyle w:val="DeltaViewInsertion"/>
          <w:rFonts w:ascii="Cambria" w:eastAsia="Times New Roman" w:hAnsi="Cambria" w:cs="Arial"/>
          <w:szCs w:val="22"/>
        </w:rPr>
        <w:t>Apex SOA record</w:t>
      </w:r>
      <w:bookmarkStart w:id="229" w:name="_DV_C50"/>
      <w:bookmarkEnd w:id="228"/>
    </w:p>
    <w:p w14:paraId="7ABF8888" w14:textId="77777777" w:rsidR="00965B0B" w:rsidRDefault="00965B0B">
      <w:pPr>
        <w:numPr>
          <w:ilvl w:val="1"/>
          <w:numId w:val="36"/>
        </w:numPr>
        <w:spacing w:after="200"/>
        <w:ind w:left="1152"/>
        <w:rPr>
          <w:rFonts w:ascii="Cambria" w:eastAsia="Times New Roman" w:hAnsi="Cambria" w:cs="Arial"/>
          <w:color w:val="000000"/>
          <w:szCs w:val="22"/>
        </w:rPr>
      </w:pPr>
      <w:bookmarkStart w:id="230" w:name="_DV_C51"/>
      <w:bookmarkEnd w:id="229"/>
      <w:r>
        <w:rPr>
          <w:rStyle w:val="DeltaViewInsertion"/>
          <w:rFonts w:ascii="Cambria" w:eastAsia="Times New Roman" w:hAnsi="Cambria" w:cs="Arial"/>
          <w:szCs w:val="22"/>
        </w:rPr>
        <w:t>Apex NS records and in-bailiwick glue for the TLD’s DNS servers</w:t>
      </w:r>
      <w:bookmarkStart w:id="231" w:name="_DV_C52"/>
      <w:bookmarkEnd w:id="230"/>
    </w:p>
    <w:p w14:paraId="20E5BAB3" w14:textId="77777777" w:rsidR="00965B0B" w:rsidRDefault="00965B0B">
      <w:pPr>
        <w:numPr>
          <w:ilvl w:val="1"/>
          <w:numId w:val="36"/>
        </w:numPr>
        <w:spacing w:after="200"/>
        <w:ind w:left="1152"/>
        <w:rPr>
          <w:rFonts w:ascii="Cambria" w:eastAsia="Times New Roman" w:hAnsi="Cambria" w:cs="Arial"/>
          <w:color w:val="000000"/>
          <w:szCs w:val="22"/>
        </w:rPr>
      </w:pPr>
      <w:bookmarkStart w:id="232" w:name="_DV_C53"/>
      <w:bookmarkEnd w:id="231"/>
      <w:r>
        <w:rPr>
          <w:rStyle w:val="DeltaViewInsertion"/>
          <w:rFonts w:ascii="Cambria" w:eastAsia="Times New Roman" w:hAnsi="Cambria" w:cs="Arial"/>
          <w:szCs w:val="22"/>
        </w:rPr>
        <w:t>NS records and in-bailiwick glue for DNS servers of registered names in the TLD</w:t>
      </w:r>
      <w:bookmarkStart w:id="233" w:name="_DV_C54"/>
      <w:bookmarkEnd w:id="232"/>
    </w:p>
    <w:p w14:paraId="28383115" w14:textId="77777777" w:rsidR="00965B0B" w:rsidRDefault="00965B0B">
      <w:pPr>
        <w:numPr>
          <w:ilvl w:val="1"/>
          <w:numId w:val="36"/>
        </w:numPr>
        <w:spacing w:after="200"/>
        <w:ind w:left="1152"/>
        <w:rPr>
          <w:rFonts w:ascii="Cambria" w:eastAsia="Times New Roman" w:hAnsi="Cambria" w:cs="Arial"/>
          <w:color w:val="000000"/>
          <w:szCs w:val="22"/>
        </w:rPr>
      </w:pPr>
      <w:bookmarkStart w:id="234" w:name="_DV_C55"/>
      <w:bookmarkEnd w:id="233"/>
      <w:r>
        <w:rPr>
          <w:rStyle w:val="DeltaViewInsertion"/>
          <w:rFonts w:ascii="Cambria" w:eastAsia="Times New Roman" w:hAnsi="Cambria" w:cs="Arial"/>
          <w:szCs w:val="22"/>
        </w:rPr>
        <w:t>DS records for registered names in the TLD</w:t>
      </w:r>
      <w:bookmarkStart w:id="235" w:name="_DV_C56"/>
      <w:bookmarkEnd w:id="234"/>
    </w:p>
    <w:p w14:paraId="0EBFB41F" w14:textId="77777777" w:rsidR="00965B0B" w:rsidRDefault="00965B0B">
      <w:pPr>
        <w:numPr>
          <w:ilvl w:val="1"/>
          <w:numId w:val="36"/>
        </w:numPr>
        <w:spacing w:after="200"/>
        <w:ind w:left="1152"/>
        <w:rPr>
          <w:rFonts w:ascii="Cambria" w:eastAsia="Times New Roman" w:hAnsi="Cambria" w:cs="Arial"/>
          <w:color w:val="000000"/>
          <w:szCs w:val="22"/>
        </w:rPr>
      </w:pPr>
      <w:bookmarkStart w:id="236" w:name="_DV_C57"/>
      <w:bookmarkEnd w:id="235"/>
      <w:r>
        <w:rPr>
          <w:rStyle w:val="DeltaViewInsertion"/>
          <w:rFonts w:ascii="Cambria" w:eastAsia="Times New Roman" w:hAnsi="Cambria" w:cs="Arial"/>
          <w:szCs w:val="22"/>
        </w:rPr>
        <w:t>Records associated with signing the TLD zone (i.e., RRSIG, DNSKEY, NSEC, and NSEC3)</w:t>
      </w:r>
      <w:bookmarkEnd w:id="236"/>
    </w:p>
    <w:p w14:paraId="6B6DB34B" w14:textId="77777777" w:rsidR="00965B0B" w:rsidRDefault="00965B0B">
      <w:pPr>
        <w:spacing w:after="200"/>
        <w:ind w:left="360"/>
        <w:rPr>
          <w:rFonts w:ascii="Cambria" w:eastAsia="Times New Roman" w:hAnsi="Cambria" w:cs="Arial"/>
          <w:color w:val="000000"/>
          <w:szCs w:val="22"/>
        </w:rPr>
      </w:pPr>
      <w:bookmarkStart w:id="237" w:name="_DV_C58"/>
      <w:r>
        <w:rPr>
          <w:rStyle w:val="DeltaViewInsertion"/>
          <w:rFonts w:ascii="Cambria" w:eastAsia="Times New Roman" w:hAnsi="Cambria" w:cs="Arial"/>
          <w:szCs w:val="22"/>
        </w:rPr>
        <w:t>(Note:  The above language effectively does not allow, among other things, the inclusion of DNS resource records that would enable a dotless domain name (e.g., apex A, AAAA, MX records) in the TLD zone.)</w:t>
      </w:r>
      <w:bookmarkEnd w:id="237"/>
    </w:p>
    <w:p w14:paraId="6A8440A0" w14:textId="77777777" w:rsidR="00965B0B" w:rsidRDefault="00965B0B">
      <w:pPr>
        <w:spacing w:after="200"/>
        <w:ind w:left="360"/>
        <w:rPr>
          <w:rFonts w:ascii="Cambria" w:eastAsia="Times New Roman" w:hAnsi="Cambria" w:cs="Arial"/>
          <w:color w:val="000000"/>
          <w:szCs w:val="22"/>
        </w:rPr>
      </w:pPr>
      <w:bookmarkStart w:id="238" w:name="_DV_C59"/>
      <w:r>
        <w:rPr>
          <w:rStyle w:val="DeltaViewInsertion"/>
          <w:rFonts w:ascii="Cambria" w:eastAsia="Times New Roman" w:hAnsi="Cambria" w:cs="Arial"/>
          <w:szCs w:val="22"/>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bookmarkStart w:id="239" w:name="_DV_C60"/>
      <w:bookmarkEnd w:id="238"/>
    </w:p>
    <w:p w14:paraId="6EB0280B" w14:textId="77777777" w:rsidR="00965B0B" w:rsidRDefault="00965B0B">
      <w:pPr>
        <w:numPr>
          <w:ilvl w:val="0"/>
          <w:numId w:val="36"/>
        </w:numPr>
        <w:spacing w:before="480" w:after="200" w:line="276" w:lineRule="auto"/>
        <w:ind w:left="720"/>
        <w:outlineLvl w:val="0"/>
        <w:rPr>
          <w:rFonts w:ascii="Cambria" w:eastAsia="Times New Roman" w:hAnsi="Cambria" w:cs="Arial"/>
          <w:b/>
          <w:color w:val="000000"/>
          <w:szCs w:val="22"/>
        </w:rPr>
      </w:pPr>
      <w:bookmarkStart w:id="240" w:name="_DV_C61"/>
      <w:bookmarkEnd w:id="239"/>
      <w:r>
        <w:rPr>
          <w:rStyle w:val="DeltaViewInsertion"/>
          <w:rFonts w:ascii="Cambria" w:eastAsia="Times New Roman" w:hAnsi="Cambria" w:cs="Arial"/>
          <w:b/>
          <w:szCs w:val="22"/>
        </w:rPr>
        <w:t>Anti-Abuse</w:t>
      </w:r>
      <w:bookmarkEnd w:id="240"/>
    </w:p>
    <w:p w14:paraId="76FD19BD" w14:textId="77777777" w:rsidR="00965B0B" w:rsidRDefault="00965B0B">
      <w:pPr>
        <w:spacing w:after="200" w:line="276" w:lineRule="auto"/>
        <w:ind w:left="360"/>
        <w:outlineLvl w:val="0"/>
        <w:rPr>
          <w:rFonts w:ascii="Cambria" w:eastAsia="Times New Roman" w:hAnsi="Cambria" w:cs="Arial"/>
          <w:color w:val="000000"/>
          <w:szCs w:val="22"/>
        </w:rPr>
      </w:pPr>
      <w:bookmarkStart w:id="241" w:name="_DV_C62"/>
      <w:r>
        <w:rPr>
          <w:rStyle w:val="DeltaViewInsertion"/>
          <w:rFonts w:ascii="Cambria" w:eastAsia="Times New Roman" w:hAnsi="Cambria" w:cs="Arial"/>
          <w:szCs w:val="22"/>
        </w:rPr>
        <w:t>Registry Operator may suspend, delete or otherwise make changes to domain names in compliance with its anti-abuse policy.</w:t>
      </w:r>
      <w:bookmarkStart w:id="242" w:name="_DV_C63"/>
      <w:bookmarkEnd w:id="241"/>
    </w:p>
    <w:p w14:paraId="66D16FA7" w14:textId="77777777" w:rsidR="00965B0B" w:rsidRDefault="00965B0B">
      <w:pPr>
        <w:numPr>
          <w:ilvl w:val="0"/>
          <w:numId w:val="36"/>
        </w:numPr>
        <w:spacing w:before="480" w:after="200" w:line="276" w:lineRule="auto"/>
        <w:ind w:left="720"/>
        <w:outlineLvl w:val="0"/>
        <w:rPr>
          <w:rFonts w:ascii="Cambria" w:eastAsia="Times New Roman" w:hAnsi="Cambria" w:cs="Arial"/>
          <w:b/>
          <w:color w:val="000000"/>
          <w:szCs w:val="22"/>
        </w:rPr>
      </w:pPr>
      <w:bookmarkStart w:id="243" w:name="_DV_C64"/>
      <w:bookmarkEnd w:id="242"/>
      <w:r>
        <w:rPr>
          <w:rStyle w:val="DeltaViewInsertion"/>
          <w:rFonts w:ascii="Cambria" w:eastAsia="Times New Roman" w:hAnsi="Cambria" w:cs="Arial"/>
          <w:b/>
          <w:szCs w:val="22"/>
        </w:rPr>
        <w:t>Searchable Whois</w:t>
      </w:r>
      <w:bookmarkEnd w:id="243"/>
    </w:p>
    <w:p w14:paraId="0BB54D96" w14:textId="77777777" w:rsidR="00965B0B" w:rsidRDefault="00965B0B">
      <w:pPr>
        <w:spacing w:after="200"/>
        <w:ind w:left="360"/>
        <w:rPr>
          <w:rFonts w:ascii="Cambria" w:eastAsia="Times New Roman" w:hAnsi="Cambria" w:cs="Arial"/>
          <w:color w:val="000000"/>
          <w:szCs w:val="22"/>
        </w:rPr>
      </w:pPr>
      <w:bookmarkStart w:id="244" w:name="_DV_C65"/>
      <w:r>
        <w:rPr>
          <w:rStyle w:val="DeltaViewInsertion"/>
          <w:rFonts w:ascii="Cambria" w:eastAsia="Times New Roman" w:hAnsi="Cambria" w:cs="Arial"/>
          <w:szCs w:val="22"/>
        </w:rPr>
        <w:t xml:space="preserve">Notwithstanding anything else in this Agreement, Registry Operator must offer a searchable Whois service compliant with the requirements described in Section 1.10 of Specification 4 of this Agreement.  Registry Operator must make available the services only to authenticated users after they logged in by supplying proper credentials (e.g., user name and password).  </w:t>
      </w:r>
      <w:r>
        <w:rPr>
          <w:rStyle w:val="DeltaViewInsertion"/>
          <w:rFonts w:ascii="Cambria" w:eastAsia="Times New Roman" w:hAnsi="Cambria" w:cs="Arial"/>
          <w:szCs w:val="22"/>
        </w:rPr>
        <w:lastRenderedPageBreak/>
        <w:t>Registry Operator must issue such credentials exclusively to eligible users and institutions that supply sufficient proof of their legitimate interest in this feature (e.g., law enforcement agencies).  Registry Operator shall use rate-limiting to prevent abuse of the searchable Whois service.</w:t>
      </w:r>
      <w:bookmarkEnd w:id="244"/>
    </w:p>
    <w:p w14:paraId="456E26E5" w14:textId="77777777" w:rsidR="00965B0B" w:rsidRDefault="00965B0B">
      <w:pPr>
        <w:numPr>
          <w:ilvl w:val="0"/>
          <w:numId w:val="36"/>
        </w:numPr>
        <w:spacing w:before="480" w:after="200" w:line="276" w:lineRule="auto"/>
        <w:ind w:left="720"/>
        <w:outlineLvl w:val="0"/>
        <w:rPr>
          <w:rFonts w:ascii="Cambria" w:eastAsia="Times New Roman" w:hAnsi="Cambria" w:cs="Arial"/>
          <w:b/>
          <w:color w:val="000000"/>
          <w:szCs w:val="22"/>
        </w:rPr>
      </w:pPr>
      <w:bookmarkStart w:id="245" w:name="h.30j0zll"/>
      <w:bookmarkStart w:id="246" w:name="h.1fob9te"/>
      <w:bookmarkStart w:id="247" w:name="h.3znysh7"/>
      <w:bookmarkStart w:id="248" w:name="h.2s8eyo1"/>
      <w:bookmarkStart w:id="249" w:name="_DV_C66"/>
      <w:bookmarkStart w:id="250" w:name="_DV_C67"/>
      <w:bookmarkEnd w:id="245"/>
      <w:bookmarkEnd w:id="246"/>
      <w:bookmarkEnd w:id="247"/>
      <w:bookmarkEnd w:id="248"/>
      <w:bookmarkEnd w:id="249"/>
      <w:r>
        <w:rPr>
          <w:rStyle w:val="DeltaViewInsertion"/>
          <w:rFonts w:ascii="Cambria" w:eastAsia="Times New Roman" w:hAnsi="Cambria" w:cs="Arial"/>
          <w:b/>
          <w:szCs w:val="22"/>
        </w:rPr>
        <w:t>Internationalized Domain Names (IDNs)</w:t>
      </w:r>
      <w:bookmarkEnd w:id="250"/>
    </w:p>
    <w:p w14:paraId="2DD6E9E5" w14:textId="77777777" w:rsidR="00965B0B" w:rsidRDefault="00965B0B">
      <w:pPr>
        <w:spacing w:after="200"/>
        <w:ind w:left="360"/>
        <w:rPr>
          <w:rFonts w:ascii="Cambria" w:eastAsia="Times New Roman" w:hAnsi="Cambria" w:cs="Arial"/>
          <w:color w:val="000000"/>
          <w:szCs w:val="22"/>
        </w:rPr>
      </w:pPr>
      <w:bookmarkStart w:id="251" w:name="_DV_C68"/>
      <w:r>
        <w:rPr>
          <w:rStyle w:val="DeltaViewInsertion"/>
          <w:rFonts w:ascii="Cambria" w:eastAsia="Times New Roman" w:hAnsi="Cambria" w:cs="Arial"/>
          <w:szCs w:val="22"/>
        </w:rPr>
        <w:t>Registry Operator may offer registration of IDNs at the second and lower levels provided that Registry Operator complies with the following requirements:</w:t>
      </w:r>
      <w:bookmarkStart w:id="252" w:name="_DV_C69"/>
      <w:bookmarkEnd w:id="251"/>
    </w:p>
    <w:p w14:paraId="28D7D3B4" w14:textId="77777777" w:rsidR="00965B0B" w:rsidRDefault="00965B0B">
      <w:pPr>
        <w:numPr>
          <w:ilvl w:val="1"/>
          <w:numId w:val="36"/>
        </w:numPr>
        <w:spacing w:after="200"/>
        <w:rPr>
          <w:rFonts w:ascii="Cambria" w:eastAsia="Times New Roman" w:hAnsi="Cambria" w:cs="Arial"/>
          <w:color w:val="000000"/>
          <w:szCs w:val="22"/>
        </w:rPr>
      </w:pPr>
      <w:bookmarkStart w:id="253" w:name="_DV_C70"/>
      <w:bookmarkEnd w:id="252"/>
      <w:r>
        <w:rPr>
          <w:rStyle w:val="DeltaViewInsertion"/>
          <w:rFonts w:ascii="Cambria" w:eastAsia="Times New Roman" w:hAnsi="Cambria" w:cs="Arial"/>
          <w:szCs w:val="22"/>
        </w:rPr>
        <w:t>Registry Operator must offer Registrars support for handling IDN registrations in EPP.</w:t>
      </w:r>
      <w:bookmarkStart w:id="254" w:name="_DV_C71"/>
      <w:bookmarkEnd w:id="253"/>
    </w:p>
    <w:p w14:paraId="7AE16E3D" w14:textId="77777777" w:rsidR="00965B0B" w:rsidRDefault="00965B0B">
      <w:pPr>
        <w:numPr>
          <w:ilvl w:val="1"/>
          <w:numId w:val="36"/>
        </w:numPr>
        <w:spacing w:after="200"/>
        <w:rPr>
          <w:rFonts w:ascii="Cambria" w:eastAsia="Times New Roman" w:hAnsi="Cambria" w:cs="Arial"/>
          <w:color w:val="000000"/>
          <w:szCs w:val="22"/>
        </w:rPr>
      </w:pPr>
      <w:bookmarkStart w:id="255" w:name="_DV_C72"/>
      <w:bookmarkEnd w:id="254"/>
      <w:r>
        <w:rPr>
          <w:rStyle w:val="DeltaViewInsertion"/>
          <w:rFonts w:ascii="Cambria" w:eastAsia="Times New Roman" w:hAnsi="Cambria" w:cs="Arial"/>
          <w:szCs w:val="22"/>
        </w:rPr>
        <w:t>Registry Operator must handle variant IDNs as follows:</w:t>
      </w:r>
      <w:bookmarkStart w:id="256" w:name="_DV_C73"/>
      <w:bookmarkEnd w:id="255"/>
    </w:p>
    <w:p w14:paraId="354F0FCC" w14:textId="77777777" w:rsidR="00965B0B" w:rsidRDefault="00965B0B">
      <w:pPr>
        <w:numPr>
          <w:ilvl w:val="2"/>
          <w:numId w:val="36"/>
        </w:numPr>
        <w:spacing w:after="200"/>
        <w:rPr>
          <w:rFonts w:ascii="Cambria" w:eastAsia="Times New Roman" w:hAnsi="Cambria" w:cs="Arial"/>
          <w:color w:val="000000"/>
          <w:szCs w:val="22"/>
        </w:rPr>
      </w:pPr>
      <w:bookmarkStart w:id="257" w:name="_DV_C74"/>
      <w:bookmarkEnd w:id="256"/>
      <w:r>
        <w:rPr>
          <w:rStyle w:val="DeltaViewInsertion"/>
          <w:rFonts w:ascii="Cambria" w:eastAsia="Times New Roman" w:hAnsi="Cambria" w:cs="Arial"/>
          <w:szCs w:val="22"/>
        </w:rPr>
        <w:t>By default variant IDNs (as defined in the Registry Operator’s IDN tables and IDN Registration Rules) must be blocked from registration.</w:t>
      </w:r>
      <w:bookmarkStart w:id="258" w:name="_DV_C75"/>
      <w:bookmarkEnd w:id="257"/>
    </w:p>
    <w:p w14:paraId="351DE5D8" w14:textId="77777777" w:rsidR="00965B0B" w:rsidRDefault="00965B0B">
      <w:pPr>
        <w:numPr>
          <w:ilvl w:val="2"/>
          <w:numId w:val="36"/>
        </w:numPr>
        <w:spacing w:after="200"/>
        <w:rPr>
          <w:rFonts w:ascii="Cambria" w:eastAsia="Times New Roman" w:hAnsi="Cambria" w:cs="Arial"/>
          <w:color w:val="000000"/>
          <w:szCs w:val="22"/>
        </w:rPr>
      </w:pPr>
      <w:bookmarkStart w:id="259" w:name="_DV_C76"/>
      <w:bookmarkEnd w:id="258"/>
      <w:r>
        <w:rPr>
          <w:rStyle w:val="DeltaViewInsertion"/>
          <w:rFonts w:ascii="Cambria" w:eastAsia="Times New Roman" w:hAnsi="Cambria" w:cs="Arial"/>
          <w:szCs w:val="22"/>
        </w:rPr>
        <w:t>Variant IDNs may be activated when requested by the sponsoring Registrar of the canonical name as described in the IDN Tables and IDN Registration Rules.</w:t>
      </w:r>
      <w:bookmarkStart w:id="260" w:name="_DV_C77"/>
      <w:bookmarkEnd w:id="259"/>
    </w:p>
    <w:p w14:paraId="5707560D" w14:textId="77777777" w:rsidR="00965B0B" w:rsidRDefault="00965B0B">
      <w:pPr>
        <w:numPr>
          <w:ilvl w:val="2"/>
          <w:numId w:val="36"/>
        </w:numPr>
        <w:spacing w:after="200"/>
        <w:rPr>
          <w:rFonts w:ascii="Cambria" w:eastAsia="Times New Roman" w:hAnsi="Cambria" w:cs="Arial"/>
          <w:color w:val="000000"/>
          <w:szCs w:val="22"/>
        </w:rPr>
      </w:pPr>
      <w:bookmarkStart w:id="261" w:name="_DV_C78"/>
      <w:bookmarkEnd w:id="260"/>
      <w:r>
        <w:rPr>
          <w:rStyle w:val="DeltaViewInsertion"/>
          <w:rFonts w:ascii="Cambria" w:eastAsia="Times New Roman" w:hAnsi="Cambria" w:cs="Arial"/>
          <w:szCs w:val="22"/>
        </w:rPr>
        <w:t>Active variant IDNs must be provisioned in the TLD’s DNS zone file as zone cuts using the same NS resource records as the canonical name.</w:t>
      </w:r>
      <w:bookmarkStart w:id="262" w:name="_DV_C79"/>
      <w:bookmarkEnd w:id="261"/>
    </w:p>
    <w:p w14:paraId="4F7D0E9B" w14:textId="77777777" w:rsidR="00965B0B" w:rsidRDefault="00965B0B">
      <w:pPr>
        <w:numPr>
          <w:ilvl w:val="1"/>
          <w:numId w:val="36"/>
        </w:numPr>
        <w:spacing w:after="200"/>
        <w:rPr>
          <w:rFonts w:ascii="Cambria" w:eastAsia="Times New Roman" w:hAnsi="Cambria" w:cs="Arial"/>
          <w:color w:val="000000"/>
          <w:szCs w:val="22"/>
        </w:rPr>
      </w:pPr>
      <w:bookmarkStart w:id="263" w:name="_DV_C80"/>
      <w:bookmarkEnd w:id="262"/>
      <w:r>
        <w:rPr>
          <w:rStyle w:val="DeltaViewInsertion"/>
          <w:rFonts w:ascii="Cambria" w:eastAsia="Times New Roman" w:hAnsi="Cambria" w:cs="Arial"/>
          <w:szCs w:val="22"/>
        </w:rPr>
        <w:t>Registry Operator may offer registration of IDNs in the following languages/scripts (IDN Tables and IDN Registration Rules will be published by the Registry Operator as specified in the ICANN IDN Implementation Guidelines):</w:t>
      </w:r>
      <w:bookmarkStart w:id="264" w:name="_DV_C81"/>
      <w:bookmarkEnd w:id="263"/>
    </w:p>
    <w:p w14:paraId="0BA64101" w14:textId="77777777" w:rsidR="00965B0B" w:rsidRDefault="00965B0B">
      <w:pPr>
        <w:numPr>
          <w:ilvl w:val="2"/>
          <w:numId w:val="36"/>
        </w:numPr>
        <w:spacing w:after="200"/>
        <w:rPr>
          <w:rFonts w:ascii="Cambria" w:eastAsia="Times New Roman" w:hAnsi="Cambria" w:cs="Arial"/>
          <w:color w:val="000000"/>
          <w:szCs w:val="22"/>
        </w:rPr>
      </w:pPr>
      <w:bookmarkStart w:id="265" w:name="_DV_C82"/>
      <w:bookmarkEnd w:id="264"/>
      <w:r>
        <w:rPr>
          <w:rStyle w:val="DeltaViewInsertion"/>
          <w:rFonts w:ascii="Cambria" w:eastAsia="Times New Roman" w:hAnsi="Cambria" w:cs="Arial"/>
          <w:szCs w:val="22"/>
        </w:rPr>
        <w:t xml:space="preserve">German language </w:t>
      </w:r>
      <w:bookmarkStart w:id="266" w:name="_DV_C83"/>
      <w:bookmarkEnd w:id="265"/>
    </w:p>
    <w:p w14:paraId="04187E09" w14:textId="77777777" w:rsidR="00965B0B" w:rsidRDefault="00965B0B">
      <w:pPr>
        <w:numPr>
          <w:ilvl w:val="2"/>
          <w:numId w:val="36"/>
        </w:numPr>
        <w:spacing w:after="200"/>
        <w:rPr>
          <w:rFonts w:ascii="Cambria" w:eastAsia="Times New Roman" w:hAnsi="Cambria" w:cs="Arial"/>
          <w:color w:val="000000"/>
          <w:szCs w:val="22"/>
        </w:rPr>
      </w:pPr>
      <w:bookmarkStart w:id="267" w:name="_DV_C84"/>
      <w:bookmarkEnd w:id="266"/>
      <w:r>
        <w:rPr>
          <w:rStyle w:val="DeltaViewInsertion"/>
          <w:szCs w:val="22"/>
        </w:rPr>
        <w:t xml:space="preserve">Danish </w:t>
      </w:r>
      <w:r>
        <w:rPr>
          <w:rStyle w:val="DeltaViewInsertion"/>
          <w:rFonts w:ascii="Cambria" w:eastAsia="Times New Roman" w:hAnsi="Cambria" w:cs="Arial"/>
          <w:szCs w:val="22"/>
        </w:rPr>
        <w:t>language</w:t>
      </w:r>
      <w:bookmarkStart w:id="268" w:name="_DV_C85"/>
      <w:bookmarkEnd w:id="267"/>
    </w:p>
    <w:p w14:paraId="3AA7DB5D" w14:textId="77777777" w:rsidR="00965B0B" w:rsidRDefault="00965B0B">
      <w:pPr>
        <w:numPr>
          <w:ilvl w:val="2"/>
          <w:numId w:val="36"/>
        </w:numPr>
        <w:spacing w:after="200"/>
        <w:rPr>
          <w:rFonts w:ascii="Cambria" w:eastAsia="Times New Roman" w:hAnsi="Cambria" w:cs="Arial"/>
          <w:color w:val="000000"/>
          <w:szCs w:val="22"/>
        </w:rPr>
      </w:pPr>
      <w:bookmarkStart w:id="269" w:name="_DV_C86"/>
      <w:bookmarkEnd w:id="268"/>
      <w:r>
        <w:rPr>
          <w:rStyle w:val="DeltaViewInsertion"/>
          <w:szCs w:val="22"/>
        </w:rPr>
        <w:t xml:space="preserve">Hungarian </w:t>
      </w:r>
      <w:r>
        <w:rPr>
          <w:rStyle w:val="DeltaViewInsertion"/>
          <w:rFonts w:ascii="Cambria" w:eastAsia="Times New Roman" w:hAnsi="Cambria" w:cs="Arial"/>
          <w:szCs w:val="22"/>
        </w:rPr>
        <w:t>language</w:t>
      </w:r>
      <w:bookmarkStart w:id="270" w:name="_DV_C87"/>
      <w:bookmarkEnd w:id="269"/>
    </w:p>
    <w:p w14:paraId="54974C2F" w14:textId="77777777" w:rsidR="00965B0B" w:rsidRDefault="00965B0B">
      <w:pPr>
        <w:numPr>
          <w:ilvl w:val="2"/>
          <w:numId w:val="36"/>
        </w:numPr>
        <w:spacing w:after="200"/>
        <w:rPr>
          <w:rFonts w:ascii="Cambria" w:eastAsia="Times New Roman" w:hAnsi="Cambria" w:cs="Arial"/>
          <w:color w:val="000000"/>
          <w:szCs w:val="22"/>
        </w:rPr>
      </w:pPr>
      <w:bookmarkStart w:id="271" w:name="_DV_C88"/>
      <w:bookmarkEnd w:id="270"/>
      <w:r>
        <w:rPr>
          <w:rStyle w:val="DeltaViewInsertion"/>
          <w:szCs w:val="22"/>
        </w:rPr>
        <w:t xml:space="preserve">Icelandic </w:t>
      </w:r>
      <w:r>
        <w:rPr>
          <w:rStyle w:val="DeltaViewInsertion"/>
          <w:rFonts w:ascii="Cambria" w:eastAsia="Times New Roman" w:hAnsi="Cambria" w:cs="Arial"/>
          <w:szCs w:val="22"/>
        </w:rPr>
        <w:t>language</w:t>
      </w:r>
      <w:bookmarkStart w:id="272" w:name="_DV_C89"/>
      <w:bookmarkEnd w:id="271"/>
    </w:p>
    <w:p w14:paraId="4B529944" w14:textId="77777777" w:rsidR="00965B0B" w:rsidRDefault="00965B0B">
      <w:pPr>
        <w:numPr>
          <w:ilvl w:val="2"/>
          <w:numId w:val="36"/>
        </w:numPr>
        <w:spacing w:after="200"/>
        <w:rPr>
          <w:rFonts w:ascii="Cambria" w:eastAsia="Times New Roman" w:hAnsi="Cambria" w:cs="Arial"/>
          <w:color w:val="000000"/>
          <w:szCs w:val="22"/>
        </w:rPr>
      </w:pPr>
      <w:bookmarkStart w:id="273" w:name="_DV_C90"/>
      <w:bookmarkEnd w:id="272"/>
      <w:r>
        <w:rPr>
          <w:rStyle w:val="DeltaViewInsertion"/>
          <w:szCs w:val="22"/>
        </w:rPr>
        <w:t xml:space="preserve">Korean </w:t>
      </w:r>
      <w:r>
        <w:rPr>
          <w:rStyle w:val="DeltaViewInsertion"/>
          <w:rFonts w:ascii="Cambria" w:eastAsia="Times New Roman" w:hAnsi="Cambria" w:cs="Arial"/>
          <w:szCs w:val="22"/>
        </w:rPr>
        <w:t>language</w:t>
      </w:r>
      <w:bookmarkStart w:id="274" w:name="_DV_C91"/>
      <w:bookmarkEnd w:id="273"/>
    </w:p>
    <w:p w14:paraId="3ACE98A6" w14:textId="77777777" w:rsidR="00965B0B" w:rsidRDefault="00965B0B">
      <w:pPr>
        <w:numPr>
          <w:ilvl w:val="2"/>
          <w:numId w:val="36"/>
        </w:numPr>
        <w:spacing w:after="200"/>
        <w:rPr>
          <w:rFonts w:ascii="Cambria" w:eastAsia="Times New Roman" w:hAnsi="Cambria" w:cs="Arial"/>
          <w:color w:val="000000"/>
          <w:szCs w:val="22"/>
        </w:rPr>
      </w:pPr>
      <w:bookmarkStart w:id="275" w:name="_DV_C92"/>
      <w:bookmarkEnd w:id="274"/>
      <w:r>
        <w:rPr>
          <w:rStyle w:val="DeltaViewInsertion"/>
          <w:szCs w:val="22"/>
        </w:rPr>
        <w:t xml:space="preserve">Lithuanian </w:t>
      </w:r>
      <w:r>
        <w:rPr>
          <w:rStyle w:val="DeltaViewInsertion"/>
          <w:rFonts w:ascii="Cambria" w:eastAsia="Times New Roman" w:hAnsi="Cambria" w:cs="Arial"/>
          <w:szCs w:val="22"/>
        </w:rPr>
        <w:t>language</w:t>
      </w:r>
      <w:bookmarkStart w:id="276" w:name="_DV_C93"/>
      <w:bookmarkEnd w:id="275"/>
    </w:p>
    <w:p w14:paraId="22C2F511" w14:textId="77777777" w:rsidR="00965B0B" w:rsidRDefault="00965B0B">
      <w:pPr>
        <w:numPr>
          <w:ilvl w:val="2"/>
          <w:numId w:val="36"/>
        </w:numPr>
        <w:spacing w:after="200"/>
        <w:rPr>
          <w:rFonts w:ascii="Cambria" w:eastAsia="Times New Roman" w:hAnsi="Cambria" w:cs="Arial"/>
          <w:color w:val="000000"/>
          <w:szCs w:val="22"/>
        </w:rPr>
      </w:pPr>
      <w:bookmarkStart w:id="277" w:name="_DV_C94"/>
      <w:bookmarkEnd w:id="276"/>
      <w:r>
        <w:rPr>
          <w:rStyle w:val="DeltaViewInsertion"/>
          <w:szCs w:val="22"/>
        </w:rPr>
        <w:t xml:space="preserve">Latvian </w:t>
      </w:r>
      <w:r>
        <w:rPr>
          <w:rStyle w:val="DeltaViewInsertion"/>
          <w:rFonts w:ascii="Cambria" w:eastAsia="Times New Roman" w:hAnsi="Cambria" w:cs="Arial"/>
          <w:szCs w:val="22"/>
        </w:rPr>
        <w:t>language</w:t>
      </w:r>
      <w:bookmarkStart w:id="278" w:name="_DV_C95"/>
      <w:bookmarkEnd w:id="277"/>
    </w:p>
    <w:p w14:paraId="2C406212" w14:textId="77777777" w:rsidR="00965B0B" w:rsidRDefault="00965B0B">
      <w:pPr>
        <w:numPr>
          <w:ilvl w:val="2"/>
          <w:numId w:val="36"/>
        </w:numPr>
        <w:spacing w:after="200"/>
        <w:rPr>
          <w:rFonts w:ascii="Cambria" w:eastAsia="Times New Roman" w:hAnsi="Cambria" w:cs="Arial"/>
          <w:color w:val="000000"/>
          <w:szCs w:val="22"/>
        </w:rPr>
      </w:pPr>
      <w:bookmarkStart w:id="279" w:name="_DV_C96"/>
      <w:bookmarkEnd w:id="278"/>
      <w:r>
        <w:rPr>
          <w:rStyle w:val="DeltaViewInsertion"/>
          <w:szCs w:val="22"/>
        </w:rPr>
        <w:t xml:space="preserve">Polish </w:t>
      </w:r>
      <w:r>
        <w:rPr>
          <w:rStyle w:val="DeltaViewInsertion"/>
          <w:rFonts w:ascii="Cambria" w:eastAsia="Times New Roman" w:hAnsi="Cambria" w:cs="Arial"/>
          <w:szCs w:val="22"/>
        </w:rPr>
        <w:t>language</w:t>
      </w:r>
      <w:bookmarkStart w:id="280" w:name="_DV_C97"/>
      <w:bookmarkEnd w:id="279"/>
    </w:p>
    <w:p w14:paraId="3CFF1EA9" w14:textId="77777777" w:rsidR="00965B0B" w:rsidRDefault="00965B0B">
      <w:pPr>
        <w:numPr>
          <w:ilvl w:val="2"/>
          <w:numId w:val="36"/>
        </w:numPr>
        <w:spacing w:after="200"/>
        <w:rPr>
          <w:rFonts w:ascii="Cambria" w:eastAsia="Times New Roman" w:hAnsi="Cambria" w:cs="Arial"/>
          <w:color w:val="000000"/>
          <w:szCs w:val="22"/>
        </w:rPr>
      </w:pPr>
      <w:bookmarkStart w:id="281" w:name="_DV_C98"/>
      <w:bookmarkEnd w:id="280"/>
      <w:r>
        <w:rPr>
          <w:rStyle w:val="DeltaViewInsertion"/>
          <w:szCs w:val="22"/>
        </w:rPr>
        <w:t xml:space="preserve">Swedish </w:t>
      </w:r>
      <w:r>
        <w:rPr>
          <w:rStyle w:val="DeltaViewInsertion"/>
          <w:rFonts w:ascii="Cambria" w:eastAsia="Times New Roman" w:hAnsi="Cambria" w:cs="Arial"/>
          <w:szCs w:val="22"/>
        </w:rPr>
        <w:t>language</w:t>
      </w:r>
      <w:bookmarkStart w:id="282" w:name="_DV_C99"/>
      <w:bookmarkEnd w:id="281"/>
    </w:p>
    <w:p w14:paraId="2248163C" w14:textId="77777777" w:rsidR="00965B0B" w:rsidRDefault="00965B0B">
      <w:pPr>
        <w:numPr>
          <w:ilvl w:val="2"/>
          <w:numId w:val="36"/>
        </w:numPr>
        <w:spacing w:after="200"/>
        <w:rPr>
          <w:rFonts w:ascii="Cambria" w:eastAsia="Times New Roman" w:hAnsi="Cambria" w:cs="Arial"/>
          <w:color w:val="000000"/>
          <w:szCs w:val="22"/>
        </w:rPr>
      </w:pPr>
      <w:bookmarkStart w:id="283" w:name="_DV_C100"/>
      <w:bookmarkEnd w:id="282"/>
      <w:r>
        <w:rPr>
          <w:rStyle w:val="DeltaViewInsertion"/>
          <w:szCs w:val="22"/>
        </w:rPr>
        <w:t xml:space="preserve">Spanish </w:t>
      </w:r>
      <w:r>
        <w:rPr>
          <w:rStyle w:val="DeltaViewInsertion"/>
          <w:rFonts w:ascii="Cambria" w:eastAsia="Times New Roman" w:hAnsi="Cambria" w:cs="Arial"/>
          <w:szCs w:val="22"/>
        </w:rPr>
        <w:t>language</w:t>
      </w:r>
      <w:bookmarkStart w:id="284" w:name="_DV_C101"/>
      <w:bookmarkEnd w:id="283"/>
    </w:p>
    <w:p w14:paraId="4289B14C" w14:textId="77777777" w:rsidR="00965B0B" w:rsidRDefault="00965B0B">
      <w:pPr>
        <w:numPr>
          <w:ilvl w:val="2"/>
          <w:numId w:val="36"/>
        </w:numPr>
        <w:spacing w:after="200"/>
        <w:rPr>
          <w:rFonts w:ascii="Cambria" w:eastAsia="Times New Roman" w:hAnsi="Cambria" w:cs="Arial"/>
          <w:color w:val="000000"/>
          <w:szCs w:val="22"/>
        </w:rPr>
      </w:pPr>
      <w:bookmarkStart w:id="285" w:name="_DV_C102"/>
      <w:bookmarkEnd w:id="284"/>
      <w:r>
        <w:rPr>
          <w:rStyle w:val="DeltaViewInsertion"/>
          <w:szCs w:val="22"/>
        </w:rPr>
        <w:t xml:space="preserve">Chinese (Simplified) </w:t>
      </w:r>
      <w:r>
        <w:rPr>
          <w:rStyle w:val="DeltaViewInsertion"/>
          <w:rFonts w:ascii="Cambria" w:eastAsia="Times New Roman" w:hAnsi="Cambria" w:cs="Arial"/>
          <w:szCs w:val="22"/>
        </w:rPr>
        <w:t>language</w:t>
      </w:r>
      <w:bookmarkStart w:id="286" w:name="_DV_C103"/>
      <w:bookmarkEnd w:id="285"/>
    </w:p>
    <w:p w14:paraId="37637E9C" w14:textId="77777777" w:rsidR="00965B0B" w:rsidRDefault="00965B0B">
      <w:pPr>
        <w:numPr>
          <w:ilvl w:val="2"/>
          <w:numId w:val="36"/>
        </w:numPr>
        <w:spacing w:after="200"/>
        <w:rPr>
          <w:rFonts w:ascii="Cambria" w:eastAsia="Times New Roman" w:hAnsi="Cambria" w:cs="Arial"/>
          <w:color w:val="000000"/>
          <w:szCs w:val="22"/>
        </w:rPr>
      </w:pPr>
      <w:bookmarkStart w:id="287" w:name="_DV_C104"/>
      <w:bookmarkEnd w:id="286"/>
      <w:r>
        <w:rPr>
          <w:rStyle w:val="DeltaViewInsertion"/>
          <w:szCs w:val="22"/>
        </w:rPr>
        <w:t xml:space="preserve">Chinese (Traditional) </w:t>
      </w:r>
      <w:r>
        <w:rPr>
          <w:rStyle w:val="DeltaViewInsertion"/>
          <w:rFonts w:ascii="Cambria" w:eastAsia="Times New Roman" w:hAnsi="Cambria" w:cs="Arial"/>
          <w:szCs w:val="22"/>
        </w:rPr>
        <w:t>language</w:t>
      </w:r>
      <w:bookmarkStart w:id="288" w:name="_DV_C105"/>
      <w:bookmarkEnd w:id="287"/>
    </w:p>
    <w:p w14:paraId="7EFD03E1" w14:textId="77777777" w:rsidR="00965B0B" w:rsidRDefault="00965B0B">
      <w:pPr>
        <w:numPr>
          <w:ilvl w:val="2"/>
          <w:numId w:val="36"/>
        </w:numPr>
        <w:spacing w:after="200"/>
        <w:rPr>
          <w:rFonts w:ascii="Cambria" w:eastAsia="Times New Roman" w:hAnsi="Cambria" w:cs="Arial"/>
          <w:color w:val="000000"/>
          <w:szCs w:val="22"/>
        </w:rPr>
      </w:pPr>
      <w:bookmarkStart w:id="289" w:name="_DV_C106"/>
      <w:bookmarkEnd w:id="288"/>
      <w:r>
        <w:rPr>
          <w:rStyle w:val="DeltaViewInsertion"/>
          <w:szCs w:val="22"/>
        </w:rPr>
        <w:t xml:space="preserve">Russian </w:t>
      </w:r>
      <w:r>
        <w:rPr>
          <w:rStyle w:val="DeltaViewInsertion"/>
          <w:rFonts w:ascii="Cambria" w:eastAsia="Times New Roman" w:hAnsi="Cambria" w:cs="Arial"/>
          <w:szCs w:val="22"/>
        </w:rPr>
        <w:t>language</w:t>
      </w:r>
      <w:bookmarkStart w:id="290" w:name="_DV_C107"/>
      <w:bookmarkEnd w:id="289"/>
    </w:p>
    <w:p w14:paraId="4B8ACD71" w14:textId="77777777" w:rsidR="00965B0B" w:rsidRDefault="00965B0B">
      <w:pPr>
        <w:numPr>
          <w:ilvl w:val="2"/>
          <w:numId w:val="36"/>
        </w:numPr>
        <w:spacing w:after="200"/>
        <w:rPr>
          <w:rFonts w:ascii="Cambria" w:eastAsia="Times New Roman" w:hAnsi="Cambria" w:cs="Arial"/>
          <w:color w:val="000000"/>
          <w:szCs w:val="22"/>
        </w:rPr>
      </w:pPr>
      <w:bookmarkStart w:id="291" w:name="_DV_C108"/>
      <w:bookmarkEnd w:id="290"/>
      <w:r>
        <w:rPr>
          <w:rStyle w:val="DeltaViewInsertion"/>
          <w:szCs w:val="22"/>
        </w:rPr>
        <w:lastRenderedPageBreak/>
        <w:t xml:space="preserve">Belarusian </w:t>
      </w:r>
      <w:r>
        <w:rPr>
          <w:rStyle w:val="DeltaViewInsertion"/>
          <w:rFonts w:ascii="Cambria" w:eastAsia="Times New Roman" w:hAnsi="Cambria" w:cs="Arial"/>
          <w:szCs w:val="22"/>
        </w:rPr>
        <w:t>language</w:t>
      </w:r>
      <w:bookmarkStart w:id="292" w:name="_DV_C109"/>
      <w:bookmarkEnd w:id="291"/>
    </w:p>
    <w:p w14:paraId="26F847E3" w14:textId="77777777" w:rsidR="00965B0B" w:rsidRDefault="00965B0B">
      <w:pPr>
        <w:numPr>
          <w:ilvl w:val="2"/>
          <w:numId w:val="36"/>
        </w:numPr>
        <w:spacing w:after="200"/>
        <w:rPr>
          <w:rFonts w:ascii="Cambria" w:eastAsia="Times New Roman" w:hAnsi="Cambria" w:cs="Arial"/>
          <w:color w:val="000000"/>
          <w:szCs w:val="22"/>
        </w:rPr>
      </w:pPr>
      <w:bookmarkStart w:id="293" w:name="_DV_C110"/>
      <w:bookmarkEnd w:id="292"/>
      <w:r>
        <w:rPr>
          <w:rStyle w:val="DeltaViewInsertion"/>
          <w:szCs w:val="22"/>
        </w:rPr>
        <w:t xml:space="preserve">Ukrainian </w:t>
      </w:r>
      <w:r>
        <w:rPr>
          <w:rStyle w:val="DeltaViewInsertion"/>
          <w:rFonts w:ascii="Cambria" w:eastAsia="Times New Roman" w:hAnsi="Cambria" w:cs="Arial"/>
          <w:szCs w:val="22"/>
        </w:rPr>
        <w:t>language</w:t>
      </w:r>
      <w:bookmarkStart w:id="294" w:name="_DV_C111"/>
      <w:bookmarkEnd w:id="293"/>
    </w:p>
    <w:p w14:paraId="1DEA8F28" w14:textId="77777777" w:rsidR="00965B0B" w:rsidRDefault="00965B0B">
      <w:pPr>
        <w:numPr>
          <w:ilvl w:val="2"/>
          <w:numId w:val="36"/>
        </w:numPr>
        <w:spacing w:after="200"/>
        <w:rPr>
          <w:rFonts w:ascii="Cambria" w:eastAsia="Times New Roman" w:hAnsi="Cambria" w:cs="Arial"/>
          <w:color w:val="000000"/>
          <w:szCs w:val="22"/>
        </w:rPr>
      </w:pPr>
      <w:bookmarkStart w:id="295" w:name="_DV_C112"/>
      <w:bookmarkEnd w:id="294"/>
      <w:r>
        <w:rPr>
          <w:rStyle w:val="DeltaViewInsertion"/>
          <w:szCs w:val="22"/>
        </w:rPr>
        <w:t xml:space="preserve">Bosnian </w:t>
      </w:r>
      <w:r>
        <w:rPr>
          <w:rStyle w:val="DeltaViewInsertion"/>
          <w:rFonts w:ascii="Cambria" w:eastAsia="Times New Roman" w:hAnsi="Cambria" w:cs="Arial"/>
          <w:szCs w:val="22"/>
        </w:rPr>
        <w:t>language</w:t>
      </w:r>
      <w:bookmarkStart w:id="296" w:name="_DV_C113"/>
      <w:bookmarkEnd w:id="295"/>
    </w:p>
    <w:p w14:paraId="4A82B424" w14:textId="77777777" w:rsidR="00965B0B" w:rsidRDefault="00965B0B">
      <w:pPr>
        <w:numPr>
          <w:ilvl w:val="2"/>
          <w:numId w:val="36"/>
        </w:numPr>
        <w:spacing w:after="200"/>
        <w:rPr>
          <w:rFonts w:ascii="Cambria" w:eastAsia="Times New Roman" w:hAnsi="Cambria" w:cs="Arial"/>
          <w:color w:val="000000"/>
          <w:szCs w:val="22"/>
        </w:rPr>
      </w:pPr>
      <w:bookmarkStart w:id="297" w:name="_DV_C114"/>
      <w:bookmarkEnd w:id="296"/>
      <w:r>
        <w:rPr>
          <w:rStyle w:val="DeltaViewInsertion"/>
          <w:szCs w:val="22"/>
        </w:rPr>
        <w:t xml:space="preserve">Serbian </w:t>
      </w:r>
      <w:r>
        <w:rPr>
          <w:rStyle w:val="DeltaViewInsertion"/>
          <w:rFonts w:ascii="Cambria" w:eastAsia="Times New Roman" w:hAnsi="Cambria" w:cs="Arial"/>
          <w:szCs w:val="22"/>
        </w:rPr>
        <w:t>language</w:t>
      </w:r>
      <w:bookmarkStart w:id="298" w:name="_DV_C115"/>
      <w:bookmarkEnd w:id="297"/>
    </w:p>
    <w:p w14:paraId="1345B547" w14:textId="77777777" w:rsidR="00965B0B" w:rsidRDefault="00965B0B">
      <w:pPr>
        <w:numPr>
          <w:ilvl w:val="2"/>
          <w:numId w:val="36"/>
        </w:numPr>
        <w:spacing w:after="200"/>
        <w:rPr>
          <w:rFonts w:ascii="Cambria" w:eastAsia="Times New Roman" w:hAnsi="Cambria" w:cs="Arial"/>
          <w:color w:val="000000"/>
          <w:szCs w:val="22"/>
        </w:rPr>
      </w:pPr>
      <w:bookmarkStart w:id="299" w:name="_DV_C116"/>
      <w:bookmarkEnd w:id="298"/>
      <w:r>
        <w:rPr>
          <w:rStyle w:val="DeltaViewInsertion"/>
          <w:szCs w:val="22"/>
        </w:rPr>
        <w:t xml:space="preserve">Macedonian </w:t>
      </w:r>
      <w:r>
        <w:rPr>
          <w:rStyle w:val="DeltaViewInsertion"/>
          <w:rFonts w:ascii="Cambria" w:eastAsia="Times New Roman" w:hAnsi="Cambria" w:cs="Arial"/>
          <w:szCs w:val="22"/>
        </w:rPr>
        <w:t>language</w:t>
      </w:r>
      <w:bookmarkStart w:id="300" w:name="_DV_C117"/>
      <w:bookmarkEnd w:id="299"/>
    </w:p>
    <w:p w14:paraId="7448235B" w14:textId="77777777" w:rsidR="00965B0B" w:rsidRDefault="00965B0B">
      <w:pPr>
        <w:numPr>
          <w:ilvl w:val="2"/>
          <w:numId w:val="36"/>
        </w:numPr>
        <w:spacing w:after="200"/>
        <w:rPr>
          <w:rFonts w:ascii="Cambria" w:eastAsia="Times New Roman" w:hAnsi="Cambria" w:cs="Arial"/>
          <w:color w:val="000000"/>
          <w:szCs w:val="22"/>
        </w:rPr>
      </w:pPr>
      <w:bookmarkStart w:id="301" w:name="_DV_C118"/>
      <w:bookmarkEnd w:id="300"/>
      <w:r>
        <w:rPr>
          <w:rStyle w:val="DeltaViewInsertion"/>
          <w:szCs w:val="22"/>
        </w:rPr>
        <w:t xml:space="preserve">Bulgarian </w:t>
      </w:r>
      <w:r>
        <w:rPr>
          <w:rStyle w:val="DeltaViewInsertion"/>
          <w:rFonts w:ascii="Cambria" w:eastAsia="Times New Roman" w:hAnsi="Cambria" w:cs="Arial"/>
          <w:szCs w:val="22"/>
        </w:rPr>
        <w:t>language</w:t>
      </w:r>
      <w:bookmarkStart w:id="302" w:name="_DV_C119"/>
      <w:bookmarkEnd w:id="301"/>
    </w:p>
    <w:p w14:paraId="0E814D9A" w14:textId="77777777" w:rsidR="00965B0B" w:rsidRDefault="00965B0B">
      <w:pPr>
        <w:numPr>
          <w:ilvl w:val="2"/>
          <w:numId w:val="36"/>
        </w:numPr>
        <w:spacing w:after="200"/>
        <w:rPr>
          <w:rFonts w:ascii="Cambria" w:eastAsia="Times New Roman" w:hAnsi="Cambria" w:cs="Arial"/>
          <w:color w:val="000000"/>
          <w:szCs w:val="22"/>
        </w:rPr>
      </w:pPr>
      <w:bookmarkStart w:id="303" w:name="_DV_C120"/>
      <w:bookmarkEnd w:id="302"/>
      <w:r>
        <w:rPr>
          <w:rStyle w:val="DeltaViewInsertion"/>
          <w:szCs w:val="22"/>
        </w:rPr>
        <w:t xml:space="preserve">Montenegro </w:t>
      </w:r>
      <w:r>
        <w:rPr>
          <w:rStyle w:val="DeltaViewInsertion"/>
          <w:rFonts w:ascii="Cambria" w:eastAsia="Times New Roman" w:hAnsi="Cambria" w:cs="Arial"/>
          <w:szCs w:val="22"/>
        </w:rPr>
        <w:t>language</w:t>
      </w:r>
      <w:bookmarkEnd w:id="303"/>
    </w:p>
    <w:p w14:paraId="118AC405" w14:textId="77777777" w:rsidR="00965B0B" w:rsidRDefault="00965B0B">
      <w:pPr>
        <w:rPr>
          <w:rFonts w:eastAsia="Times New Roman"/>
          <w:szCs w:val="22"/>
        </w:rPr>
      </w:pPr>
    </w:p>
    <w:p w14:paraId="138EBAB4" w14:textId="77777777" w:rsidR="00965B0B" w:rsidRDefault="00965B0B">
      <w:pPr>
        <w:spacing w:after="200"/>
        <w:rPr>
          <w:rFonts w:ascii="Cambria" w:eastAsia="Times New Roman" w:hAnsi="Cambria" w:cs="Arial"/>
          <w:color w:val="000000"/>
          <w:szCs w:val="22"/>
        </w:rPr>
      </w:pPr>
    </w:p>
    <w:p w14:paraId="659D386C" w14:textId="77777777" w:rsidR="00115B11" w:rsidRDefault="005332B6">
      <w:pPr>
        <w:pStyle w:val="Spec1L1"/>
        <w:spacing w:after="0"/>
        <w:rPr>
          <w:rFonts w:asciiTheme="majorHAnsi" w:eastAsia="Times New Roman" w:hAnsiTheme="majorHAnsi"/>
          <w:sz w:val="24"/>
          <w:szCs w:val="24"/>
        </w:rPr>
      </w:pPr>
      <w:bookmarkStart w:id="304" w:name="_DV_M181"/>
      <w:bookmarkEnd w:id="304"/>
      <w:r>
        <w:rPr>
          <w:rFonts w:asciiTheme="majorHAnsi" w:eastAsia="Times New Roman" w:hAnsiTheme="majorHAnsi"/>
          <w:sz w:val="24"/>
          <w:szCs w:val="24"/>
        </w:rPr>
        <w:lastRenderedPageBreak/>
        <w:br/>
      </w:r>
    </w:p>
    <w:p w14:paraId="5B8A6771" w14:textId="77777777" w:rsidR="00115B11" w:rsidRDefault="005332B6">
      <w:pPr>
        <w:pStyle w:val="BodyText"/>
        <w:jc w:val="center"/>
        <w:rPr>
          <w:b/>
          <w:szCs w:val="24"/>
        </w:rPr>
      </w:pPr>
      <w:bookmarkStart w:id="305" w:name="_DV_M182"/>
      <w:bookmarkEnd w:id="305"/>
      <w:r>
        <w:rPr>
          <w:rFonts w:asciiTheme="majorHAnsi" w:hAnsiTheme="majorHAnsi"/>
          <w:b/>
          <w:sz w:val="24"/>
          <w:szCs w:val="24"/>
        </w:rPr>
        <w:t>CONSENSUS POLICIES AND TEMPORARY POLICIES SPECIFICATION</w:t>
      </w:r>
    </w:p>
    <w:p w14:paraId="67AF3C94" w14:textId="77777777" w:rsidR="00115B11" w:rsidRDefault="005332B6">
      <w:pPr>
        <w:pStyle w:val="Spec1L2"/>
        <w:rPr>
          <w:rFonts w:asciiTheme="majorHAnsi" w:hAnsiTheme="majorHAnsi"/>
          <w:sz w:val="24"/>
          <w:szCs w:val="24"/>
        </w:rPr>
      </w:pPr>
      <w:bookmarkStart w:id="306" w:name="_DV_M183"/>
      <w:bookmarkEnd w:id="306"/>
      <w:r>
        <w:rPr>
          <w:rFonts w:asciiTheme="majorHAnsi" w:hAnsiTheme="majorHAnsi"/>
          <w:b/>
          <w:sz w:val="24"/>
          <w:szCs w:val="24"/>
          <w:u w:val="single"/>
        </w:rPr>
        <w:t>Consensus Policies</w:t>
      </w:r>
      <w:r>
        <w:rPr>
          <w:rFonts w:asciiTheme="majorHAnsi" w:hAnsiTheme="majorHAnsi"/>
          <w:sz w:val="24"/>
          <w:szCs w:val="24"/>
        </w:rPr>
        <w:t>.</w:t>
      </w:r>
    </w:p>
    <w:p w14:paraId="48B3F47F" w14:textId="77777777" w:rsidR="00115B11" w:rsidRDefault="005332B6">
      <w:pPr>
        <w:pStyle w:val="Spec1L3"/>
        <w:rPr>
          <w:rFonts w:asciiTheme="majorHAnsi" w:hAnsiTheme="majorHAnsi"/>
          <w:sz w:val="24"/>
          <w:szCs w:val="24"/>
        </w:rPr>
      </w:pPr>
      <w:bookmarkStart w:id="307" w:name="_DV_M184"/>
      <w:bookmarkEnd w:id="307"/>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AB79A35" w14:textId="77777777" w:rsidR="00115B11" w:rsidRDefault="005332B6">
      <w:pPr>
        <w:pStyle w:val="Spec1L3"/>
        <w:rPr>
          <w:rFonts w:asciiTheme="majorHAnsi" w:hAnsiTheme="majorHAnsi"/>
          <w:sz w:val="24"/>
          <w:szCs w:val="24"/>
        </w:rPr>
      </w:pPr>
      <w:bookmarkStart w:id="308" w:name="_DV_M185"/>
      <w:bookmarkEnd w:id="308"/>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30A3B693" w14:textId="77777777" w:rsidR="00115B11" w:rsidRDefault="005332B6">
      <w:pPr>
        <w:pStyle w:val="Spec1L4"/>
        <w:tabs>
          <w:tab w:val="clear" w:pos="1440"/>
        </w:tabs>
        <w:rPr>
          <w:rFonts w:asciiTheme="majorHAnsi" w:hAnsiTheme="majorHAnsi"/>
          <w:sz w:val="24"/>
          <w:szCs w:val="24"/>
        </w:rPr>
      </w:pPr>
      <w:bookmarkStart w:id="309" w:name="_DV_M186"/>
      <w:bookmarkEnd w:id="309"/>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39FFEA5" w14:textId="77777777" w:rsidR="00115B11" w:rsidRDefault="005332B6">
      <w:pPr>
        <w:pStyle w:val="Spec1L4"/>
        <w:tabs>
          <w:tab w:val="clear" w:pos="1440"/>
        </w:tabs>
        <w:rPr>
          <w:rFonts w:asciiTheme="majorHAnsi" w:hAnsiTheme="majorHAnsi"/>
          <w:sz w:val="24"/>
          <w:szCs w:val="24"/>
        </w:rPr>
      </w:pPr>
      <w:bookmarkStart w:id="310" w:name="_DV_M187"/>
      <w:bookmarkEnd w:id="310"/>
      <w:r>
        <w:rPr>
          <w:rFonts w:asciiTheme="majorHAnsi" w:hAnsiTheme="majorHAnsi"/>
          <w:sz w:val="24"/>
          <w:szCs w:val="24"/>
        </w:rPr>
        <w:t>functional and performance specifications for the provision of Registry Services;</w:t>
      </w:r>
    </w:p>
    <w:p w14:paraId="7BF8C03A" w14:textId="77777777" w:rsidR="00115B11" w:rsidRDefault="005332B6">
      <w:pPr>
        <w:pStyle w:val="Spec1L4"/>
        <w:tabs>
          <w:tab w:val="clear" w:pos="1440"/>
        </w:tabs>
        <w:rPr>
          <w:rFonts w:asciiTheme="majorHAnsi" w:hAnsiTheme="majorHAnsi"/>
          <w:sz w:val="24"/>
          <w:szCs w:val="24"/>
        </w:rPr>
      </w:pPr>
      <w:bookmarkStart w:id="311" w:name="_DV_M188"/>
      <w:bookmarkEnd w:id="311"/>
      <w:r>
        <w:rPr>
          <w:rFonts w:asciiTheme="majorHAnsi" w:hAnsiTheme="majorHAnsi"/>
          <w:sz w:val="24"/>
          <w:szCs w:val="24"/>
        </w:rPr>
        <w:t>Security and Stability of the registry database for the TLD;</w:t>
      </w:r>
    </w:p>
    <w:p w14:paraId="10F36B6E" w14:textId="77777777" w:rsidR="00115B11" w:rsidRDefault="005332B6">
      <w:pPr>
        <w:pStyle w:val="Spec1L4"/>
        <w:tabs>
          <w:tab w:val="clear" w:pos="1440"/>
        </w:tabs>
        <w:rPr>
          <w:rFonts w:asciiTheme="majorHAnsi" w:hAnsiTheme="majorHAnsi"/>
          <w:sz w:val="24"/>
          <w:szCs w:val="24"/>
        </w:rPr>
      </w:pPr>
      <w:bookmarkStart w:id="312" w:name="_DV_M189"/>
      <w:bookmarkEnd w:id="312"/>
      <w:r>
        <w:rPr>
          <w:rFonts w:asciiTheme="majorHAnsi" w:hAnsiTheme="majorHAnsi"/>
          <w:sz w:val="24"/>
          <w:szCs w:val="24"/>
        </w:rPr>
        <w:t>registry policies reasonably necessary to implement Consensus Policies relating to registry operations or registrars;</w:t>
      </w:r>
    </w:p>
    <w:p w14:paraId="656D2643" w14:textId="77777777" w:rsidR="00115B11" w:rsidRDefault="005332B6">
      <w:pPr>
        <w:pStyle w:val="Spec1L4"/>
        <w:tabs>
          <w:tab w:val="clear" w:pos="1440"/>
        </w:tabs>
        <w:rPr>
          <w:rFonts w:asciiTheme="majorHAnsi" w:hAnsiTheme="majorHAnsi"/>
          <w:sz w:val="24"/>
          <w:szCs w:val="24"/>
        </w:rPr>
      </w:pPr>
      <w:bookmarkStart w:id="313" w:name="_DV_M190"/>
      <w:bookmarkEnd w:id="313"/>
      <w:r>
        <w:rPr>
          <w:rFonts w:asciiTheme="majorHAnsi" w:hAnsiTheme="majorHAnsi"/>
          <w:sz w:val="24"/>
          <w:szCs w:val="24"/>
        </w:rPr>
        <w:t>resolution of disputes regarding the registration of domain names (as opposed to the use of such domain names); or</w:t>
      </w:r>
    </w:p>
    <w:p w14:paraId="2761C73C" w14:textId="77777777" w:rsidR="00115B11" w:rsidRDefault="005332B6">
      <w:pPr>
        <w:pStyle w:val="Spec1L4"/>
        <w:tabs>
          <w:tab w:val="clear" w:pos="1440"/>
        </w:tabs>
        <w:rPr>
          <w:rFonts w:asciiTheme="majorHAnsi" w:hAnsiTheme="majorHAnsi"/>
          <w:sz w:val="24"/>
          <w:szCs w:val="24"/>
        </w:rPr>
      </w:pPr>
      <w:bookmarkStart w:id="314" w:name="_DV_M191"/>
      <w:bookmarkEnd w:id="314"/>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6D251C0A" w14:textId="77777777" w:rsidR="00115B11" w:rsidRDefault="005332B6">
      <w:pPr>
        <w:pStyle w:val="Spec1L3"/>
        <w:rPr>
          <w:rFonts w:asciiTheme="majorHAnsi" w:hAnsiTheme="majorHAnsi"/>
          <w:sz w:val="24"/>
          <w:szCs w:val="24"/>
        </w:rPr>
      </w:pPr>
      <w:bookmarkStart w:id="315" w:name="_DV_M192"/>
      <w:bookmarkEnd w:id="315"/>
      <w:r>
        <w:rPr>
          <w:rFonts w:asciiTheme="majorHAnsi" w:hAnsiTheme="majorHAnsi"/>
          <w:sz w:val="24"/>
          <w:szCs w:val="24"/>
        </w:rPr>
        <w:t>Such categories of issues referred to in Section 1.2 of this Specification shall include, without limitation:</w:t>
      </w:r>
    </w:p>
    <w:p w14:paraId="43B1A444" w14:textId="77777777" w:rsidR="00115B11" w:rsidRDefault="005332B6">
      <w:pPr>
        <w:pStyle w:val="Spec1L4"/>
        <w:tabs>
          <w:tab w:val="clear" w:pos="1440"/>
        </w:tabs>
        <w:rPr>
          <w:rFonts w:asciiTheme="majorHAnsi" w:hAnsiTheme="majorHAnsi"/>
          <w:sz w:val="24"/>
          <w:szCs w:val="24"/>
        </w:rPr>
      </w:pPr>
      <w:bookmarkStart w:id="316" w:name="_DV_M193"/>
      <w:bookmarkEnd w:id="316"/>
      <w:r>
        <w:rPr>
          <w:rFonts w:asciiTheme="majorHAnsi" w:hAnsiTheme="majorHAnsi"/>
          <w:sz w:val="24"/>
          <w:szCs w:val="24"/>
        </w:rPr>
        <w:t>principles for allocation of registered names in the TLD (e.g., first-come/first-served, timely renewal, holding period after expiration);</w:t>
      </w:r>
    </w:p>
    <w:p w14:paraId="10F7AFA1" w14:textId="77777777" w:rsidR="00115B11" w:rsidRDefault="005332B6">
      <w:pPr>
        <w:pStyle w:val="Spec1L4"/>
        <w:tabs>
          <w:tab w:val="clear" w:pos="1440"/>
        </w:tabs>
        <w:rPr>
          <w:rFonts w:asciiTheme="majorHAnsi" w:hAnsiTheme="majorHAnsi"/>
          <w:sz w:val="24"/>
          <w:szCs w:val="24"/>
        </w:rPr>
      </w:pPr>
      <w:bookmarkStart w:id="317" w:name="_DV_M194"/>
      <w:bookmarkEnd w:id="317"/>
      <w:r>
        <w:rPr>
          <w:rFonts w:asciiTheme="majorHAnsi" w:hAnsiTheme="majorHAnsi"/>
          <w:sz w:val="24"/>
          <w:szCs w:val="24"/>
        </w:rPr>
        <w:t>prohibitions on warehousing of or speculation in domain names by registries or registrars;</w:t>
      </w:r>
    </w:p>
    <w:p w14:paraId="09196EAF" w14:textId="77777777" w:rsidR="00115B11" w:rsidRDefault="005332B6">
      <w:pPr>
        <w:pStyle w:val="Spec1L4"/>
        <w:tabs>
          <w:tab w:val="clear" w:pos="1440"/>
        </w:tabs>
        <w:rPr>
          <w:rFonts w:asciiTheme="majorHAnsi" w:hAnsiTheme="majorHAnsi"/>
          <w:sz w:val="24"/>
          <w:szCs w:val="24"/>
        </w:rPr>
      </w:pPr>
      <w:bookmarkStart w:id="318" w:name="_DV_M195"/>
      <w:bookmarkEnd w:id="318"/>
      <w:r>
        <w:rPr>
          <w:rFonts w:asciiTheme="majorHAnsi" w:hAnsiTheme="majorHAnsi"/>
          <w:sz w:val="24"/>
          <w:szCs w:val="24"/>
        </w:rPr>
        <w:lastRenderedPageBreak/>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2FB7F615" w14:textId="77777777" w:rsidR="00115B11" w:rsidRDefault="005332B6">
      <w:pPr>
        <w:pStyle w:val="Spec1L4"/>
        <w:tabs>
          <w:tab w:val="clear" w:pos="1440"/>
        </w:tabs>
        <w:rPr>
          <w:rFonts w:asciiTheme="majorHAnsi" w:hAnsiTheme="majorHAnsi"/>
          <w:sz w:val="24"/>
          <w:szCs w:val="24"/>
        </w:rPr>
      </w:pPr>
      <w:bookmarkStart w:id="319" w:name="_DV_M196"/>
      <w:bookmarkEnd w:id="319"/>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F685A8C" w14:textId="77777777" w:rsidR="00115B11" w:rsidRDefault="005332B6">
      <w:pPr>
        <w:pStyle w:val="Spec1L3"/>
        <w:rPr>
          <w:rFonts w:asciiTheme="majorHAnsi" w:hAnsiTheme="majorHAnsi"/>
          <w:sz w:val="24"/>
          <w:szCs w:val="24"/>
        </w:rPr>
      </w:pPr>
      <w:bookmarkStart w:id="320" w:name="_DV_M197"/>
      <w:bookmarkEnd w:id="320"/>
      <w:r>
        <w:rPr>
          <w:rFonts w:asciiTheme="majorHAnsi" w:hAnsiTheme="majorHAnsi"/>
          <w:sz w:val="24"/>
          <w:szCs w:val="24"/>
        </w:rPr>
        <w:t>In addition to the other limitations on Consensus Policies, they shall not:</w:t>
      </w:r>
    </w:p>
    <w:p w14:paraId="21667B50" w14:textId="77777777" w:rsidR="00115B11" w:rsidRDefault="005332B6">
      <w:pPr>
        <w:pStyle w:val="Spec1L4"/>
        <w:tabs>
          <w:tab w:val="clear" w:pos="1440"/>
        </w:tabs>
        <w:rPr>
          <w:rFonts w:asciiTheme="majorHAnsi" w:hAnsiTheme="majorHAnsi"/>
          <w:sz w:val="24"/>
          <w:szCs w:val="24"/>
        </w:rPr>
      </w:pPr>
      <w:bookmarkStart w:id="321" w:name="_DV_M198"/>
      <w:bookmarkEnd w:id="321"/>
      <w:r>
        <w:rPr>
          <w:rFonts w:asciiTheme="majorHAnsi" w:hAnsiTheme="majorHAnsi"/>
          <w:sz w:val="24"/>
          <w:szCs w:val="24"/>
        </w:rPr>
        <w:t>prescribe or limit the price of Registry Services;</w:t>
      </w:r>
    </w:p>
    <w:p w14:paraId="7395665B" w14:textId="77777777" w:rsidR="00115B11" w:rsidRDefault="005332B6">
      <w:pPr>
        <w:pStyle w:val="Spec1L4"/>
        <w:tabs>
          <w:tab w:val="clear" w:pos="1440"/>
        </w:tabs>
        <w:rPr>
          <w:rFonts w:asciiTheme="majorHAnsi" w:hAnsiTheme="majorHAnsi"/>
          <w:sz w:val="24"/>
          <w:szCs w:val="24"/>
        </w:rPr>
      </w:pPr>
      <w:bookmarkStart w:id="322" w:name="_DV_M199"/>
      <w:bookmarkEnd w:id="322"/>
      <w:r>
        <w:rPr>
          <w:rFonts w:asciiTheme="majorHAnsi" w:hAnsiTheme="majorHAnsi"/>
          <w:sz w:val="24"/>
          <w:szCs w:val="24"/>
        </w:rPr>
        <w:t>modify the terms or conditions for the renewal or termination of the Registry Agreement;</w:t>
      </w:r>
    </w:p>
    <w:p w14:paraId="45849709" w14:textId="77777777" w:rsidR="00115B11" w:rsidRDefault="005332B6">
      <w:pPr>
        <w:pStyle w:val="Spec1L4"/>
        <w:tabs>
          <w:tab w:val="clear" w:pos="1440"/>
        </w:tabs>
        <w:rPr>
          <w:rFonts w:asciiTheme="majorHAnsi" w:hAnsiTheme="majorHAnsi"/>
          <w:sz w:val="24"/>
          <w:szCs w:val="24"/>
        </w:rPr>
      </w:pPr>
      <w:bookmarkStart w:id="323" w:name="_DV_M200"/>
      <w:bookmarkEnd w:id="323"/>
      <w:r>
        <w:rPr>
          <w:rFonts w:asciiTheme="majorHAnsi" w:hAnsiTheme="majorHAnsi"/>
          <w:sz w:val="24"/>
          <w:szCs w:val="24"/>
        </w:rPr>
        <w:t>modify the limitations on Temporary Policies (defined below) or Consensus Policies;</w:t>
      </w:r>
    </w:p>
    <w:p w14:paraId="0AA3165B" w14:textId="77777777" w:rsidR="00115B11" w:rsidRDefault="005332B6">
      <w:pPr>
        <w:pStyle w:val="Spec1L4"/>
        <w:tabs>
          <w:tab w:val="clear" w:pos="1440"/>
        </w:tabs>
        <w:rPr>
          <w:rFonts w:asciiTheme="majorHAnsi" w:hAnsiTheme="majorHAnsi"/>
          <w:sz w:val="24"/>
          <w:szCs w:val="24"/>
        </w:rPr>
      </w:pPr>
      <w:bookmarkStart w:id="324" w:name="_DV_M201"/>
      <w:bookmarkEnd w:id="324"/>
      <w:r>
        <w:rPr>
          <w:rFonts w:asciiTheme="majorHAnsi" w:hAnsiTheme="majorHAnsi"/>
          <w:sz w:val="24"/>
          <w:szCs w:val="24"/>
        </w:rPr>
        <w:t>modify the provisions in the registry agreement regarding fees paid by Registry Operator to ICANN; or</w:t>
      </w:r>
    </w:p>
    <w:p w14:paraId="2D9D4B9F" w14:textId="77777777" w:rsidR="00115B11" w:rsidRDefault="005332B6">
      <w:pPr>
        <w:pStyle w:val="Spec1L4"/>
        <w:tabs>
          <w:tab w:val="clear" w:pos="1440"/>
        </w:tabs>
        <w:rPr>
          <w:rFonts w:asciiTheme="majorHAnsi" w:hAnsiTheme="majorHAnsi"/>
          <w:sz w:val="24"/>
          <w:szCs w:val="24"/>
        </w:rPr>
      </w:pPr>
      <w:bookmarkStart w:id="325" w:name="_DV_M202"/>
      <w:bookmarkEnd w:id="325"/>
      <w:r>
        <w:rPr>
          <w:rFonts w:asciiTheme="majorHAnsi" w:hAnsiTheme="majorHAnsi"/>
          <w:sz w:val="24"/>
          <w:szCs w:val="24"/>
        </w:rPr>
        <w:t>modify ICANN’s obligations to ensure equitable treatment of registry operators and act in an open and transparent manner.</w:t>
      </w:r>
    </w:p>
    <w:p w14:paraId="066ACCD6" w14:textId="77777777" w:rsidR="00115B11" w:rsidRDefault="005332B6">
      <w:pPr>
        <w:pStyle w:val="Spec1L2"/>
        <w:rPr>
          <w:rFonts w:asciiTheme="majorHAnsi" w:hAnsiTheme="majorHAnsi"/>
          <w:sz w:val="24"/>
          <w:szCs w:val="24"/>
        </w:rPr>
      </w:pPr>
      <w:bookmarkStart w:id="326" w:name="_DV_M203"/>
      <w:bookmarkEnd w:id="326"/>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4A40D873" w14:textId="77777777" w:rsidR="00115B11" w:rsidRDefault="005332B6">
      <w:pPr>
        <w:pStyle w:val="Spec1L3"/>
        <w:rPr>
          <w:rFonts w:asciiTheme="majorHAnsi" w:hAnsiTheme="majorHAnsi"/>
          <w:sz w:val="24"/>
          <w:szCs w:val="24"/>
        </w:rPr>
      </w:pPr>
      <w:bookmarkStart w:id="327" w:name="_DV_M205"/>
      <w:bookmarkEnd w:id="327"/>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34BCA226" w14:textId="77777777" w:rsidR="00115B11" w:rsidRDefault="005332B6">
      <w:pPr>
        <w:pStyle w:val="Spec1L4"/>
        <w:tabs>
          <w:tab w:val="clear" w:pos="1440"/>
        </w:tabs>
        <w:rPr>
          <w:rFonts w:asciiTheme="majorHAnsi" w:hAnsiTheme="majorHAnsi"/>
          <w:sz w:val="24"/>
          <w:szCs w:val="24"/>
        </w:rPr>
      </w:pPr>
      <w:bookmarkStart w:id="328" w:name="_DV_M206"/>
      <w:bookmarkEnd w:id="328"/>
      <w:r>
        <w:rPr>
          <w:rFonts w:asciiTheme="majorHAnsi" w:hAnsiTheme="majorHAnsi"/>
          <w:sz w:val="24"/>
          <w:szCs w:val="24"/>
        </w:rPr>
        <w:t xml:space="preserve">ICANN shall also issue an advisory statement containing a detailed explanation of its reasons for adopting the Temporary Policy and why </w:t>
      </w:r>
      <w:r>
        <w:rPr>
          <w:rFonts w:asciiTheme="majorHAnsi" w:hAnsiTheme="majorHAnsi"/>
          <w:sz w:val="24"/>
          <w:szCs w:val="24"/>
        </w:rPr>
        <w:lastRenderedPageBreak/>
        <w:t>the Board believes such Temporary Policy should receive the consensus support of Internet stakeholders.</w:t>
      </w:r>
    </w:p>
    <w:p w14:paraId="43A554A3" w14:textId="77777777" w:rsidR="00115B11" w:rsidRDefault="005332B6">
      <w:pPr>
        <w:pStyle w:val="Spec1L4"/>
        <w:tabs>
          <w:tab w:val="clear" w:pos="1440"/>
        </w:tabs>
        <w:rPr>
          <w:rFonts w:asciiTheme="majorHAnsi" w:hAnsiTheme="majorHAnsi"/>
          <w:sz w:val="24"/>
          <w:szCs w:val="24"/>
        </w:rPr>
      </w:pPr>
      <w:bookmarkStart w:id="329" w:name="_DV_M207"/>
      <w:bookmarkEnd w:id="329"/>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38ACB9F9" w14:textId="77777777" w:rsidR="00115B11" w:rsidRDefault="005332B6">
      <w:pPr>
        <w:pStyle w:val="Spec1L2"/>
        <w:rPr>
          <w:rFonts w:asciiTheme="majorHAnsi" w:hAnsiTheme="majorHAnsi"/>
          <w:sz w:val="24"/>
          <w:szCs w:val="24"/>
        </w:rPr>
      </w:pPr>
      <w:bookmarkStart w:id="330" w:name="_DV_M208"/>
      <w:bookmarkEnd w:id="330"/>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5567473E" w14:textId="77777777" w:rsidR="00115B11" w:rsidRDefault="00115B11">
      <w:pPr>
        <w:rPr>
          <w:rFonts w:asciiTheme="majorHAnsi" w:hAnsiTheme="majorHAnsi"/>
          <w:sz w:val="24"/>
          <w:szCs w:val="24"/>
        </w:rPr>
        <w:sectPr w:rsidR="00115B11">
          <w:headerReference w:type="default" r:id="rId17"/>
          <w:footerReference w:type="default" r:id="rId18"/>
          <w:headerReference w:type="first" r:id="rId19"/>
          <w:footerReference w:type="first" r:id="rId20"/>
          <w:pgSz w:w="12240" w:h="15840" w:code="1"/>
          <w:pgMar w:top="1440" w:right="1440" w:bottom="1440" w:left="1440" w:header="720" w:footer="720" w:gutter="0"/>
          <w:cols w:space="720"/>
          <w:titlePg/>
        </w:sectPr>
      </w:pPr>
    </w:p>
    <w:p w14:paraId="762501CB" w14:textId="77777777" w:rsidR="00115B11" w:rsidRDefault="005332B6">
      <w:pPr>
        <w:pStyle w:val="Spec1L1"/>
        <w:rPr>
          <w:rFonts w:asciiTheme="majorHAnsi" w:hAnsiTheme="majorHAnsi"/>
          <w:sz w:val="24"/>
          <w:szCs w:val="24"/>
        </w:rPr>
      </w:pPr>
      <w:bookmarkStart w:id="331" w:name="_DV_M209"/>
      <w:bookmarkEnd w:id="331"/>
      <w:r>
        <w:rPr>
          <w:rFonts w:asciiTheme="majorHAnsi" w:hAnsiTheme="majorHAnsi"/>
          <w:sz w:val="24"/>
          <w:szCs w:val="24"/>
        </w:rPr>
        <w:lastRenderedPageBreak/>
        <w:br/>
      </w:r>
      <w:r>
        <w:rPr>
          <w:rFonts w:asciiTheme="majorHAnsi" w:hAnsiTheme="majorHAnsi"/>
          <w:sz w:val="24"/>
          <w:szCs w:val="24"/>
        </w:rPr>
        <w:br/>
        <w:t xml:space="preserve">DATA ESCROW REQUIREMENTS </w:t>
      </w:r>
    </w:p>
    <w:p w14:paraId="04C2B4A6" w14:textId="77777777" w:rsidR="00115B11" w:rsidRDefault="005332B6">
      <w:pPr>
        <w:pStyle w:val="BlockText"/>
        <w:rPr>
          <w:rFonts w:asciiTheme="majorHAnsi" w:hAnsiTheme="majorHAnsi"/>
          <w:sz w:val="24"/>
          <w:szCs w:val="24"/>
        </w:rPr>
      </w:pPr>
      <w:bookmarkStart w:id="332" w:name="_DV_M210"/>
      <w:bookmarkEnd w:id="332"/>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3C98E6FF" w14:textId="77777777" w:rsidR="00115B11" w:rsidRDefault="005332B6">
      <w:pPr>
        <w:pStyle w:val="BlockText"/>
        <w:rPr>
          <w:rFonts w:asciiTheme="majorHAnsi" w:hAnsiTheme="majorHAnsi"/>
          <w:b/>
          <w:sz w:val="24"/>
          <w:szCs w:val="24"/>
        </w:rPr>
      </w:pPr>
      <w:bookmarkStart w:id="333" w:name="_DV_M211"/>
      <w:bookmarkEnd w:id="333"/>
      <w:r>
        <w:rPr>
          <w:rFonts w:asciiTheme="majorHAnsi" w:hAnsiTheme="majorHAnsi"/>
          <w:b/>
          <w:sz w:val="24"/>
          <w:szCs w:val="24"/>
        </w:rPr>
        <w:t>PART A – TECHNICAL SPECIFICATIONS</w:t>
      </w:r>
    </w:p>
    <w:p w14:paraId="50E2A24C" w14:textId="77777777" w:rsidR="00115B11" w:rsidRDefault="005332B6">
      <w:pPr>
        <w:pStyle w:val="Spec1L2"/>
        <w:rPr>
          <w:rFonts w:asciiTheme="majorHAnsi" w:hAnsiTheme="majorHAnsi"/>
          <w:sz w:val="24"/>
          <w:szCs w:val="24"/>
        </w:rPr>
      </w:pPr>
      <w:bookmarkStart w:id="334" w:name="_DV_M212"/>
      <w:bookmarkEnd w:id="334"/>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21791966" w14:textId="77777777" w:rsidR="00115B11" w:rsidRDefault="005332B6">
      <w:pPr>
        <w:pStyle w:val="Spec1L3"/>
        <w:rPr>
          <w:rFonts w:asciiTheme="majorHAnsi" w:hAnsiTheme="majorHAnsi"/>
          <w:sz w:val="24"/>
          <w:szCs w:val="24"/>
        </w:rPr>
      </w:pPr>
      <w:bookmarkStart w:id="335" w:name="_DV_M213"/>
      <w:bookmarkEnd w:id="335"/>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3DD02516" w14:textId="77777777" w:rsidR="00115B11" w:rsidRDefault="005332B6">
      <w:pPr>
        <w:pStyle w:val="Spec1L3"/>
        <w:rPr>
          <w:rFonts w:asciiTheme="majorHAnsi" w:hAnsiTheme="majorHAnsi"/>
          <w:sz w:val="24"/>
          <w:szCs w:val="24"/>
        </w:rPr>
      </w:pPr>
      <w:bookmarkStart w:id="336" w:name="_DV_M214"/>
      <w:bookmarkEnd w:id="336"/>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752B9E52" w14:textId="77777777" w:rsidR="00115B11" w:rsidRDefault="005332B6">
      <w:pPr>
        <w:pStyle w:val="Spec1L2"/>
        <w:rPr>
          <w:rFonts w:asciiTheme="majorHAnsi" w:hAnsiTheme="majorHAnsi"/>
          <w:sz w:val="24"/>
          <w:szCs w:val="24"/>
        </w:rPr>
      </w:pPr>
      <w:bookmarkStart w:id="337" w:name="_DV_M215"/>
      <w:bookmarkEnd w:id="337"/>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565AE1F" w14:textId="77777777" w:rsidR="00115B11" w:rsidRDefault="005332B6">
      <w:pPr>
        <w:pStyle w:val="Spec1L3"/>
        <w:rPr>
          <w:rFonts w:asciiTheme="majorHAnsi" w:hAnsiTheme="majorHAnsi"/>
          <w:sz w:val="24"/>
          <w:szCs w:val="24"/>
        </w:rPr>
      </w:pPr>
      <w:bookmarkStart w:id="338" w:name="_DV_M216"/>
      <w:bookmarkEnd w:id="338"/>
      <w:r>
        <w:rPr>
          <w:rFonts w:asciiTheme="majorHAnsi" w:hAnsiTheme="majorHAnsi"/>
          <w:sz w:val="24"/>
          <w:szCs w:val="24"/>
        </w:rPr>
        <w:t>Each Sunday, a Full Deposit must be submitted to the Escrow Agent by 23:59 UTC.</w:t>
      </w:r>
    </w:p>
    <w:p w14:paraId="48D59854" w14:textId="77777777" w:rsidR="00115B11" w:rsidRDefault="005332B6">
      <w:pPr>
        <w:pStyle w:val="Spec1L3"/>
        <w:rPr>
          <w:rFonts w:asciiTheme="majorHAnsi" w:hAnsiTheme="majorHAnsi"/>
          <w:sz w:val="24"/>
          <w:szCs w:val="24"/>
        </w:rPr>
      </w:pPr>
      <w:bookmarkStart w:id="339" w:name="_DV_M217"/>
      <w:bookmarkEnd w:id="339"/>
      <w:r>
        <w:rPr>
          <w:rFonts w:asciiTheme="majorHAnsi" w:hAnsiTheme="majorHAnsi"/>
          <w:sz w:val="24"/>
          <w:szCs w:val="24"/>
        </w:rPr>
        <w:t>The other six (6) days of the week, a Full Deposit or the corresponding Differential Deposit must be submitted to Escrow Agent by 23:59 UTC.</w:t>
      </w:r>
    </w:p>
    <w:p w14:paraId="4541A9C7" w14:textId="77777777" w:rsidR="00115B11" w:rsidRDefault="005332B6">
      <w:pPr>
        <w:pStyle w:val="Spec1L2"/>
        <w:rPr>
          <w:rFonts w:asciiTheme="majorHAnsi" w:hAnsiTheme="majorHAnsi"/>
          <w:sz w:val="24"/>
          <w:szCs w:val="24"/>
        </w:rPr>
      </w:pPr>
      <w:bookmarkStart w:id="340" w:name="_DV_M218"/>
      <w:bookmarkEnd w:id="340"/>
      <w:r>
        <w:rPr>
          <w:rFonts w:asciiTheme="majorHAnsi" w:hAnsiTheme="majorHAnsi"/>
          <w:b/>
          <w:sz w:val="24"/>
          <w:szCs w:val="24"/>
          <w:u w:val="single"/>
        </w:rPr>
        <w:t>Escrow Format Specification</w:t>
      </w:r>
      <w:r>
        <w:rPr>
          <w:rFonts w:asciiTheme="majorHAnsi" w:hAnsiTheme="majorHAnsi"/>
          <w:sz w:val="24"/>
          <w:szCs w:val="24"/>
        </w:rPr>
        <w:t>.</w:t>
      </w:r>
    </w:p>
    <w:p w14:paraId="031B1A47" w14:textId="77777777" w:rsidR="00115B11" w:rsidRDefault="005332B6">
      <w:pPr>
        <w:pStyle w:val="Spec1L3"/>
        <w:rPr>
          <w:rFonts w:asciiTheme="majorHAnsi" w:hAnsiTheme="majorHAnsi"/>
          <w:sz w:val="24"/>
          <w:szCs w:val="24"/>
        </w:rPr>
      </w:pPr>
      <w:bookmarkStart w:id="341" w:name="_DV_M219"/>
      <w:bookmarkEnd w:id="341"/>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w:t>
      </w:r>
      <w:r>
        <w:rPr>
          <w:rFonts w:asciiTheme="majorHAnsi" w:hAnsiTheme="majorHAnsi"/>
          <w:sz w:val="24"/>
          <w:szCs w:val="24"/>
        </w:rPr>
        <w:lastRenderedPageBreak/>
        <w:t xml:space="preserve">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41CBC73F" w14:textId="77777777" w:rsidR="00115B11" w:rsidRDefault="005332B6">
      <w:pPr>
        <w:pStyle w:val="Spec1L3"/>
        <w:rPr>
          <w:rFonts w:asciiTheme="majorHAnsi" w:hAnsiTheme="majorHAnsi"/>
          <w:sz w:val="24"/>
          <w:szCs w:val="24"/>
        </w:rPr>
      </w:pPr>
      <w:bookmarkStart w:id="342" w:name="_DV_M220"/>
      <w:bookmarkEnd w:id="342"/>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41A7913C" w14:textId="77777777" w:rsidR="00115B11" w:rsidRDefault="005332B6">
      <w:pPr>
        <w:pStyle w:val="Spec1L2"/>
        <w:rPr>
          <w:rFonts w:asciiTheme="majorHAnsi" w:hAnsiTheme="majorHAnsi"/>
          <w:sz w:val="24"/>
          <w:szCs w:val="24"/>
        </w:rPr>
      </w:pPr>
      <w:bookmarkStart w:id="343" w:name="_DV_M221"/>
      <w:bookmarkEnd w:id="343"/>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547B7101" w14:textId="77777777" w:rsidR="00115B11" w:rsidRDefault="005332B6">
      <w:pPr>
        <w:pStyle w:val="Spec1L5"/>
        <w:tabs>
          <w:tab w:val="clear" w:pos="2160"/>
        </w:tabs>
        <w:rPr>
          <w:rFonts w:asciiTheme="majorHAnsi" w:hAnsiTheme="majorHAnsi"/>
          <w:sz w:val="24"/>
          <w:szCs w:val="24"/>
        </w:rPr>
      </w:pPr>
      <w:bookmarkStart w:id="344" w:name="_DV_M222"/>
      <w:bookmarkEnd w:id="344"/>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1EAB14C6" w14:textId="77777777" w:rsidR="00115B11" w:rsidRDefault="005332B6">
      <w:pPr>
        <w:pStyle w:val="Spec1L5"/>
        <w:tabs>
          <w:tab w:val="clear" w:pos="2160"/>
        </w:tabs>
        <w:rPr>
          <w:rFonts w:asciiTheme="majorHAnsi" w:hAnsiTheme="majorHAnsi"/>
          <w:sz w:val="24"/>
          <w:szCs w:val="24"/>
        </w:rPr>
      </w:pPr>
      <w:bookmarkStart w:id="345" w:name="_DV_M223"/>
      <w:bookmarkEnd w:id="345"/>
      <w:r>
        <w:rPr>
          <w:rFonts w:asciiTheme="majorHAnsi" w:hAnsiTheme="majorHAnsi"/>
          <w:sz w:val="24"/>
          <w:szCs w:val="24"/>
        </w:rPr>
        <w:t>The data file(s) are aggregated in a tarball file named the same as (1) but with extension tar.</w:t>
      </w:r>
    </w:p>
    <w:p w14:paraId="2448A881" w14:textId="77777777" w:rsidR="00115B11" w:rsidRDefault="005332B6">
      <w:pPr>
        <w:pStyle w:val="Spec1L5"/>
        <w:tabs>
          <w:tab w:val="clear" w:pos="2160"/>
        </w:tabs>
        <w:rPr>
          <w:rFonts w:asciiTheme="majorHAnsi" w:hAnsiTheme="majorHAnsi"/>
          <w:sz w:val="24"/>
          <w:szCs w:val="24"/>
        </w:rPr>
      </w:pPr>
      <w:bookmarkStart w:id="346" w:name="_DV_M224"/>
      <w:bookmarkEnd w:id="346"/>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127515A9" w14:textId="77777777" w:rsidR="00115B11" w:rsidRDefault="005332B6">
      <w:pPr>
        <w:pStyle w:val="Spec1L5"/>
        <w:tabs>
          <w:tab w:val="clear" w:pos="2160"/>
        </w:tabs>
        <w:rPr>
          <w:rFonts w:asciiTheme="majorHAnsi" w:hAnsiTheme="majorHAnsi"/>
          <w:sz w:val="24"/>
          <w:szCs w:val="24"/>
        </w:rPr>
      </w:pPr>
      <w:bookmarkStart w:id="347" w:name="_DV_M228"/>
      <w:bookmarkEnd w:id="347"/>
      <w:r>
        <w:rPr>
          <w:rFonts w:asciiTheme="majorHAnsi" w:hAnsiTheme="majorHAnsi"/>
          <w:sz w:val="24"/>
          <w:szCs w:val="24"/>
        </w:rPr>
        <w:t xml:space="preserve">The file may be split as necessary if, once compressed and encrypted, it is larger than the file size limit agreed with the escrow agent.  Every part of a </w:t>
      </w:r>
      <w:r>
        <w:rPr>
          <w:rFonts w:asciiTheme="majorHAnsi" w:hAnsiTheme="majorHAnsi"/>
          <w:sz w:val="24"/>
          <w:szCs w:val="24"/>
        </w:rPr>
        <w:lastRenderedPageBreak/>
        <w:t>split file, or the whole file if not split, will be called a processed file in this section.</w:t>
      </w:r>
    </w:p>
    <w:p w14:paraId="30CCC219" w14:textId="77777777" w:rsidR="00115B11" w:rsidRDefault="005332B6">
      <w:pPr>
        <w:pStyle w:val="Spec1L5"/>
        <w:tabs>
          <w:tab w:val="clear" w:pos="2160"/>
        </w:tabs>
        <w:rPr>
          <w:rFonts w:asciiTheme="majorHAnsi" w:hAnsiTheme="majorHAnsi"/>
          <w:sz w:val="24"/>
          <w:szCs w:val="24"/>
        </w:rPr>
      </w:pPr>
      <w:bookmarkStart w:id="348" w:name="_DV_M229"/>
      <w:bookmarkEnd w:id="348"/>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3A3EFA6C" w14:textId="77777777" w:rsidR="00115B11" w:rsidRDefault="005332B6">
      <w:pPr>
        <w:pStyle w:val="Spec1L5"/>
        <w:tabs>
          <w:tab w:val="clear" w:pos="2160"/>
        </w:tabs>
        <w:rPr>
          <w:rFonts w:asciiTheme="majorHAnsi" w:hAnsiTheme="majorHAnsi"/>
          <w:sz w:val="24"/>
          <w:szCs w:val="24"/>
        </w:rPr>
      </w:pPr>
      <w:bookmarkStart w:id="349" w:name="_DV_M230"/>
      <w:bookmarkEnd w:id="349"/>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1D19C3B3" w14:textId="77777777" w:rsidR="00115B11" w:rsidRDefault="005332B6">
      <w:pPr>
        <w:pStyle w:val="Spec1L5"/>
        <w:tabs>
          <w:tab w:val="clear" w:pos="2160"/>
        </w:tabs>
        <w:rPr>
          <w:rFonts w:asciiTheme="majorHAnsi" w:hAnsiTheme="majorHAnsi"/>
          <w:sz w:val="24"/>
          <w:szCs w:val="24"/>
        </w:rPr>
      </w:pPr>
      <w:bookmarkStart w:id="350" w:name="_DV_M231"/>
      <w:bookmarkEnd w:id="350"/>
      <w:r>
        <w:rPr>
          <w:rFonts w:asciiTheme="majorHAnsi" w:hAnsiTheme="majorHAnsi"/>
          <w:sz w:val="24"/>
          <w:szCs w:val="24"/>
        </w:rPr>
        <w:t>The Escrow Agent will then validate every (processed) transferred data file using the procedure described in Part A, Section 8 of this Specification.</w:t>
      </w:r>
    </w:p>
    <w:p w14:paraId="007561EE" w14:textId="77777777" w:rsidR="00115B11" w:rsidRDefault="005332B6">
      <w:pPr>
        <w:pStyle w:val="Spec1L2"/>
        <w:rPr>
          <w:rFonts w:asciiTheme="majorHAnsi" w:hAnsiTheme="majorHAnsi"/>
          <w:sz w:val="24"/>
          <w:szCs w:val="24"/>
        </w:rPr>
      </w:pPr>
      <w:bookmarkStart w:id="351" w:name="_DV_M232"/>
      <w:bookmarkEnd w:id="351"/>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323A87E8" w14:textId="77777777" w:rsidR="00115B11" w:rsidRDefault="005332B6">
      <w:pPr>
        <w:pStyle w:val="Spec1L3"/>
        <w:rPr>
          <w:rFonts w:asciiTheme="majorHAnsi" w:hAnsiTheme="majorHAnsi"/>
          <w:sz w:val="24"/>
          <w:szCs w:val="24"/>
        </w:rPr>
      </w:pPr>
      <w:bookmarkStart w:id="352" w:name="_DV_M233"/>
      <w:bookmarkEnd w:id="352"/>
      <w:r>
        <w:rPr>
          <w:rFonts w:asciiTheme="majorHAnsi" w:hAnsiTheme="majorHAnsi"/>
          <w:sz w:val="24"/>
          <w:szCs w:val="24"/>
        </w:rPr>
        <w:t>{gTLD} is replaced with the gTLD name; in case of an IDN-TLD, the ASCII-compatible form (A-Label) must be used;</w:t>
      </w:r>
    </w:p>
    <w:p w14:paraId="0A7C9BB6" w14:textId="77777777" w:rsidR="00115B11" w:rsidRDefault="005332B6">
      <w:pPr>
        <w:pStyle w:val="Spec1L3"/>
        <w:rPr>
          <w:rFonts w:asciiTheme="majorHAnsi" w:hAnsiTheme="majorHAnsi"/>
          <w:sz w:val="24"/>
          <w:szCs w:val="24"/>
        </w:rPr>
      </w:pPr>
      <w:bookmarkStart w:id="353" w:name="_DV_M234"/>
      <w:bookmarkEnd w:id="353"/>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696E5E95" w14:textId="77777777" w:rsidR="00115B11" w:rsidRDefault="005332B6">
      <w:pPr>
        <w:pStyle w:val="Spec1L3"/>
        <w:rPr>
          <w:rFonts w:asciiTheme="majorHAnsi" w:hAnsiTheme="majorHAnsi"/>
          <w:sz w:val="24"/>
          <w:szCs w:val="24"/>
        </w:rPr>
      </w:pPr>
      <w:bookmarkStart w:id="354" w:name="_DV_M235"/>
      <w:bookmarkEnd w:id="354"/>
      <w:r>
        <w:rPr>
          <w:rFonts w:asciiTheme="majorHAnsi" w:hAnsiTheme="majorHAnsi"/>
          <w:sz w:val="24"/>
          <w:szCs w:val="24"/>
        </w:rPr>
        <w:t>{type} is replaced by:</w:t>
      </w:r>
    </w:p>
    <w:p w14:paraId="4A2F6AEF" w14:textId="77777777" w:rsidR="00115B11" w:rsidRDefault="005332B6">
      <w:pPr>
        <w:pStyle w:val="Spec1L6"/>
        <w:tabs>
          <w:tab w:val="clear" w:pos="1440"/>
        </w:tabs>
        <w:rPr>
          <w:rFonts w:asciiTheme="majorHAnsi" w:hAnsiTheme="majorHAnsi"/>
          <w:sz w:val="24"/>
          <w:szCs w:val="24"/>
        </w:rPr>
      </w:pPr>
      <w:bookmarkStart w:id="355" w:name="_DV_M236"/>
      <w:bookmarkEnd w:id="355"/>
      <w:r>
        <w:rPr>
          <w:rFonts w:asciiTheme="majorHAnsi" w:hAnsiTheme="majorHAnsi"/>
          <w:sz w:val="24"/>
          <w:szCs w:val="24"/>
        </w:rPr>
        <w:t>“full”, if the data represents a Full Deposit;</w:t>
      </w:r>
    </w:p>
    <w:p w14:paraId="18262B18" w14:textId="77777777" w:rsidR="00115B11" w:rsidRDefault="005332B6">
      <w:pPr>
        <w:pStyle w:val="Spec1L6"/>
        <w:tabs>
          <w:tab w:val="clear" w:pos="1440"/>
        </w:tabs>
        <w:rPr>
          <w:rFonts w:asciiTheme="majorHAnsi" w:hAnsiTheme="majorHAnsi"/>
          <w:sz w:val="24"/>
          <w:szCs w:val="24"/>
        </w:rPr>
      </w:pPr>
      <w:bookmarkStart w:id="356" w:name="_DV_M237"/>
      <w:bookmarkEnd w:id="356"/>
      <w:r>
        <w:rPr>
          <w:rFonts w:asciiTheme="majorHAnsi" w:hAnsiTheme="majorHAnsi"/>
          <w:sz w:val="24"/>
          <w:szCs w:val="24"/>
        </w:rPr>
        <w:t>“diff”, if the data represents a Differential Deposit;</w:t>
      </w:r>
    </w:p>
    <w:p w14:paraId="0B4FEA26" w14:textId="77777777" w:rsidR="00115B11" w:rsidRDefault="005332B6">
      <w:pPr>
        <w:pStyle w:val="Spec1L6"/>
        <w:tabs>
          <w:tab w:val="clear" w:pos="1440"/>
        </w:tabs>
        <w:rPr>
          <w:rFonts w:asciiTheme="majorHAnsi" w:hAnsiTheme="majorHAnsi"/>
          <w:sz w:val="24"/>
          <w:szCs w:val="24"/>
        </w:rPr>
      </w:pPr>
      <w:bookmarkStart w:id="357" w:name="_DV_M238"/>
      <w:bookmarkEnd w:id="357"/>
      <w:r>
        <w:rPr>
          <w:rFonts w:asciiTheme="majorHAnsi" w:hAnsiTheme="majorHAnsi"/>
          <w:sz w:val="24"/>
          <w:szCs w:val="24"/>
        </w:rPr>
        <w:t>“thin”, if the data represents a Bulk Registration Data Access file, as specified in Section 3 of Specification 4;</w:t>
      </w:r>
    </w:p>
    <w:p w14:paraId="13D670A6" w14:textId="77777777" w:rsidR="00115B11" w:rsidRDefault="005332B6">
      <w:pPr>
        <w:pStyle w:val="Spec1L3"/>
        <w:rPr>
          <w:rFonts w:asciiTheme="majorHAnsi" w:hAnsiTheme="majorHAnsi"/>
          <w:sz w:val="24"/>
          <w:szCs w:val="24"/>
        </w:rPr>
      </w:pPr>
      <w:bookmarkStart w:id="358" w:name="_DV_M239"/>
      <w:bookmarkEnd w:id="358"/>
      <w:r>
        <w:rPr>
          <w:rFonts w:asciiTheme="majorHAnsi" w:hAnsiTheme="majorHAnsi"/>
          <w:sz w:val="24"/>
          <w:szCs w:val="24"/>
        </w:rPr>
        <w:t>{#} is replaced by the position of the file in a series of files, beginning with “1”; in case of a lone file, this must be replaced by “1”.</w:t>
      </w:r>
    </w:p>
    <w:p w14:paraId="24AC56AA" w14:textId="77777777" w:rsidR="00115B11" w:rsidRDefault="005332B6">
      <w:pPr>
        <w:pStyle w:val="Spec1L3"/>
        <w:rPr>
          <w:rFonts w:asciiTheme="majorHAnsi" w:hAnsiTheme="majorHAnsi"/>
          <w:sz w:val="24"/>
          <w:szCs w:val="24"/>
        </w:rPr>
      </w:pPr>
      <w:bookmarkStart w:id="359" w:name="_DV_M240"/>
      <w:bookmarkEnd w:id="359"/>
      <w:r>
        <w:rPr>
          <w:rFonts w:asciiTheme="majorHAnsi" w:hAnsiTheme="majorHAnsi"/>
          <w:sz w:val="24"/>
          <w:szCs w:val="24"/>
        </w:rPr>
        <w:t>{rev} is replaced by the number of revision (or resend) of the file beginning with “0”:</w:t>
      </w:r>
    </w:p>
    <w:p w14:paraId="028580BE" w14:textId="77777777" w:rsidR="00115B11" w:rsidRDefault="005332B6">
      <w:pPr>
        <w:pStyle w:val="Spec1L3"/>
        <w:rPr>
          <w:rFonts w:asciiTheme="majorHAnsi" w:hAnsiTheme="majorHAnsi"/>
          <w:sz w:val="24"/>
          <w:szCs w:val="24"/>
        </w:rPr>
      </w:pPr>
      <w:bookmarkStart w:id="360" w:name="_DV_M241"/>
      <w:bookmarkEnd w:id="360"/>
      <w:r>
        <w:rPr>
          <w:rFonts w:asciiTheme="majorHAnsi" w:hAnsiTheme="majorHAnsi"/>
          <w:sz w:val="24"/>
          <w:szCs w:val="24"/>
        </w:rPr>
        <w:lastRenderedPageBreak/>
        <w:t>{ext} is replaced by “sig” if it is a digital signature file of the quasi-homonymous file.  Otherwise it is replaced by “ryde”.</w:t>
      </w:r>
    </w:p>
    <w:p w14:paraId="56A8A95A" w14:textId="77777777" w:rsidR="00115B11" w:rsidRDefault="005332B6">
      <w:pPr>
        <w:pStyle w:val="Spec1L2"/>
        <w:rPr>
          <w:rFonts w:asciiTheme="majorHAnsi" w:hAnsiTheme="majorHAnsi"/>
          <w:sz w:val="24"/>
          <w:szCs w:val="24"/>
        </w:rPr>
      </w:pPr>
      <w:bookmarkStart w:id="361" w:name="_DV_M242"/>
      <w:bookmarkEnd w:id="361"/>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1F75C19C" w14:textId="77777777" w:rsidR="00115B11" w:rsidRDefault="005332B6">
      <w:pPr>
        <w:pStyle w:val="Spec1L2"/>
        <w:rPr>
          <w:rFonts w:asciiTheme="majorHAnsi" w:hAnsiTheme="majorHAnsi"/>
          <w:sz w:val="24"/>
          <w:szCs w:val="24"/>
        </w:rPr>
      </w:pPr>
      <w:bookmarkStart w:id="362" w:name="_DV_M243"/>
      <w:bookmarkEnd w:id="362"/>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039134F9" w14:textId="77777777" w:rsidR="00115B11" w:rsidRDefault="005332B6">
      <w:pPr>
        <w:pStyle w:val="BodyText"/>
        <w:ind w:left="720" w:firstLine="0"/>
        <w:rPr>
          <w:rFonts w:asciiTheme="majorHAnsi" w:hAnsiTheme="majorHAnsi"/>
          <w:sz w:val="24"/>
          <w:szCs w:val="24"/>
        </w:rPr>
      </w:pPr>
      <w:bookmarkStart w:id="363" w:name="_DV_M244"/>
      <w:bookmarkEnd w:id="363"/>
      <w:r>
        <w:rPr>
          <w:rFonts w:asciiTheme="majorHAnsi" w:hAnsiTheme="majorHAnsi"/>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74A9E9E1" w14:textId="77777777" w:rsidR="00115B11" w:rsidRDefault="005332B6">
      <w:pPr>
        <w:pStyle w:val="Spec1L2"/>
        <w:rPr>
          <w:rFonts w:asciiTheme="majorHAnsi" w:hAnsiTheme="majorHAnsi"/>
          <w:sz w:val="24"/>
          <w:szCs w:val="24"/>
        </w:rPr>
      </w:pPr>
      <w:bookmarkStart w:id="364" w:name="_DV_M245"/>
      <w:bookmarkEnd w:id="364"/>
      <w:r>
        <w:rPr>
          <w:rFonts w:asciiTheme="majorHAnsi" w:hAnsiTheme="majorHAnsi"/>
          <w:b/>
          <w:sz w:val="24"/>
          <w:szCs w:val="24"/>
          <w:u w:val="single"/>
        </w:rPr>
        <w:t>Verification Procedure</w:t>
      </w:r>
      <w:r>
        <w:rPr>
          <w:rFonts w:asciiTheme="majorHAnsi" w:hAnsiTheme="majorHAnsi"/>
          <w:sz w:val="24"/>
          <w:szCs w:val="24"/>
        </w:rPr>
        <w:t>.</w:t>
      </w:r>
    </w:p>
    <w:p w14:paraId="357E4A22" w14:textId="77777777" w:rsidR="00115B11" w:rsidRDefault="005332B6">
      <w:pPr>
        <w:pStyle w:val="Spec1L5"/>
        <w:tabs>
          <w:tab w:val="clear" w:pos="2160"/>
        </w:tabs>
        <w:rPr>
          <w:rFonts w:asciiTheme="majorHAnsi" w:hAnsiTheme="majorHAnsi"/>
          <w:sz w:val="24"/>
          <w:szCs w:val="24"/>
        </w:rPr>
      </w:pPr>
      <w:bookmarkStart w:id="365" w:name="_DV_M246"/>
      <w:bookmarkEnd w:id="365"/>
      <w:r>
        <w:rPr>
          <w:rFonts w:asciiTheme="majorHAnsi" w:hAnsiTheme="majorHAnsi"/>
          <w:sz w:val="24"/>
          <w:szCs w:val="24"/>
        </w:rPr>
        <w:t>The signature file of each processed file is validated.</w:t>
      </w:r>
    </w:p>
    <w:p w14:paraId="48EEDBAF" w14:textId="77777777" w:rsidR="00115B11" w:rsidRDefault="005332B6">
      <w:pPr>
        <w:pStyle w:val="Spec1L5"/>
        <w:tabs>
          <w:tab w:val="clear" w:pos="2160"/>
        </w:tabs>
        <w:rPr>
          <w:rFonts w:asciiTheme="majorHAnsi" w:hAnsiTheme="majorHAnsi"/>
          <w:sz w:val="24"/>
          <w:szCs w:val="24"/>
        </w:rPr>
      </w:pPr>
      <w:bookmarkStart w:id="366" w:name="_DV_M247"/>
      <w:bookmarkEnd w:id="366"/>
      <w:r>
        <w:rPr>
          <w:rFonts w:asciiTheme="majorHAnsi" w:hAnsiTheme="majorHAnsi"/>
          <w:sz w:val="24"/>
          <w:szCs w:val="24"/>
        </w:rPr>
        <w:t>If processed files are pieces of a bigger file, the latter is put together.</w:t>
      </w:r>
    </w:p>
    <w:p w14:paraId="0E6EA08B" w14:textId="77777777" w:rsidR="00115B11" w:rsidRDefault="005332B6">
      <w:pPr>
        <w:pStyle w:val="Spec1L5"/>
        <w:tabs>
          <w:tab w:val="clear" w:pos="2160"/>
        </w:tabs>
        <w:rPr>
          <w:rFonts w:asciiTheme="majorHAnsi" w:hAnsiTheme="majorHAnsi"/>
          <w:sz w:val="24"/>
          <w:szCs w:val="24"/>
        </w:rPr>
      </w:pPr>
      <w:bookmarkStart w:id="367" w:name="_DV_M248"/>
      <w:bookmarkEnd w:id="367"/>
      <w:r>
        <w:rPr>
          <w:rFonts w:asciiTheme="majorHAnsi" w:hAnsiTheme="majorHAnsi"/>
          <w:sz w:val="24"/>
          <w:szCs w:val="24"/>
        </w:rPr>
        <w:t>Each file obtained in the previous step is then decrypted and uncompressed.</w:t>
      </w:r>
    </w:p>
    <w:p w14:paraId="4511B16A" w14:textId="77777777" w:rsidR="00115B11" w:rsidRDefault="005332B6">
      <w:pPr>
        <w:pStyle w:val="Spec1L5"/>
        <w:tabs>
          <w:tab w:val="clear" w:pos="2160"/>
        </w:tabs>
        <w:rPr>
          <w:rFonts w:asciiTheme="majorHAnsi" w:hAnsiTheme="majorHAnsi"/>
          <w:sz w:val="24"/>
          <w:szCs w:val="24"/>
        </w:rPr>
      </w:pPr>
      <w:bookmarkStart w:id="368" w:name="_DV_M249"/>
      <w:bookmarkEnd w:id="368"/>
      <w:r>
        <w:rPr>
          <w:rFonts w:asciiTheme="majorHAnsi" w:hAnsiTheme="majorHAnsi"/>
          <w:sz w:val="24"/>
          <w:szCs w:val="24"/>
        </w:rPr>
        <w:t>Each data file contained in the previous step is then validated against the format defined in Part A, Section 9, reference 1 of this Specification.</w:t>
      </w:r>
    </w:p>
    <w:p w14:paraId="52CFFCD5" w14:textId="77777777" w:rsidR="00115B11" w:rsidRDefault="005332B6">
      <w:pPr>
        <w:pStyle w:val="Spec1L5"/>
        <w:tabs>
          <w:tab w:val="clear" w:pos="2160"/>
        </w:tabs>
        <w:rPr>
          <w:rFonts w:asciiTheme="majorHAnsi" w:hAnsiTheme="majorHAnsi"/>
          <w:sz w:val="24"/>
          <w:szCs w:val="24"/>
        </w:rPr>
      </w:pPr>
      <w:bookmarkStart w:id="369" w:name="_DV_M250"/>
      <w:bookmarkEnd w:id="369"/>
      <w:r>
        <w:rPr>
          <w:rFonts w:asciiTheme="majorHAnsi" w:hAnsiTheme="majorHAnsi"/>
          <w:sz w:val="24"/>
          <w:szCs w:val="24"/>
        </w:rPr>
        <w:t>If Part A, Section 9, reference 1 of this Specification includes a verification process, that will be applied at this step.</w:t>
      </w:r>
    </w:p>
    <w:p w14:paraId="1023629B" w14:textId="77777777" w:rsidR="00115B11" w:rsidRDefault="005332B6">
      <w:pPr>
        <w:pStyle w:val="BodyText"/>
        <w:ind w:left="720" w:firstLine="0"/>
        <w:rPr>
          <w:rFonts w:asciiTheme="majorHAnsi" w:hAnsiTheme="majorHAnsi"/>
          <w:sz w:val="24"/>
          <w:szCs w:val="24"/>
        </w:rPr>
      </w:pPr>
      <w:bookmarkStart w:id="370" w:name="_DV_M251"/>
      <w:bookmarkEnd w:id="370"/>
      <w:r>
        <w:rPr>
          <w:rFonts w:asciiTheme="majorHAnsi" w:hAnsiTheme="majorHAnsi"/>
          <w:sz w:val="24"/>
          <w:szCs w:val="24"/>
        </w:rPr>
        <w:t>If any discrepancy is found in any of the steps, the Deposit will be considered incomplete.</w:t>
      </w:r>
    </w:p>
    <w:p w14:paraId="388A8503" w14:textId="77777777" w:rsidR="00115B11" w:rsidRDefault="005332B6">
      <w:pPr>
        <w:pStyle w:val="Spec1L2"/>
        <w:rPr>
          <w:rFonts w:asciiTheme="majorHAnsi" w:hAnsiTheme="majorHAnsi"/>
          <w:sz w:val="24"/>
          <w:szCs w:val="24"/>
        </w:rPr>
      </w:pPr>
      <w:bookmarkStart w:id="371" w:name="_DV_M252"/>
      <w:bookmarkEnd w:id="371"/>
      <w:r>
        <w:rPr>
          <w:rFonts w:asciiTheme="majorHAnsi" w:hAnsiTheme="majorHAnsi"/>
          <w:b/>
          <w:sz w:val="24"/>
          <w:szCs w:val="24"/>
          <w:u w:val="single"/>
        </w:rPr>
        <w:lastRenderedPageBreak/>
        <w:t>References</w:t>
      </w:r>
      <w:r>
        <w:rPr>
          <w:rFonts w:asciiTheme="majorHAnsi" w:hAnsiTheme="majorHAnsi"/>
          <w:sz w:val="24"/>
          <w:szCs w:val="24"/>
        </w:rPr>
        <w:t>.</w:t>
      </w:r>
    </w:p>
    <w:p w14:paraId="351DA07A" w14:textId="77777777" w:rsidR="00115B11" w:rsidRDefault="005332B6">
      <w:pPr>
        <w:pStyle w:val="Spec1L5"/>
        <w:tabs>
          <w:tab w:val="clear" w:pos="2160"/>
        </w:tabs>
        <w:rPr>
          <w:rFonts w:asciiTheme="majorHAnsi" w:hAnsiTheme="majorHAnsi"/>
          <w:sz w:val="24"/>
          <w:szCs w:val="24"/>
        </w:rPr>
      </w:pPr>
      <w:bookmarkStart w:id="372" w:name="_DV_M253"/>
      <w:bookmarkEnd w:id="372"/>
      <w:r>
        <w:rPr>
          <w:rFonts w:asciiTheme="majorHAnsi" w:hAnsiTheme="majorHAnsi"/>
          <w:sz w:val="24"/>
          <w:szCs w:val="24"/>
        </w:rPr>
        <w:t>Domain Name Data Escrow Specification (work in progress), http://tools.ietf.org/html/draft-arias-noguchi-registry-data-escrow</w:t>
      </w:r>
    </w:p>
    <w:p w14:paraId="4CA240BC" w14:textId="77777777" w:rsidR="00115B11" w:rsidRDefault="005332B6">
      <w:pPr>
        <w:pStyle w:val="Spec1L5"/>
        <w:tabs>
          <w:tab w:val="clear" w:pos="2160"/>
        </w:tabs>
        <w:rPr>
          <w:rFonts w:asciiTheme="majorHAnsi" w:hAnsiTheme="majorHAnsi"/>
          <w:sz w:val="24"/>
          <w:szCs w:val="24"/>
        </w:rPr>
      </w:pPr>
      <w:bookmarkStart w:id="373" w:name="_DV_M254"/>
      <w:bookmarkEnd w:id="373"/>
      <w:r>
        <w:rPr>
          <w:rFonts w:asciiTheme="majorHAnsi" w:hAnsiTheme="majorHAnsi"/>
          <w:sz w:val="24"/>
          <w:szCs w:val="24"/>
        </w:rPr>
        <w:t>Domain Name Registration Data (DNRD) Objects Mapping, http://tools.ietf.org/html/draft-arias-noguchi-dnrd-objects-mapping</w:t>
      </w:r>
    </w:p>
    <w:p w14:paraId="079A5307" w14:textId="77777777" w:rsidR="00115B11" w:rsidRDefault="005332B6">
      <w:pPr>
        <w:pStyle w:val="Spec1L5"/>
        <w:tabs>
          <w:tab w:val="clear" w:pos="2160"/>
        </w:tabs>
        <w:rPr>
          <w:rFonts w:asciiTheme="majorHAnsi" w:hAnsiTheme="majorHAnsi"/>
          <w:sz w:val="24"/>
          <w:szCs w:val="24"/>
        </w:rPr>
      </w:pPr>
      <w:bookmarkStart w:id="374" w:name="_DV_M255"/>
      <w:bookmarkEnd w:id="374"/>
      <w:r>
        <w:rPr>
          <w:rFonts w:asciiTheme="majorHAnsi" w:hAnsiTheme="majorHAnsi"/>
          <w:sz w:val="24"/>
          <w:szCs w:val="24"/>
        </w:rPr>
        <w:t>OpenPGP Message Format, http://www.rfc-editor.org/rfc/rfc4880.txt</w:t>
      </w:r>
    </w:p>
    <w:p w14:paraId="466FE824" w14:textId="77777777" w:rsidR="00115B11" w:rsidRDefault="005332B6">
      <w:pPr>
        <w:pStyle w:val="Spec1L5"/>
        <w:tabs>
          <w:tab w:val="clear" w:pos="2160"/>
        </w:tabs>
        <w:rPr>
          <w:rFonts w:asciiTheme="majorHAnsi" w:hAnsiTheme="majorHAnsi"/>
          <w:sz w:val="24"/>
          <w:szCs w:val="24"/>
        </w:rPr>
      </w:pPr>
      <w:bookmarkStart w:id="375" w:name="_DV_M256"/>
      <w:bookmarkEnd w:id="375"/>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4E299A8C" w14:textId="77777777" w:rsidR="005332B6" w:rsidRDefault="005332B6">
      <w:pPr>
        <w:pStyle w:val="Spec1L5"/>
        <w:tabs>
          <w:tab w:val="clear" w:pos="2160"/>
        </w:tabs>
        <w:rPr>
          <w:rFonts w:asciiTheme="majorHAnsi" w:hAnsiTheme="majorHAnsi"/>
          <w:sz w:val="24"/>
          <w:szCs w:val="24"/>
        </w:rPr>
        <w:sectPr w:rsidR="005332B6">
          <w:headerReference w:type="default" r:id="rId21"/>
          <w:footerReference w:type="default" r:id="rId22"/>
          <w:headerReference w:type="first" r:id="rId23"/>
          <w:footerReference w:type="first" r:id="rId24"/>
          <w:pgSz w:w="12240" w:h="15840" w:code="1"/>
          <w:pgMar w:top="1440" w:right="1440" w:bottom="1440" w:left="1440" w:header="720" w:footer="720" w:gutter="0"/>
          <w:cols w:space="720"/>
          <w:titlePg/>
        </w:sectPr>
      </w:pPr>
      <w:bookmarkStart w:id="376" w:name="_DV_M257"/>
      <w:bookmarkEnd w:id="376"/>
      <w:r>
        <w:rPr>
          <w:rFonts w:asciiTheme="majorHAnsi" w:hAnsiTheme="majorHAnsi"/>
          <w:sz w:val="24"/>
          <w:szCs w:val="24"/>
        </w:rPr>
        <w:t>ICANN interfaces for registries and data escrow agents, http://tools.ietf.org/html/draft-lozano-icann-registry-interfaces</w:t>
      </w:r>
    </w:p>
    <w:p w14:paraId="2D1AD529" w14:textId="77777777" w:rsidR="00115B11" w:rsidRDefault="005332B6">
      <w:pPr>
        <w:pStyle w:val="BlockText"/>
        <w:rPr>
          <w:rFonts w:asciiTheme="majorHAnsi" w:hAnsiTheme="majorHAnsi"/>
          <w:b/>
          <w:sz w:val="24"/>
          <w:szCs w:val="24"/>
        </w:rPr>
      </w:pPr>
      <w:bookmarkStart w:id="377" w:name="_DV_M258"/>
      <w:bookmarkEnd w:id="377"/>
      <w:r>
        <w:rPr>
          <w:rFonts w:asciiTheme="majorHAnsi" w:hAnsiTheme="majorHAnsi"/>
          <w:b/>
          <w:sz w:val="24"/>
          <w:szCs w:val="24"/>
        </w:rPr>
        <w:lastRenderedPageBreak/>
        <w:t>PART B – LEGAL REQUIREMENTS</w:t>
      </w:r>
    </w:p>
    <w:p w14:paraId="797059BC" w14:textId="77777777" w:rsidR="00115B11" w:rsidRDefault="005332B6">
      <w:pPr>
        <w:pStyle w:val="Spec1L2"/>
        <w:numPr>
          <w:ilvl w:val="1"/>
          <w:numId w:val="31"/>
        </w:numPr>
        <w:rPr>
          <w:rFonts w:asciiTheme="majorHAnsi" w:hAnsiTheme="majorHAnsi"/>
          <w:sz w:val="24"/>
          <w:szCs w:val="24"/>
        </w:rPr>
      </w:pPr>
      <w:bookmarkStart w:id="378" w:name="_DV_M259"/>
      <w:bookmarkEnd w:id="378"/>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662F8B50" w14:textId="77777777" w:rsidR="00115B11" w:rsidRDefault="005332B6">
      <w:pPr>
        <w:pStyle w:val="Spec1L2"/>
        <w:rPr>
          <w:rFonts w:asciiTheme="majorHAnsi" w:hAnsiTheme="majorHAnsi"/>
          <w:sz w:val="24"/>
          <w:szCs w:val="24"/>
        </w:rPr>
      </w:pPr>
      <w:bookmarkStart w:id="379" w:name="_DV_M260"/>
      <w:bookmarkEnd w:id="379"/>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49006C61" w14:textId="77777777" w:rsidR="00115B11" w:rsidRDefault="005332B6">
      <w:pPr>
        <w:pStyle w:val="Spec1L2"/>
        <w:rPr>
          <w:rFonts w:asciiTheme="majorHAnsi" w:hAnsiTheme="majorHAnsi"/>
          <w:sz w:val="24"/>
          <w:szCs w:val="24"/>
        </w:rPr>
      </w:pPr>
      <w:bookmarkStart w:id="380" w:name="_DV_M261"/>
      <w:bookmarkEnd w:id="380"/>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304AA9CB" w14:textId="77777777" w:rsidR="00115B11" w:rsidRDefault="005332B6">
      <w:pPr>
        <w:pStyle w:val="Spec1L2"/>
        <w:rPr>
          <w:rFonts w:asciiTheme="majorHAnsi" w:hAnsiTheme="majorHAnsi"/>
          <w:sz w:val="24"/>
          <w:szCs w:val="24"/>
        </w:rPr>
      </w:pPr>
      <w:bookmarkStart w:id="381" w:name="_DV_M262"/>
      <w:bookmarkEnd w:id="381"/>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B60A172" w14:textId="77777777" w:rsidR="00115B11" w:rsidRDefault="005332B6">
      <w:pPr>
        <w:pStyle w:val="BodyTextIndent2"/>
        <w:spacing w:after="240"/>
        <w:rPr>
          <w:rFonts w:asciiTheme="majorHAnsi" w:hAnsiTheme="majorHAnsi"/>
          <w:sz w:val="24"/>
          <w:szCs w:val="24"/>
        </w:rPr>
      </w:pPr>
      <w:bookmarkStart w:id="382" w:name="_DV_M263"/>
      <w:bookmarkEnd w:id="382"/>
      <w:r>
        <w:rPr>
          <w:rFonts w:asciiTheme="majorHAnsi" w:hAnsiTheme="majorHAnsi"/>
          <w:sz w:val="24"/>
          <w:szCs w:val="24"/>
        </w:rPr>
        <w:t xml:space="preserve">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w:t>
      </w:r>
      <w:r>
        <w:rPr>
          <w:rFonts w:asciiTheme="majorHAnsi" w:hAnsiTheme="majorHAnsi"/>
          <w:sz w:val="24"/>
          <w:szCs w:val="24"/>
        </w:rPr>
        <w:lastRenderedPageBreak/>
        <w:t>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051E5DF2" w14:textId="77777777" w:rsidR="00115B11" w:rsidRDefault="005332B6">
      <w:pPr>
        <w:pStyle w:val="Spec1L2"/>
        <w:rPr>
          <w:rFonts w:asciiTheme="majorHAnsi" w:hAnsiTheme="majorHAnsi"/>
          <w:sz w:val="24"/>
          <w:szCs w:val="24"/>
        </w:rPr>
      </w:pPr>
      <w:bookmarkStart w:id="383" w:name="_DV_M264"/>
      <w:bookmarkEnd w:id="383"/>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7906C3FC" w14:textId="77777777" w:rsidR="00115B11" w:rsidRDefault="005332B6">
      <w:pPr>
        <w:pStyle w:val="Spec1L2"/>
        <w:rPr>
          <w:rFonts w:asciiTheme="majorHAnsi" w:hAnsiTheme="majorHAnsi"/>
          <w:sz w:val="24"/>
          <w:szCs w:val="24"/>
        </w:rPr>
      </w:pPr>
      <w:bookmarkStart w:id="384" w:name="_DV_M265"/>
      <w:bookmarkEnd w:id="384"/>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139987CC" w14:textId="77777777" w:rsidR="00115B11" w:rsidRDefault="005332B6">
      <w:pPr>
        <w:pStyle w:val="Spec1L3"/>
        <w:tabs>
          <w:tab w:val="left" w:pos="1440"/>
        </w:tabs>
        <w:outlineLvl w:val="9"/>
        <w:rPr>
          <w:rFonts w:asciiTheme="majorHAnsi" w:hAnsiTheme="majorHAnsi"/>
          <w:sz w:val="24"/>
          <w:szCs w:val="24"/>
        </w:rPr>
      </w:pPr>
      <w:bookmarkStart w:id="385" w:name="_DV_M266"/>
      <w:bookmarkEnd w:id="385"/>
      <w:r>
        <w:rPr>
          <w:rFonts w:asciiTheme="majorHAnsi" w:hAnsiTheme="majorHAnsi"/>
          <w:sz w:val="24"/>
          <w:szCs w:val="24"/>
        </w:rPr>
        <w:t>the Registry Agreement has expired without renewal, or been terminated; or</w:t>
      </w:r>
    </w:p>
    <w:p w14:paraId="03FB4A4C" w14:textId="77777777" w:rsidR="00115B11" w:rsidRDefault="005332B6">
      <w:pPr>
        <w:pStyle w:val="Spec1L3"/>
        <w:tabs>
          <w:tab w:val="left" w:pos="1440"/>
        </w:tabs>
        <w:outlineLvl w:val="9"/>
        <w:rPr>
          <w:rFonts w:asciiTheme="majorHAnsi" w:hAnsiTheme="majorHAnsi"/>
          <w:sz w:val="24"/>
          <w:szCs w:val="24"/>
        </w:rPr>
      </w:pPr>
      <w:bookmarkStart w:id="386" w:name="_DV_M267"/>
      <w:bookmarkEnd w:id="386"/>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5A5DE707" w14:textId="77777777" w:rsidR="00115B11" w:rsidRDefault="005332B6">
      <w:pPr>
        <w:pStyle w:val="Spec1L3"/>
        <w:tabs>
          <w:tab w:val="left" w:pos="1440"/>
        </w:tabs>
        <w:outlineLvl w:val="9"/>
        <w:rPr>
          <w:rFonts w:asciiTheme="majorHAnsi" w:hAnsiTheme="majorHAnsi"/>
          <w:sz w:val="24"/>
          <w:szCs w:val="24"/>
        </w:rPr>
      </w:pPr>
      <w:bookmarkStart w:id="387" w:name="_DV_M268"/>
      <w:bookmarkEnd w:id="387"/>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5F74D1D4" w14:textId="77777777" w:rsidR="00115B11" w:rsidRDefault="005332B6">
      <w:pPr>
        <w:pStyle w:val="Spec1L3"/>
        <w:tabs>
          <w:tab w:val="left" w:pos="1440"/>
        </w:tabs>
        <w:rPr>
          <w:rFonts w:asciiTheme="majorHAnsi" w:eastAsiaTheme="minorEastAsia" w:hAnsiTheme="majorHAnsi"/>
          <w:sz w:val="24"/>
          <w:szCs w:val="24"/>
        </w:rPr>
      </w:pPr>
      <w:bookmarkStart w:id="388" w:name="_DV_M269"/>
      <w:bookmarkEnd w:id="388"/>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1FA2AD80" w14:textId="77777777" w:rsidR="00115B11" w:rsidRDefault="005332B6">
      <w:pPr>
        <w:pStyle w:val="Spec1L3"/>
        <w:tabs>
          <w:tab w:val="left" w:pos="1440"/>
        </w:tabs>
        <w:outlineLvl w:val="9"/>
        <w:rPr>
          <w:rFonts w:asciiTheme="majorHAnsi" w:hAnsiTheme="majorHAnsi"/>
          <w:sz w:val="24"/>
          <w:szCs w:val="24"/>
        </w:rPr>
      </w:pPr>
      <w:bookmarkStart w:id="389" w:name="_DV_M270"/>
      <w:bookmarkEnd w:id="389"/>
      <w:r>
        <w:rPr>
          <w:rFonts w:asciiTheme="majorHAnsi" w:hAnsiTheme="majorHAnsi"/>
          <w:sz w:val="24"/>
          <w:szCs w:val="24"/>
        </w:rPr>
        <w:lastRenderedPageBreak/>
        <w:t>Registry Operator has:  (i) ceased to conduct its business in the ordinary course; or (ii) filed for bankruptcy, become insolvent or anything analogous to any of the foregoing under the laws of any jurisdiction anywhere in the world; or</w:t>
      </w:r>
    </w:p>
    <w:p w14:paraId="3EE6C82A" w14:textId="77777777" w:rsidR="00115B11" w:rsidRDefault="005332B6">
      <w:pPr>
        <w:pStyle w:val="Spec1L3"/>
        <w:tabs>
          <w:tab w:val="left" w:pos="1440"/>
        </w:tabs>
        <w:outlineLvl w:val="9"/>
        <w:rPr>
          <w:rFonts w:asciiTheme="majorHAnsi" w:hAnsiTheme="majorHAnsi"/>
          <w:sz w:val="24"/>
          <w:szCs w:val="24"/>
        </w:rPr>
      </w:pPr>
      <w:bookmarkStart w:id="390" w:name="_DV_M271"/>
      <w:bookmarkEnd w:id="390"/>
      <w:r>
        <w:rPr>
          <w:rFonts w:asciiTheme="majorHAnsi" w:hAnsiTheme="majorHAnsi"/>
          <w:sz w:val="24"/>
          <w:szCs w:val="24"/>
        </w:rPr>
        <w:t>Registry Operator has experienced a failure of critical registry functions and ICANN has asserted its rights pursuant to Section 2.13 of the Agreement; or</w:t>
      </w:r>
    </w:p>
    <w:p w14:paraId="3699C3BB" w14:textId="77777777" w:rsidR="00115B11" w:rsidRDefault="005332B6">
      <w:pPr>
        <w:pStyle w:val="Spec1L3"/>
        <w:tabs>
          <w:tab w:val="left" w:pos="1440"/>
        </w:tabs>
        <w:outlineLvl w:val="9"/>
        <w:rPr>
          <w:rFonts w:asciiTheme="majorHAnsi" w:hAnsiTheme="majorHAnsi"/>
          <w:sz w:val="24"/>
          <w:szCs w:val="24"/>
        </w:rPr>
      </w:pPr>
      <w:bookmarkStart w:id="391" w:name="_DV_M272"/>
      <w:bookmarkEnd w:id="391"/>
      <w:r>
        <w:rPr>
          <w:rFonts w:asciiTheme="majorHAnsi" w:hAnsiTheme="majorHAnsi"/>
          <w:sz w:val="24"/>
          <w:szCs w:val="24"/>
        </w:rPr>
        <w:t>a competent court, arbitral, legislative, or government agency mandates the release of the Deposits to ICANN; or</w:t>
      </w:r>
    </w:p>
    <w:p w14:paraId="43F6B9EB" w14:textId="77777777" w:rsidR="00115B11" w:rsidRDefault="005332B6">
      <w:pPr>
        <w:pStyle w:val="Spec1L3"/>
        <w:rPr>
          <w:rFonts w:asciiTheme="majorHAnsi" w:hAnsiTheme="majorHAnsi"/>
          <w:sz w:val="24"/>
          <w:szCs w:val="24"/>
        </w:rPr>
      </w:pPr>
      <w:bookmarkStart w:id="392" w:name="_DV_M273"/>
      <w:bookmarkEnd w:id="392"/>
      <w:r>
        <w:rPr>
          <w:rFonts w:asciiTheme="majorHAnsi" w:hAnsiTheme="majorHAnsi"/>
          <w:sz w:val="24"/>
          <w:szCs w:val="24"/>
        </w:rPr>
        <w:t>pursuant to Contractual and Operational Compliance Audits as specified under Section 2.11 of the Agreement.</w:t>
      </w:r>
    </w:p>
    <w:p w14:paraId="6B47562B" w14:textId="77777777" w:rsidR="00115B11" w:rsidRDefault="005332B6">
      <w:pPr>
        <w:pStyle w:val="BodyTextIndent2"/>
        <w:spacing w:after="240"/>
        <w:rPr>
          <w:rFonts w:asciiTheme="majorHAnsi" w:hAnsiTheme="majorHAnsi"/>
          <w:sz w:val="24"/>
          <w:szCs w:val="24"/>
        </w:rPr>
      </w:pPr>
      <w:bookmarkStart w:id="393" w:name="_DV_M274"/>
      <w:bookmarkEnd w:id="393"/>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2AC19BBF" w14:textId="77777777" w:rsidR="00115B11" w:rsidRDefault="005332B6">
      <w:pPr>
        <w:pStyle w:val="Spec1L2"/>
        <w:keepNext/>
        <w:rPr>
          <w:rFonts w:asciiTheme="majorHAnsi" w:hAnsiTheme="majorHAnsi"/>
          <w:sz w:val="24"/>
          <w:szCs w:val="24"/>
        </w:rPr>
      </w:pPr>
      <w:bookmarkStart w:id="394" w:name="_DV_M275"/>
      <w:bookmarkEnd w:id="394"/>
      <w:r>
        <w:rPr>
          <w:rFonts w:asciiTheme="majorHAnsi" w:hAnsiTheme="majorHAnsi"/>
          <w:b/>
          <w:sz w:val="24"/>
          <w:szCs w:val="24"/>
          <w:u w:val="single"/>
        </w:rPr>
        <w:t>Verification of Deposits</w:t>
      </w:r>
      <w:r>
        <w:rPr>
          <w:rFonts w:asciiTheme="majorHAnsi" w:hAnsiTheme="majorHAnsi"/>
          <w:sz w:val="24"/>
          <w:szCs w:val="24"/>
        </w:rPr>
        <w:t>.</w:t>
      </w:r>
    </w:p>
    <w:p w14:paraId="6080A60F" w14:textId="77777777" w:rsidR="00115B11" w:rsidRDefault="005332B6">
      <w:pPr>
        <w:pStyle w:val="Spec1L3"/>
        <w:tabs>
          <w:tab w:val="left" w:pos="1440"/>
        </w:tabs>
        <w:outlineLvl w:val="9"/>
        <w:rPr>
          <w:rFonts w:asciiTheme="majorHAnsi" w:hAnsiTheme="majorHAnsi"/>
          <w:sz w:val="24"/>
          <w:szCs w:val="24"/>
        </w:rPr>
      </w:pPr>
      <w:bookmarkStart w:id="395" w:name="_DV_M276"/>
      <w:bookmarkEnd w:id="395"/>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426F65B7" w14:textId="77777777" w:rsidR="00115B11" w:rsidRDefault="005332B6">
      <w:pPr>
        <w:pStyle w:val="Spec1L3"/>
        <w:rPr>
          <w:rFonts w:asciiTheme="majorHAnsi" w:hAnsiTheme="majorHAnsi"/>
          <w:sz w:val="24"/>
          <w:szCs w:val="24"/>
        </w:rPr>
      </w:pPr>
      <w:bookmarkStart w:id="396" w:name="_DV_M277"/>
      <w:bookmarkEnd w:id="396"/>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69DF645" w14:textId="77777777" w:rsidR="00115B11" w:rsidRDefault="005332B6">
      <w:pPr>
        <w:pStyle w:val="Spec1L2"/>
        <w:rPr>
          <w:rFonts w:asciiTheme="majorHAnsi" w:hAnsiTheme="majorHAnsi"/>
          <w:sz w:val="24"/>
          <w:szCs w:val="24"/>
        </w:rPr>
      </w:pPr>
      <w:bookmarkStart w:id="397" w:name="_DV_M278"/>
      <w:bookmarkEnd w:id="397"/>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34FD9846" w14:textId="77777777" w:rsidR="00115B11" w:rsidRDefault="005332B6">
      <w:pPr>
        <w:pStyle w:val="Spec1L2"/>
        <w:rPr>
          <w:rFonts w:asciiTheme="majorHAnsi" w:hAnsiTheme="majorHAnsi"/>
          <w:sz w:val="24"/>
          <w:szCs w:val="24"/>
        </w:rPr>
      </w:pPr>
      <w:bookmarkStart w:id="398" w:name="_DV_M279"/>
      <w:bookmarkEnd w:id="398"/>
      <w:r>
        <w:rPr>
          <w:rFonts w:asciiTheme="majorHAnsi" w:hAnsiTheme="majorHAnsi"/>
          <w:b/>
          <w:sz w:val="24"/>
          <w:szCs w:val="24"/>
          <w:u w:val="single"/>
        </w:rPr>
        <w:lastRenderedPageBreak/>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7FC77BC9" w14:textId="77777777" w:rsidR="00115B11" w:rsidRDefault="00115B11">
      <w:pPr>
        <w:rPr>
          <w:rFonts w:asciiTheme="majorHAnsi" w:hAnsiTheme="majorHAnsi"/>
          <w:sz w:val="24"/>
          <w:szCs w:val="24"/>
        </w:rPr>
        <w:sectPr w:rsidR="00115B11">
          <w:headerReference w:type="default" r:id="rId25"/>
          <w:footerReference w:type="default" r:id="rId26"/>
          <w:headerReference w:type="first" r:id="rId27"/>
          <w:footerReference w:type="first" r:id="rId28"/>
          <w:pgSz w:w="12240" w:h="15840" w:code="1"/>
          <w:pgMar w:top="1440" w:right="1440" w:bottom="1440" w:left="1440" w:header="720" w:footer="720" w:gutter="0"/>
          <w:cols w:space="720"/>
          <w:titlePg/>
        </w:sectPr>
      </w:pPr>
    </w:p>
    <w:p w14:paraId="22E4BD5D" w14:textId="77777777" w:rsidR="00115B11" w:rsidRDefault="005332B6">
      <w:pPr>
        <w:pStyle w:val="Spec1L1"/>
        <w:rPr>
          <w:rFonts w:asciiTheme="majorHAnsi" w:hAnsiTheme="majorHAnsi"/>
          <w:sz w:val="24"/>
          <w:szCs w:val="24"/>
        </w:rPr>
      </w:pPr>
      <w:bookmarkStart w:id="399" w:name="_DV_M280"/>
      <w:bookmarkEnd w:id="399"/>
      <w:r>
        <w:rPr>
          <w:rFonts w:asciiTheme="majorHAnsi" w:hAnsiTheme="majorHAnsi"/>
          <w:sz w:val="24"/>
          <w:szCs w:val="24"/>
        </w:rPr>
        <w:lastRenderedPageBreak/>
        <w:br/>
      </w:r>
      <w:r>
        <w:rPr>
          <w:rFonts w:asciiTheme="majorHAnsi" w:hAnsiTheme="majorHAnsi"/>
          <w:sz w:val="24"/>
          <w:szCs w:val="24"/>
        </w:rPr>
        <w:br/>
        <w:t xml:space="preserve">FORMAT AND CONTENT FOR REGISTRY OPERATOR MONTHLY REPORTING </w:t>
      </w:r>
    </w:p>
    <w:p w14:paraId="3C416FA1" w14:textId="77777777" w:rsidR="00115B11" w:rsidRDefault="005332B6">
      <w:pPr>
        <w:pStyle w:val="BlockText"/>
        <w:rPr>
          <w:rFonts w:asciiTheme="majorHAnsi" w:hAnsiTheme="majorHAnsi"/>
          <w:sz w:val="24"/>
          <w:szCs w:val="24"/>
        </w:rPr>
      </w:pPr>
      <w:bookmarkStart w:id="400" w:name="_DV_M281"/>
      <w:bookmarkEnd w:id="400"/>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35643AF9" w14:textId="77777777" w:rsidR="00115B11" w:rsidRDefault="005332B6">
      <w:pPr>
        <w:pStyle w:val="BlockText"/>
        <w:rPr>
          <w:rFonts w:asciiTheme="majorHAnsi" w:hAnsiTheme="majorHAnsi"/>
          <w:sz w:val="24"/>
          <w:szCs w:val="24"/>
        </w:rPr>
      </w:pPr>
      <w:bookmarkStart w:id="401" w:name="_DV_M282"/>
      <w:bookmarkEnd w:id="401"/>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613720DF" w14:textId="77777777" w:rsidR="00115B11" w:rsidRDefault="005332B6">
      <w:pPr>
        <w:pStyle w:val="Spec1L2"/>
        <w:rPr>
          <w:rFonts w:asciiTheme="majorHAnsi" w:hAnsiTheme="majorHAnsi"/>
          <w:sz w:val="24"/>
          <w:szCs w:val="24"/>
        </w:rPr>
      </w:pPr>
      <w:bookmarkStart w:id="402" w:name="_DV_M283"/>
      <w:bookmarkEnd w:id="402"/>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2970"/>
        <w:gridCol w:w="5670"/>
      </w:tblGrid>
      <w:tr w:rsidR="005332B6" w14:paraId="0D3B33B2" w14:textId="77777777">
        <w:trPr>
          <w:trHeight w:val="432"/>
        </w:trPr>
        <w:tc>
          <w:tcPr>
            <w:tcW w:w="828" w:type="dxa"/>
          </w:tcPr>
          <w:p w14:paraId="1AF4F09E"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970" w:type="dxa"/>
          </w:tcPr>
          <w:p w14:paraId="41BF9C90"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670" w:type="dxa"/>
          </w:tcPr>
          <w:p w14:paraId="6EE61EDF"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058F967F" w14:textId="77777777">
        <w:tc>
          <w:tcPr>
            <w:tcW w:w="828" w:type="dxa"/>
          </w:tcPr>
          <w:p w14:paraId="333AEFA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970" w:type="dxa"/>
          </w:tcPr>
          <w:p w14:paraId="7709D301"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registrar-name </w:t>
            </w:r>
          </w:p>
        </w:tc>
        <w:tc>
          <w:tcPr>
            <w:tcW w:w="5670" w:type="dxa"/>
          </w:tcPr>
          <w:p w14:paraId="4EF0C3AD" w14:textId="77777777" w:rsidR="005332B6" w:rsidRDefault="005332B6">
            <w:pPr>
              <w:spacing w:before="40" w:after="40"/>
              <w:rPr>
                <w:rFonts w:asciiTheme="majorHAnsi" w:hAnsiTheme="majorHAnsi"/>
                <w:sz w:val="24"/>
                <w:szCs w:val="24"/>
              </w:rPr>
            </w:pPr>
            <w:r>
              <w:rPr>
                <w:rFonts w:asciiTheme="majorHAnsi" w:hAnsiTheme="majorHAnsi"/>
                <w:sz w:val="24"/>
                <w:szCs w:val="24"/>
              </w:rPr>
              <w:t>Registrar’s full corporate name as registered with IANA</w:t>
            </w:r>
          </w:p>
        </w:tc>
      </w:tr>
      <w:tr w:rsidR="005332B6" w14:paraId="04B7F7E9" w14:textId="77777777">
        <w:tc>
          <w:tcPr>
            <w:tcW w:w="828" w:type="dxa"/>
          </w:tcPr>
          <w:p w14:paraId="708D470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970" w:type="dxa"/>
          </w:tcPr>
          <w:p w14:paraId="76EA968E"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iana-id </w:t>
            </w:r>
          </w:p>
        </w:tc>
        <w:tc>
          <w:tcPr>
            <w:tcW w:w="5670" w:type="dxa"/>
          </w:tcPr>
          <w:p w14:paraId="209EBCA6" w14:textId="77777777" w:rsidR="005332B6" w:rsidRDefault="005332B6">
            <w:pPr>
              <w:spacing w:before="40" w:after="40"/>
              <w:rPr>
                <w:rFonts w:asciiTheme="majorHAnsi" w:hAnsiTheme="majorHAnsi"/>
                <w:sz w:val="24"/>
                <w:szCs w:val="24"/>
              </w:rPr>
            </w:pPr>
            <w:r>
              <w:rPr>
                <w:rFonts w:asciiTheme="majorHAnsi" w:hAnsiTheme="majorHAnsi"/>
                <w:sz w:val="24"/>
                <w:szCs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5332B6" w14:paraId="68CA5DCB" w14:textId="77777777">
        <w:tc>
          <w:tcPr>
            <w:tcW w:w="828" w:type="dxa"/>
          </w:tcPr>
          <w:p w14:paraId="20AE63B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970" w:type="dxa"/>
          </w:tcPr>
          <w:p w14:paraId="5D3319B2"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total-domains </w:t>
            </w:r>
          </w:p>
        </w:tc>
        <w:tc>
          <w:tcPr>
            <w:tcW w:w="5670" w:type="dxa"/>
          </w:tcPr>
          <w:p w14:paraId="0C6DBBCD" w14:textId="77777777" w:rsidR="005332B6" w:rsidRDefault="005332B6">
            <w:pPr>
              <w:spacing w:before="40" w:after="40"/>
              <w:rPr>
                <w:rFonts w:asciiTheme="majorHAnsi" w:hAnsiTheme="majorHAnsi"/>
                <w:sz w:val="24"/>
                <w:szCs w:val="24"/>
              </w:rPr>
            </w:pPr>
            <w:r>
              <w:rPr>
                <w:rFonts w:asciiTheme="majorHAnsi" w:hAnsiTheme="majorHAnsi"/>
                <w:sz w:val="24"/>
                <w:szCs w:val="24"/>
              </w:rPr>
              <w:t>total domain names under sponsorship in any EPP status but pendingCreate that have not been purged</w:t>
            </w:r>
          </w:p>
        </w:tc>
      </w:tr>
      <w:tr w:rsidR="005332B6" w14:paraId="33E04C42" w14:textId="77777777">
        <w:tc>
          <w:tcPr>
            <w:tcW w:w="828" w:type="dxa"/>
          </w:tcPr>
          <w:p w14:paraId="367D290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970" w:type="dxa"/>
          </w:tcPr>
          <w:p w14:paraId="7A9C1482" w14:textId="77777777" w:rsidR="005332B6" w:rsidRDefault="005332B6">
            <w:pPr>
              <w:spacing w:before="40" w:after="40"/>
              <w:rPr>
                <w:rFonts w:asciiTheme="majorHAnsi" w:hAnsiTheme="majorHAnsi"/>
                <w:sz w:val="24"/>
                <w:szCs w:val="24"/>
              </w:rPr>
            </w:pPr>
            <w:r>
              <w:rPr>
                <w:rFonts w:asciiTheme="majorHAnsi" w:hAnsiTheme="majorHAnsi"/>
                <w:sz w:val="24"/>
                <w:szCs w:val="24"/>
              </w:rPr>
              <w:t>total-nameservers</w:t>
            </w:r>
          </w:p>
        </w:tc>
        <w:tc>
          <w:tcPr>
            <w:tcW w:w="5670" w:type="dxa"/>
          </w:tcPr>
          <w:p w14:paraId="50CBC20D" w14:textId="77777777" w:rsidR="005332B6" w:rsidRDefault="005332B6">
            <w:pPr>
              <w:spacing w:before="40" w:after="40"/>
              <w:rPr>
                <w:rFonts w:asciiTheme="majorHAnsi" w:hAnsiTheme="majorHAnsi"/>
                <w:sz w:val="24"/>
                <w:szCs w:val="24"/>
              </w:rPr>
            </w:pPr>
            <w:r>
              <w:rPr>
                <w:rFonts w:asciiTheme="majorHAnsi" w:hAnsiTheme="majorHAnsi"/>
                <w:sz w:val="24"/>
                <w:szCs w:val="24"/>
              </w:rPr>
              <w:t>total name servers (either host objects or name server hosts as domain name attributes) associated with domain names registered for the TLD in any EPP status but pendingCreate that have not been purged</w:t>
            </w:r>
          </w:p>
        </w:tc>
      </w:tr>
      <w:tr w:rsidR="005332B6" w14:paraId="4891CA4E" w14:textId="77777777">
        <w:tc>
          <w:tcPr>
            <w:tcW w:w="828" w:type="dxa"/>
          </w:tcPr>
          <w:p w14:paraId="3EDA4A2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970" w:type="dxa"/>
          </w:tcPr>
          <w:p w14:paraId="575BB3A0" w14:textId="77777777" w:rsidR="005332B6" w:rsidRDefault="005332B6">
            <w:pPr>
              <w:spacing w:before="40" w:after="40"/>
              <w:rPr>
                <w:rFonts w:asciiTheme="majorHAnsi" w:hAnsiTheme="majorHAnsi"/>
                <w:sz w:val="24"/>
                <w:szCs w:val="24"/>
              </w:rPr>
            </w:pPr>
            <w:r>
              <w:rPr>
                <w:rFonts w:asciiTheme="majorHAnsi" w:hAnsiTheme="majorHAnsi"/>
                <w:sz w:val="24"/>
                <w:szCs w:val="24"/>
              </w:rPr>
              <w:t>net-adds-1-yr</w:t>
            </w:r>
          </w:p>
        </w:tc>
        <w:tc>
          <w:tcPr>
            <w:tcW w:w="5670" w:type="dxa"/>
          </w:tcPr>
          <w:p w14:paraId="7406EBD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one (1) year (and not deleted within the add grace period). A transaction must be reported in the month the add grace period ends.</w:t>
            </w:r>
          </w:p>
        </w:tc>
      </w:tr>
      <w:tr w:rsidR="005332B6" w14:paraId="00912DD4" w14:textId="77777777">
        <w:tc>
          <w:tcPr>
            <w:tcW w:w="828" w:type="dxa"/>
          </w:tcPr>
          <w:p w14:paraId="1C0AE54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970" w:type="dxa"/>
          </w:tcPr>
          <w:p w14:paraId="690AD7EA" w14:textId="77777777" w:rsidR="005332B6" w:rsidRDefault="005332B6">
            <w:pPr>
              <w:spacing w:before="40" w:after="40"/>
              <w:rPr>
                <w:rFonts w:asciiTheme="majorHAnsi" w:hAnsiTheme="majorHAnsi"/>
                <w:sz w:val="24"/>
                <w:szCs w:val="24"/>
              </w:rPr>
            </w:pPr>
            <w:r>
              <w:rPr>
                <w:rFonts w:asciiTheme="majorHAnsi" w:hAnsiTheme="majorHAnsi"/>
                <w:sz w:val="24"/>
                <w:szCs w:val="24"/>
              </w:rPr>
              <w:t>net-adds-2-yr</w:t>
            </w:r>
          </w:p>
        </w:tc>
        <w:tc>
          <w:tcPr>
            <w:tcW w:w="5670" w:type="dxa"/>
          </w:tcPr>
          <w:p w14:paraId="600A2743"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domains successfully registered (i.e., not </w:t>
            </w:r>
            <w:r>
              <w:rPr>
                <w:rFonts w:asciiTheme="majorHAnsi" w:hAnsiTheme="majorHAnsi"/>
                <w:sz w:val="24"/>
                <w:szCs w:val="24"/>
              </w:rPr>
              <w:lastRenderedPageBreak/>
              <w:t>in EPP pendingCreate status) with an initial term of two(2) years (and not deleted within the add grace period). A transaction must be reported in the month the add grace period ends.</w:t>
            </w:r>
          </w:p>
        </w:tc>
      </w:tr>
      <w:tr w:rsidR="005332B6" w14:paraId="594D1762" w14:textId="77777777">
        <w:tc>
          <w:tcPr>
            <w:tcW w:w="828" w:type="dxa"/>
          </w:tcPr>
          <w:p w14:paraId="5C97D47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07</w:t>
            </w:r>
          </w:p>
        </w:tc>
        <w:tc>
          <w:tcPr>
            <w:tcW w:w="2970" w:type="dxa"/>
          </w:tcPr>
          <w:p w14:paraId="47BF9B46" w14:textId="77777777" w:rsidR="005332B6" w:rsidRDefault="005332B6">
            <w:pPr>
              <w:spacing w:before="40" w:after="40"/>
              <w:rPr>
                <w:rFonts w:asciiTheme="majorHAnsi" w:hAnsiTheme="majorHAnsi"/>
                <w:sz w:val="24"/>
                <w:szCs w:val="24"/>
              </w:rPr>
            </w:pPr>
            <w:r>
              <w:rPr>
                <w:rFonts w:asciiTheme="majorHAnsi" w:hAnsiTheme="majorHAnsi"/>
                <w:sz w:val="24"/>
                <w:szCs w:val="24"/>
              </w:rPr>
              <w:t>net-adds-3-yr</w:t>
            </w:r>
          </w:p>
        </w:tc>
        <w:tc>
          <w:tcPr>
            <w:tcW w:w="5670" w:type="dxa"/>
          </w:tcPr>
          <w:p w14:paraId="1CB4A5E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three (3) years (and not deleted within the add grace period). A transaction must be reported in the month the add grace period ends.</w:t>
            </w:r>
          </w:p>
        </w:tc>
      </w:tr>
      <w:tr w:rsidR="005332B6" w14:paraId="389E2039" w14:textId="77777777">
        <w:tc>
          <w:tcPr>
            <w:tcW w:w="828" w:type="dxa"/>
          </w:tcPr>
          <w:p w14:paraId="7D86F89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970" w:type="dxa"/>
          </w:tcPr>
          <w:p w14:paraId="3DFBD1EF" w14:textId="77777777" w:rsidR="005332B6" w:rsidRDefault="005332B6">
            <w:pPr>
              <w:spacing w:before="40" w:after="40"/>
              <w:rPr>
                <w:rFonts w:asciiTheme="majorHAnsi" w:hAnsiTheme="majorHAnsi"/>
                <w:sz w:val="24"/>
                <w:szCs w:val="24"/>
              </w:rPr>
            </w:pPr>
            <w:r>
              <w:rPr>
                <w:rFonts w:asciiTheme="majorHAnsi" w:hAnsiTheme="majorHAnsi"/>
                <w:sz w:val="24"/>
                <w:szCs w:val="24"/>
              </w:rPr>
              <w:t>net-adds-4-yr</w:t>
            </w:r>
          </w:p>
        </w:tc>
        <w:tc>
          <w:tcPr>
            <w:tcW w:w="5670" w:type="dxa"/>
          </w:tcPr>
          <w:p w14:paraId="00B19B4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four (4) years (and not deleted within the add grace period). A transaction must be reported in the month the add grace period ends.</w:t>
            </w:r>
          </w:p>
        </w:tc>
      </w:tr>
      <w:tr w:rsidR="005332B6" w14:paraId="27F40A2B" w14:textId="77777777">
        <w:tc>
          <w:tcPr>
            <w:tcW w:w="828" w:type="dxa"/>
          </w:tcPr>
          <w:p w14:paraId="2546FE1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970" w:type="dxa"/>
          </w:tcPr>
          <w:p w14:paraId="2F8F171E" w14:textId="77777777" w:rsidR="005332B6" w:rsidRDefault="005332B6">
            <w:pPr>
              <w:spacing w:before="40" w:after="40"/>
              <w:rPr>
                <w:rFonts w:asciiTheme="majorHAnsi" w:hAnsiTheme="majorHAnsi"/>
                <w:sz w:val="24"/>
                <w:szCs w:val="24"/>
              </w:rPr>
            </w:pPr>
            <w:r>
              <w:rPr>
                <w:rFonts w:asciiTheme="majorHAnsi" w:hAnsiTheme="majorHAnsi"/>
                <w:sz w:val="24"/>
                <w:szCs w:val="24"/>
              </w:rPr>
              <w:t>net-adds-5-yr</w:t>
            </w:r>
          </w:p>
        </w:tc>
        <w:tc>
          <w:tcPr>
            <w:tcW w:w="5670" w:type="dxa"/>
          </w:tcPr>
          <w:p w14:paraId="1F76B46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five (5) years (and not deleted within the add grace period). A transaction must be reported in the month the add grace period ends.</w:t>
            </w:r>
          </w:p>
        </w:tc>
      </w:tr>
      <w:tr w:rsidR="005332B6" w14:paraId="5D4D8122" w14:textId="77777777">
        <w:tc>
          <w:tcPr>
            <w:tcW w:w="828" w:type="dxa"/>
          </w:tcPr>
          <w:p w14:paraId="5836EE4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970" w:type="dxa"/>
          </w:tcPr>
          <w:p w14:paraId="4E60381E" w14:textId="77777777" w:rsidR="005332B6" w:rsidRDefault="005332B6">
            <w:pPr>
              <w:spacing w:before="40" w:after="40"/>
              <w:rPr>
                <w:rFonts w:asciiTheme="majorHAnsi" w:hAnsiTheme="majorHAnsi"/>
                <w:sz w:val="24"/>
                <w:szCs w:val="24"/>
              </w:rPr>
            </w:pPr>
            <w:r>
              <w:rPr>
                <w:rFonts w:asciiTheme="majorHAnsi" w:hAnsiTheme="majorHAnsi"/>
                <w:sz w:val="24"/>
                <w:szCs w:val="24"/>
              </w:rPr>
              <w:t>net-adds-6-yr</w:t>
            </w:r>
          </w:p>
        </w:tc>
        <w:tc>
          <w:tcPr>
            <w:tcW w:w="5670" w:type="dxa"/>
          </w:tcPr>
          <w:p w14:paraId="5C55A95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six (6) years (and not deleted within the add grace period). A transaction must be reported in the month the add grace period ends.</w:t>
            </w:r>
          </w:p>
        </w:tc>
      </w:tr>
      <w:tr w:rsidR="005332B6" w14:paraId="64658BB4" w14:textId="77777777">
        <w:tc>
          <w:tcPr>
            <w:tcW w:w="828" w:type="dxa"/>
          </w:tcPr>
          <w:p w14:paraId="015FE71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970" w:type="dxa"/>
          </w:tcPr>
          <w:p w14:paraId="57315337" w14:textId="77777777" w:rsidR="005332B6" w:rsidRDefault="005332B6">
            <w:pPr>
              <w:spacing w:before="40" w:after="40"/>
              <w:rPr>
                <w:rFonts w:asciiTheme="majorHAnsi" w:hAnsiTheme="majorHAnsi"/>
                <w:sz w:val="24"/>
                <w:szCs w:val="24"/>
              </w:rPr>
            </w:pPr>
            <w:r>
              <w:rPr>
                <w:rFonts w:asciiTheme="majorHAnsi" w:hAnsiTheme="majorHAnsi"/>
                <w:sz w:val="24"/>
                <w:szCs w:val="24"/>
              </w:rPr>
              <w:t>net-adds-7-yr</w:t>
            </w:r>
          </w:p>
        </w:tc>
        <w:tc>
          <w:tcPr>
            <w:tcW w:w="5670" w:type="dxa"/>
          </w:tcPr>
          <w:p w14:paraId="1A525A7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seven (7) years (and not deleted within the add grace period). A transaction must be reported in the month the add grace period ends.</w:t>
            </w:r>
          </w:p>
        </w:tc>
      </w:tr>
      <w:tr w:rsidR="005332B6" w14:paraId="77E57D59" w14:textId="77777777">
        <w:tc>
          <w:tcPr>
            <w:tcW w:w="828" w:type="dxa"/>
          </w:tcPr>
          <w:p w14:paraId="26AD57A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970" w:type="dxa"/>
          </w:tcPr>
          <w:p w14:paraId="630769CB" w14:textId="77777777" w:rsidR="005332B6" w:rsidRDefault="005332B6">
            <w:pPr>
              <w:spacing w:before="40" w:after="40"/>
              <w:rPr>
                <w:rFonts w:asciiTheme="majorHAnsi" w:hAnsiTheme="majorHAnsi"/>
                <w:sz w:val="24"/>
                <w:szCs w:val="24"/>
              </w:rPr>
            </w:pPr>
            <w:r>
              <w:rPr>
                <w:rFonts w:asciiTheme="majorHAnsi" w:hAnsiTheme="majorHAnsi"/>
                <w:sz w:val="24"/>
                <w:szCs w:val="24"/>
              </w:rPr>
              <w:t>net-adds-8-yr</w:t>
            </w:r>
          </w:p>
        </w:tc>
        <w:tc>
          <w:tcPr>
            <w:tcW w:w="5670" w:type="dxa"/>
          </w:tcPr>
          <w:p w14:paraId="2E72745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eight (8) years (and not deleted within the add grace period). A transaction must be reported in the month the add grace period ends.</w:t>
            </w:r>
          </w:p>
        </w:tc>
      </w:tr>
      <w:tr w:rsidR="005332B6" w14:paraId="1DB72D9A" w14:textId="77777777">
        <w:tc>
          <w:tcPr>
            <w:tcW w:w="828" w:type="dxa"/>
          </w:tcPr>
          <w:p w14:paraId="3A06C06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970" w:type="dxa"/>
          </w:tcPr>
          <w:p w14:paraId="30113AF7" w14:textId="77777777" w:rsidR="005332B6" w:rsidRDefault="005332B6">
            <w:pPr>
              <w:spacing w:before="40" w:after="40"/>
              <w:rPr>
                <w:rFonts w:asciiTheme="majorHAnsi" w:hAnsiTheme="majorHAnsi"/>
                <w:sz w:val="24"/>
                <w:szCs w:val="24"/>
              </w:rPr>
            </w:pPr>
            <w:r>
              <w:rPr>
                <w:rFonts w:asciiTheme="majorHAnsi" w:hAnsiTheme="majorHAnsi"/>
                <w:sz w:val="24"/>
                <w:szCs w:val="24"/>
              </w:rPr>
              <w:t>net-adds-9-yr</w:t>
            </w:r>
          </w:p>
        </w:tc>
        <w:tc>
          <w:tcPr>
            <w:tcW w:w="5670" w:type="dxa"/>
          </w:tcPr>
          <w:p w14:paraId="200FEB0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nine (9) years (and not deleted within the add grace period). A transaction must be reported in the month the add grace period ends.</w:t>
            </w:r>
          </w:p>
        </w:tc>
      </w:tr>
      <w:tr w:rsidR="005332B6" w14:paraId="66EA0606" w14:textId="77777777">
        <w:tc>
          <w:tcPr>
            <w:tcW w:w="828" w:type="dxa"/>
          </w:tcPr>
          <w:p w14:paraId="175D352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970" w:type="dxa"/>
          </w:tcPr>
          <w:p w14:paraId="6DCDDD15" w14:textId="77777777" w:rsidR="005332B6" w:rsidRDefault="005332B6">
            <w:pPr>
              <w:spacing w:before="40" w:after="40"/>
              <w:rPr>
                <w:rFonts w:asciiTheme="majorHAnsi" w:hAnsiTheme="majorHAnsi"/>
                <w:sz w:val="24"/>
                <w:szCs w:val="24"/>
              </w:rPr>
            </w:pPr>
            <w:r>
              <w:rPr>
                <w:rFonts w:asciiTheme="majorHAnsi" w:hAnsiTheme="majorHAnsi"/>
                <w:sz w:val="24"/>
                <w:szCs w:val="24"/>
              </w:rPr>
              <w:t>net-adds-10-yr</w:t>
            </w:r>
          </w:p>
        </w:tc>
        <w:tc>
          <w:tcPr>
            <w:tcW w:w="5670" w:type="dxa"/>
          </w:tcPr>
          <w:p w14:paraId="0DA75163"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domains successfully registered (i.e., not in EPP pendingCreate status) with an initial term of ten (10) years (and not deleted within the add grace period). A transaction must be reported in the month </w:t>
            </w:r>
            <w:r>
              <w:rPr>
                <w:rFonts w:asciiTheme="majorHAnsi" w:hAnsiTheme="majorHAnsi"/>
                <w:sz w:val="24"/>
                <w:szCs w:val="24"/>
              </w:rPr>
              <w:lastRenderedPageBreak/>
              <w:t>the add grace period ends.</w:t>
            </w:r>
          </w:p>
        </w:tc>
      </w:tr>
      <w:tr w:rsidR="005332B6" w14:paraId="48CCF4B4" w14:textId="77777777">
        <w:tc>
          <w:tcPr>
            <w:tcW w:w="828" w:type="dxa"/>
          </w:tcPr>
          <w:p w14:paraId="3AF603D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15</w:t>
            </w:r>
          </w:p>
        </w:tc>
        <w:tc>
          <w:tcPr>
            <w:tcW w:w="2970" w:type="dxa"/>
          </w:tcPr>
          <w:p w14:paraId="0AFD81DC"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net-renews-1-yr</w:t>
            </w:r>
          </w:p>
        </w:tc>
        <w:tc>
          <w:tcPr>
            <w:tcW w:w="5670" w:type="dxa"/>
          </w:tcPr>
          <w:p w14:paraId="3A6B7DF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5332B6" w14:paraId="36E4AF50" w14:textId="77777777">
        <w:tc>
          <w:tcPr>
            <w:tcW w:w="828" w:type="dxa"/>
          </w:tcPr>
          <w:p w14:paraId="79D4742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970" w:type="dxa"/>
          </w:tcPr>
          <w:p w14:paraId="66790968"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net-renews-2-yr</w:t>
            </w:r>
          </w:p>
        </w:tc>
        <w:tc>
          <w:tcPr>
            <w:tcW w:w="5670" w:type="dxa"/>
          </w:tcPr>
          <w:p w14:paraId="4C6AC3C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5332B6" w14:paraId="3C927B0C" w14:textId="77777777">
        <w:tc>
          <w:tcPr>
            <w:tcW w:w="828" w:type="dxa"/>
          </w:tcPr>
          <w:p w14:paraId="7E264EA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970" w:type="dxa"/>
          </w:tcPr>
          <w:p w14:paraId="1EA343AB"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net-renews-3-yr</w:t>
            </w:r>
          </w:p>
        </w:tc>
        <w:tc>
          <w:tcPr>
            <w:tcW w:w="5670" w:type="dxa"/>
          </w:tcPr>
          <w:p w14:paraId="7867AE3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5332B6" w14:paraId="5D606C90" w14:textId="77777777">
        <w:tc>
          <w:tcPr>
            <w:tcW w:w="828" w:type="dxa"/>
          </w:tcPr>
          <w:p w14:paraId="5A874EE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970" w:type="dxa"/>
          </w:tcPr>
          <w:p w14:paraId="13EAE211"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net-renews-4-yr</w:t>
            </w:r>
          </w:p>
        </w:tc>
        <w:tc>
          <w:tcPr>
            <w:tcW w:w="5670" w:type="dxa"/>
          </w:tcPr>
          <w:p w14:paraId="34EF5A1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5332B6" w14:paraId="2DB02A0D" w14:textId="77777777">
        <w:tc>
          <w:tcPr>
            <w:tcW w:w="828" w:type="dxa"/>
          </w:tcPr>
          <w:p w14:paraId="5731B75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970" w:type="dxa"/>
          </w:tcPr>
          <w:p w14:paraId="29535515"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net-renews-5-yr</w:t>
            </w:r>
          </w:p>
        </w:tc>
        <w:tc>
          <w:tcPr>
            <w:tcW w:w="5670" w:type="dxa"/>
          </w:tcPr>
          <w:p w14:paraId="7CF3BD4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5332B6" w14:paraId="41CC0E12" w14:textId="77777777">
        <w:tc>
          <w:tcPr>
            <w:tcW w:w="828" w:type="dxa"/>
          </w:tcPr>
          <w:p w14:paraId="5A49FA7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970" w:type="dxa"/>
          </w:tcPr>
          <w:p w14:paraId="631B1EA4"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net-renews-6-yr</w:t>
            </w:r>
          </w:p>
        </w:tc>
        <w:tc>
          <w:tcPr>
            <w:tcW w:w="5670" w:type="dxa"/>
          </w:tcPr>
          <w:p w14:paraId="2273713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5332B6" w14:paraId="6018C7D4" w14:textId="77777777">
        <w:tc>
          <w:tcPr>
            <w:tcW w:w="828" w:type="dxa"/>
          </w:tcPr>
          <w:p w14:paraId="4C44AB5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21</w:t>
            </w:r>
          </w:p>
        </w:tc>
        <w:tc>
          <w:tcPr>
            <w:tcW w:w="2970" w:type="dxa"/>
          </w:tcPr>
          <w:p w14:paraId="016F2565"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net-renews-7-yr</w:t>
            </w:r>
          </w:p>
        </w:tc>
        <w:tc>
          <w:tcPr>
            <w:tcW w:w="5670" w:type="dxa"/>
          </w:tcPr>
          <w:p w14:paraId="1FFA4AE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5332B6" w14:paraId="23EBC935" w14:textId="77777777">
        <w:tc>
          <w:tcPr>
            <w:tcW w:w="828" w:type="dxa"/>
          </w:tcPr>
          <w:p w14:paraId="31B6E6A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970" w:type="dxa"/>
          </w:tcPr>
          <w:p w14:paraId="50BC1DC3"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net-renews-8-yr</w:t>
            </w:r>
          </w:p>
        </w:tc>
        <w:tc>
          <w:tcPr>
            <w:tcW w:w="5670" w:type="dxa"/>
          </w:tcPr>
          <w:p w14:paraId="5BCEB46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5332B6" w14:paraId="680C1C37" w14:textId="77777777">
        <w:tc>
          <w:tcPr>
            <w:tcW w:w="828" w:type="dxa"/>
          </w:tcPr>
          <w:p w14:paraId="2792BE6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970" w:type="dxa"/>
          </w:tcPr>
          <w:p w14:paraId="439F98E9"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net-renews-9-yr</w:t>
            </w:r>
          </w:p>
        </w:tc>
        <w:tc>
          <w:tcPr>
            <w:tcW w:w="5670" w:type="dxa"/>
          </w:tcPr>
          <w:p w14:paraId="5CBA098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5332B6" w14:paraId="18BF3D86" w14:textId="77777777">
        <w:tc>
          <w:tcPr>
            <w:tcW w:w="828" w:type="dxa"/>
          </w:tcPr>
          <w:p w14:paraId="33A34F3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970" w:type="dxa"/>
          </w:tcPr>
          <w:p w14:paraId="1B228D4E"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net-renews-10-yr</w:t>
            </w:r>
          </w:p>
        </w:tc>
        <w:tc>
          <w:tcPr>
            <w:tcW w:w="5670" w:type="dxa"/>
          </w:tcPr>
          <w:p w14:paraId="1793B62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5332B6" w14:paraId="1496F7C3" w14:textId="77777777">
        <w:tc>
          <w:tcPr>
            <w:tcW w:w="828" w:type="dxa"/>
          </w:tcPr>
          <w:p w14:paraId="7BA80B3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970" w:type="dxa"/>
          </w:tcPr>
          <w:p w14:paraId="78C3B032"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transfer-gaining-successful</w:t>
            </w:r>
          </w:p>
        </w:tc>
        <w:tc>
          <w:tcPr>
            <w:tcW w:w="5670" w:type="dxa"/>
          </w:tcPr>
          <w:p w14:paraId="064B5F6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5332B6" w14:paraId="6EE19BFA" w14:textId="77777777">
        <w:tc>
          <w:tcPr>
            <w:tcW w:w="828" w:type="dxa"/>
          </w:tcPr>
          <w:p w14:paraId="7EABC06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970" w:type="dxa"/>
          </w:tcPr>
          <w:p w14:paraId="1E0194C7"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transfer-gaining-nacked</w:t>
            </w:r>
          </w:p>
        </w:tc>
        <w:tc>
          <w:tcPr>
            <w:tcW w:w="5670" w:type="dxa"/>
          </w:tcPr>
          <w:p w14:paraId="3DB549E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rejected (e.g., EPP transfer op="reject") by the other registrar</w:t>
            </w:r>
          </w:p>
        </w:tc>
      </w:tr>
      <w:tr w:rsidR="005332B6" w14:paraId="4856DC16" w14:textId="77777777">
        <w:tc>
          <w:tcPr>
            <w:tcW w:w="828" w:type="dxa"/>
          </w:tcPr>
          <w:p w14:paraId="6029BD5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970" w:type="dxa"/>
          </w:tcPr>
          <w:p w14:paraId="3C5134EE"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transfer-losing-successfully</w:t>
            </w:r>
          </w:p>
        </w:tc>
        <w:tc>
          <w:tcPr>
            <w:tcW w:w="5670" w:type="dxa"/>
          </w:tcPr>
          <w:p w14:paraId="12685A2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were successfully completed (either explicitly or automatically approved)</w:t>
            </w:r>
          </w:p>
        </w:tc>
      </w:tr>
      <w:tr w:rsidR="005332B6" w14:paraId="1273AAFA" w14:textId="77777777">
        <w:tc>
          <w:tcPr>
            <w:tcW w:w="828" w:type="dxa"/>
          </w:tcPr>
          <w:p w14:paraId="47461CF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970" w:type="dxa"/>
          </w:tcPr>
          <w:p w14:paraId="67D336C7"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transfer-losing-nacked</w:t>
            </w:r>
          </w:p>
        </w:tc>
        <w:tc>
          <w:tcPr>
            <w:tcW w:w="5670" w:type="dxa"/>
          </w:tcPr>
          <w:p w14:paraId="2CE96FD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this registrar rejected (e.g., EPP transfer op="reject")</w:t>
            </w:r>
          </w:p>
        </w:tc>
      </w:tr>
      <w:tr w:rsidR="005332B6" w14:paraId="09D2E44C" w14:textId="77777777">
        <w:tc>
          <w:tcPr>
            <w:tcW w:w="828" w:type="dxa"/>
          </w:tcPr>
          <w:p w14:paraId="7A72EA9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29</w:t>
            </w:r>
          </w:p>
        </w:tc>
        <w:tc>
          <w:tcPr>
            <w:tcW w:w="2970" w:type="dxa"/>
          </w:tcPr>
          <w:p w14:paraId="259DD442"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transfer-disputed-won</w:t>
            </w:r>
          </w:p>
        </w:tc>
        <w:tc>
          <w:tcPr>
            <w:tcW w:w="5670" w:type="dxa"/>
          </w:tcPr>
          <w:p w14:paraId="32E4AD2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 which this registrar prevailed (reported in the month where the determination happened)</w:t>
            </w:r>
          </w:p>
        </w:tc>
      </w:tr>
      <w:tr w:rsidR="005332B6" w14:paraId="3846BD51" w14:textId="77777777">
        <w:tc>
          <w:tcPr>
            <w:tcW w:w="828" w:type="dxa"/>
          </w:tcPr>
          <w:p w14:paraId="7A8CDD2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970" w:type="dxa"/>
          </w:tcPr>
          <w:p w14:paraId="090CD4B9"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transfer-disputed-lost</w:t>
            </w:r>
          </w:p>
        </w:tc>
        <w:tc>
          <w:tcPr>
            <w:tcW w:w="5670" w:type="dxa"/>
          </w:tcPr>
          <w:p w14:paraId="4C496F7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this registrar lost (reported in the month where the determination happened)</w:t>
            </w:r>
          </w:p>
        </w:tc>
      </w:tr>
      <w:tr w:rsidR="005332B6" w14:paraId="6BA79C83" w14:textId="77777777">
        <w:tc>
          <w:tcPr>
            <w:tcW w:w="828" w:type="dxa"/>
          </w:tcPr>
          <w:p w14:paraId="0CD99B0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970" w:type="dxa"/>
          </w:tcPr>
          <w:p w14:paraId="131D23C7"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transfer-disputed-nodecision</w:t>
            </w:r>
          </w:p>
        </w:tc>
        <w:tc>
          <w:tcPr>
            <w:tcW w:w="5670" w:type="dxa"/>
          </w:tcPr>
          <w:p w14:paraId="5FF240A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involving this registrar with a split or no decision (reported in the month where the determination happened)</w:t>
            </w:r>
          </w:p>
        </w:tc>
      </w:tr>
      <w:tr w:rsidR="005332B6" w14:paraId="0B30E46A" w14:textId="77777777">
        <w:tc>
          <w:tcPr>
            <w:tcW w:w="828" w:type="dxa"/>
          </w:tcPr>
          <w:p w14:paraId="182C36D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970" w:type="dxa"/>
          </w:tcPr>
          <w:p w14:paraId="73419E10"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deleted-domains-grace</w:t>
            </w:r>
          </w:p>
        </w:tc>
        <w:tc>
          <w:tcPr>
            <w:tcW w:w="5670" w:type="dxa"/>
          </w:tcPr>
          <w:p w14:paraId="3759CD97"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within the add grace period (does not include names deleted while in EPP pendingCreate status). A deletion must be reported in the month the name is purged.</w:t>
            </w:r>
          </w:p>
        </w:tc>
      </w:tr>
      <w:tr w:rsidR="005332B6" w14:paraId="2C6F219D" w14:textId="77777777">
        <w:tc>
          <w:tcPr>
            <w:tcW w:w="828" w:type="dxa"/>
          </w:tcPr>
          <w:p w14:paraId="6DB75FB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970" w:type="dxa"/>
          </w:tcPr>
          <w:p w14:paraId="2EDFEBF0"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deleted-domains-nograce</w:t>
            </w:r>
          </w:p>
        </w:tc>
        <w:tc>
          <w:tcPr>
            <w:tcW w:w="5670" w:type="dxa"/>
          </w:tcPr>
          <w:p w14:paraId="5F6B24C9"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outside the add grace period (does not include names deleted while in EPP pendingCreate status). A deletion must be reported in the month the name is purged.</w:t>
            </w:r>
          </w:p>
        </w:tc>
      </w:tr>
      <w:tr w:rsidR="005332B6" w14:paraId="6AB35B97" w14:textId="77777777">
        <w:tc>
          <w:tcPr>
            <w:tcW w:w="828" w:type="dxa"/>
          </w:tcPr>
          <w:p w14:paraId="3E6961C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970" w:type="dxa"/>
          </w:tcPr>
          <w:p w14:paraId="6BD8A552" w14:textId="77777777" w:rsidR="005332B6" w:rsidRDefault="005332B6">
            <w:pPr>
              <w:spacing w:before="40" w:after="40"/>
              <w:rPr>
                <w:rFonts w:asciiTheme="majorHAnsi" w:hAnsiTheme="majorHAnsi"/>
                <w:sz w:val="24"/>
                <w:szCs w:val="24"/>
              </w:rPr>
            </w:pPr>
            <w:r>
              <w:rPr>
                <w:rFonts w:asciiTheme="majorHAnsi" w:hAnsiTheme="majorHAnsi"/>
                <w:sz w:val="24"/>
                <w:szCs w:val="24"/>
              </w:rPr>
              <w:t>restored-domains</w:t>
            </w:r>
          </w:p>
        </w:tc>
        <w:tc>
          <w:tcPr>
            <w:tcW w:w="5670" w:type="dxa"/>
          </w:tcPr>
          <w:p w14:paraId="714B2410" w14:textId="77777777" w:rsidR="005332B6" w:rsidRDefault="005332B6">
            <w:pPr>
              <w:spacing w:before="40" w:after="40"/>
              <w:rPr>
                <w:rFonts w:asciiTheme="majorHAnsi" w:hAnsiTheme="majorHAnsi"/>
                <w:sz w:val="24"/>
                <w:szCs w:val="24"/>
              </w:rPr>
            </w:pPr>
            <w:r>
              <w:rPr>
                <w:rFonts w:asciiTheme="majorHAnsi" w:hAnsiTheme="majorHAnsi"/>
                <w:sz w:val="24"/>
                <w:szCs w:val="24"/>
              </w:rPr>
              <w:t>domain names restored from redemption period</w:t>
            </w:r>
          </w:p>
        </w:tc>
      </w:tr>
      <w:tr w:rsidR="005332B6" w14:paraId="15A9485B" w14:textId="77777777">
        <w:tc>
          <w:tcPr>
            <w:tcW w:w="828" w:type="dxa"/>
          </w:tcPr>
          <w:p w14:paraId="7DCDB1B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970" w:type="dxa"/>
          </w:tcPr>
          <w:p w14:paraId="57273E46" w14:textId="77777777" w:rsidR="005332B6" w:rsidRDefault="005332B6">
            <w:pPr>
              <w:spacing w:before="40" w:after="40"/>
              <w:rPr>
                <w:rFonts w:asciiTheme="majorHAnsi" w:hAnsiTheme="majorHAnsi"/>
                <w:sz w:val="24"/>
                <w:szCs w:val="24"/>
              </w:rPr>
            </w:pPr>
            <w:r>
              <w:rPr>
                <w:rFonts w:asciiTheme="majorHAnsi" w:hAnsiTheme="majorHAnsi"/>
                <w:sz w:val="24"/>
                <w:szCs w:val="24"/>
              </w:rPr>
              <w:t>restored-noreport</w:t>
            </w:r>
          </w:p>
        </w:tc>
        <w:tc>
          <w:tcPr>
            <w:tcW w:w="5670" w:type="dxa"/>
          </w:tcPr>
          <w:p w14:paraId="178CF540"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restored names for which the registrar failed to submit a restore report</w:t>
            </w:r>
          </w:p>
        </w:tc>
      </w:tr>
      <w:tr w:rsidR="005332B6" w14:paraId="06FD1BF3" w14:textId="77777777">
        <w:tc>
          <w:tcPr>
            <w:tcW w:w="828" w:type="dxa"/>
          </w:tcPr>
          <w:p w14:paraId="1A49961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970" w:type="dxa"/>
          </w:tcPr>
          <w:p w14:paraId="140EB6D6"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agp-exemption-requests</w:t>
            </w:r>
          </w:p>
        </w:tc>
        <w:tc>
          <w:tcPr>
            <w:tcW w:w="5670" w:type="dxa"/>
          </w:tcPr>
          <w:p w14:paraId="1388ED1D"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w:t>
            </w:r>
          </w:p>
        </w:tc>
      </w:tr>
      <w:tr w:rsidR="005332B6" w14:paraId="76BDEF7F" w14:textId="77777777">
        <w:tc>
          <w:tcPr>
            <w:tcW w:w="828" w:type="dxa"/>
          </w:tcPr>
          <w:p w14:paraId="3725E56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970" w:type="dxa"/>
          </w:tcPr>
          <w:p w14:paraId="43DEC676"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agp-exemptions-granted</w:t>
            </w:r>
          </w:p>
        </w:tc>
        <w:tc>
          <w:tcPr>
            <w:tcW w:w="5670" w:type="dxa"/>
          </w:tcPr>
          <w:p w14:paraId="54706420"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 granted</w:t>
            </w:r>
          </w:p>
        </w:tc>
      </w:tr>
      <w:tr w:rsidR="005332B6" w14:paraId="0FE53F9D" w14:textId="77777777">
        <w:tc>
          <w:tcPr>
            <w:tcW w:w="828" w:type="dxa"/>
          </w:tcPr>
          <w:p w14:paraId="6F99CD1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970" w:type="dxa"/>
          </w:tcPr>
          <w:p w14:paraId="7A5E42EC"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agp-exempted-domains</w:t>
            </w:r>
          </w:p>
        </w:tc>
        <w:tc>
          <w:tcPr>
            <w:tcW w:w="5670" w:type="dxa"/>
          </w:tcPr>
          <w:p w14:paraId="0D3A47E8"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names affected by granted AGP (add grace period) exemption requests</w:t>
            </w:r>
          </w:p>
        </w:tc>
      </w:tr>
      <w:tr w:rsidR="005332B6" w14:paraId="2B388796" w14:textId="77777777">
        <w:tc>
          <w:tcPr>
            <w:tcW w:w="828" w:type="dxa"/>
          </w:tcPr>
          <w:p w14:paraId="68C6239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970" w:type="dxa"/>
          </w:tcPr>
          <w:p w14:paraId="144FD1CA" w14:textId="77777777" w:rsidR="005332B6" w:rsidRDefault="005332B6">
            <w:pPr>
              <w:spacing w:before="40" w:after="40"/>
              <w:rPr>
                <w:rFonts w:asciiTheme="majorHAnsi" w:hAnsiTheme="majorHAnsi"/>
                <w:sz w:val="24"/>
                <w:szCs w:val="24"/>
              </w:rPr>
            </w:pPr>
            <w:r>
              <w:rPr>
                <w:rFonts w:asciiTheme="majorHAnsi" w:hAnsiTheme="majorHAnsi"/>
                <w:sz w:val="24"/>
                <w:szCs w:val="24"/>
              </w:rPr>
              <w:t>attempted-adds</w:t>
            </w:r>
          </w:p>
        </w:tc>
        <w:tc>
          <w:tcPr>
            <w:tcW w:w="5670" w:type="dxa"/>
          </w:tcPr>
          <w:p w14:paraId="552FF0D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attempted (both successful and failed) domain name create commands</w:t>
            </w:r>
          </w:p>
        </w:tc>
      </w:tr>
    </w:tbl>
    <w:p w14:paraId="32B64089" w14:textId="77777777" w:rsidR="00115B11" w:rsidRDefault="005332B6">
      <w:pPr>
        <w:pStyle w:val="BlockText"/>
        <w:spacing w:before="240"/>
        <w:rPr>
          <w:rFonts w:asciiTheme="majorHAnsi" w:hAnsiTheme="majorHAnsi"/>
          <w:sz w:val="24"/>
          <w:szCs w:val="24"/>
        </w:rPr>
      </w:pPr>
      <w:bookmarkStart w:id="403" w:name="_DV_M284"/>
      <w:bookmarkEnd w:id="403"/>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14D6A6B5" w14:textId="77777777" w:rsidR="00115B11" w:rsidRDefault="005332B6">
      <w:pPr>
        <w:pStyle w:val="Spec1L2"/>
        <w:rPr>
          <w:rFonts w:asciiTheme="majorHAnsi" w:hAnsiTheme="majorHAnsi"/>
          <w:sz w:val="24"/>
          <w:szCs w:val="24"/>
        </w:rPr>
      </w:pPr>
      <w:bookmarkStart w:id="404" w:name="_DV_M285"/>
      <w:bookmarkEnd w:id="404"/>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2790"/>
        <w:gridCol w:w="5598"/>
      </w:tblGrid>
      <w:tr w:rsidR="005332B6" w14:paraId="62CD3826" w14:textId="77777777">
        <w:trPr>
          <w:trHeight w:val="432"/>
          <w:tblHeader/>
        </w:trPr>
        <w:tc>
          <w:tcPr>
            <w:tcW w:w="1188" w:type="dxa"/>
            <w:vAlign w:val="center"/>
          </w:tcPr>
          <w:p w14:paraId="09C6268E" w14:textId="77777777" w:rsidR="005332B6" w:rsidRDefault="005332B6">
            <w:pPr>
              <w:jc w:val="center"/>
              <w:rPr>
                <w:rFonts w:asciiTheme="majorHAnsi" w:hAnsiTheme="majorHAnsi"/>
                <w:sz w:val="24"/>
                <w:szCs w:val="24"/>
              </w:rPr>
            </w:pPr>
            <w:r>
              <w:rPr>
                <w:rFonts w:asciiTheme="majorHAnsi" w:hAnsiTheme="majorHAnsi"/>
                <w:sz w:val="24"/>
                <w:szCs w:val="24"/>
              </w:rPr>
              <w:lastRenderedPageBreak/>
              <w:t>Field #</w:t>
            </w:r>
          </w:p>
        </w:tc>
        <w:tc>
          <w:tcPr>
            <w:tcW w:w="2790" w:type="dxa"/>
            <w:vAlign w:val="center"/>
          </w:tcPr>
          <w:p w14:paraId="11C1BCED"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598" w:type="dxa"/>
            <w:vAlign w:val="center"/>
          </w:tcPr>
          <w:p w14:paraId="5079916F"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2D4DF1A8" w14:textId="77777777">
        <w:tc>
          <w:tcPr>
            <w:tcW w:w="1188" w:type="dxa"/>
          </w:tcPr>
          <w:p w14:paraId="75EFE81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790" w:type="dxa"/>
          </w:tcPr>
          <w:p w14:paraId="0FA69AFC" w14:textId="77777777" w:rsidR="005332B6" w:rsidRDefault="005332B6">
            <w:pPr>
              <w:spacing w:before="40" w:after="40"/>
              <w:rPr>
                <w:rFonts w:asciiTheme="majorHAnsi" w:hAnsiTheme="majorHAnsi"/>
                <w:sz w:val="24"/>
                <w:szCs w:val="24"/>
              </w:rPr>
            </w:pPr>
            <w:r>
              <w:rPr>
                <w:rFonts w:asciiTheme="majorHAnsi" w:hAnsiTheme="majorHAnsi"/>
                <w:sz w:val="24"/>
                <w:szCs w:val="24"/>
              </w:rPr>
              <w:t>operational-registrars</w:t>
            </w:r>
          </w:p>
        </w:tc>
        <w:tc>
          <w:tcPr>
            <w:tcW w:w="5598" w:type="dxa"/>
          </w:tcPr>
          <w:p w14:paraId="0594820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operational registrars at the end of the reporting period</w:t>
            </w:r>
          </w:p>
        </w:tc>
      </w:tr>
      <w:tr w:rsidR="005332B6" w14:paraId="6260E24F" w14:textId="77777777">
        <w:tc>
          <w:tcPr>
            <w:tcW w:w="1188" w:type="dxa"/>
          </w:tcPr>
          <w:p w14:paraId="223C981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790" w:type="dxa"/>
          </w:tcPr>
          <w:p w14:paraId="09A29C72" w14:textId="77777777" w:rsidR="005332B6" w:rsidRDefault="005332B6">
            <w:pPr>
              <w:spacing w:before="40" w:after="40"/>
              <w:rPr>
                <w:rFonts w:asciiTheme="majorHAnsi" w:hAnsiTheme="majorHAnsi"/>
                <w:sz w:val="24"/>
                <w:szCs w:val="24"/>
              </w:rPr>
            </w:pPr>
            <w:r>
              <w:rPr>
                <w:rFonts w:asciiTheme="majorHAnsi" w:hAnsiTheme="majorHAnsi"/>
                <w:sz w:val="24"/>
                <w:szCs w:val="24"/>
              </w:rPr>
              <w:t>ramp-up-registrars</w:t>
            </w:r>
          </w:p>
        </w:tc>
        <w:tc>
          <w:tcPr>
            <w:tcW w:w="5598" w:type="dxa"/>
          </w:tcPr>
          <w:p w14:paraId="3E5873D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received a password for access to OT&amp;E at the end of the reporting period</w:t>
            </w:r>
          </w:p>
        </w:tc>
      </w:tr>
      <w:tr w:rsidR="005332B6" w14:paraId="6C77F364" w14:textId="77777777">
        <w:trPr>
          <w:trHeight w:val="1007"/>
        </w:trPr>
        <w:tc>
          <w:tcPr>
            <w:tcW w:w="1188" w:type="dxa"/>
          </w:tcPr>
          <w:p w14:paraId="39D6DD6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790" w:type="dxa"/>
          </w:tcPr>
          <w:p w14:paraId="02F94138" w14:textId="77777777" w:rsidR="005332B6" w:rsidRDefault="005332B6">
            <w:pPr>
              <w:spacing w:before="40" w:after="40"/>
              <w:rPr>
                <w:rFonts w:asciiTheme="majorHAnsi" w:hAnsiTheme="majorHAnsi"/>
                <w:sz w:val="24"/>
                <w:szCs w:val="24"/>
              </w:rPr>
            </w:pPr>
            <w:r>
              <w:rPr>
                <w:rFonts w:asciiTheme="majorHAnsi" w:hAnsiTheme="majorHAnsi"/>
                <w:sz w:val="24"/>
                <w:szCs w:val="24"/>
              </w:rPr>
              <w:t>pre-ramp-up-registrars</w:t>
            </w:r>
          </w:p>
        </w:tc>
        <w:tc>
          <w:tcPr>
            <w:tcW w:w="5598" w:type="dxa"/>
          </w:tcPr>
          <w:p w14:paraId="2F47B1A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requested access, but have not yet entered the ramp-up period at the end of the reporting period</w:t>
            </w:r>
          </w:p>
        </w:tc>
      </w:tr>
      <w:tr w:rsidR="005332B6" w14:paraId="748E9B60" w14:textId="77777777">
        <w:tc>
          <w:tcPr>
            <w:tcW w:w="1188" w:type="dxa"/>
          </w:tcPr>
          <w:p w14:paraId="50C1475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790" w:type="dxa"/>
          </w:tcPr>
          <w:p w14:paraId="21DB23A2" w14:textId="77777777" w:rsidR="005332B6" w:rsidRDefault="005332B6">
            <w:pPr>
              <w:spacing w:before="40" w:after="40"/>
              <w:rPr>
                <w:rFonts w:asciiTheme="majorHAnsi" w:hAnsiTheme="majorHAnsi"/>
                <w:sz w:val="24"/>
                <w:szCs w:val="24"/>
              </w:rPr>
            </w:pPr>
            <w:r>
              <w:rPr>
                <w:rFonts w:asciiTheme="majorHAnsi" w:hAnsiTheme="majorHAnsi"/>
                <w:sz w:val="24"/>
                <w:szCs w:val="24"/>
              </w:rPr>
              <w:t>zfa-passwords</w:t>
            </w:r>
          </w:p>
        </w:tc>
        <w:tc>
          <w:tcPr>
            <w:tcW w:w="5598" w:type="dxa"/>
          </w:tcPr>
          <w:p w14:paraId="6EF2D2D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active zone file access passwords at the end of the reporting period</w:t>
            </w:r>
          </w:p>
        </w:tc>
      </w:tr>
      <w:tr w:rsidR="005332B6" w14:paraId="057D5D0C" w14:textId="77777777">
        <w:tc>
          <w:tcPr>
            <w:tcW w:w="1188" w:type="dxa"/>
          </w:tcPr>
          <w:p w14:paraId="1DEBB10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790" w:type="dxa"/>
          </w:tcPr>
          <w:p w14:paraId="75F33CD2" w14:textId="77777777" w:rsidR="005332B6" w:rsidRDefault="005332B6">
            <w:pPr>
              <w:spacing w:before="40" w:after="40"/>
              <w:rPr>
                <w:rFonts w:asciiTheme="majorHAnsi" w:hAnsiTheme="majorHAnsi"/>
                <w:sz w:val="24"/>
                <w:szCs w:val="24"/>
              </w:rPr>
            </w:pPr>
            <w:r>
              <w:rPr>
                <w:rFonts w:asciiTheme="majorHAnsi" w:hAnsiTheme="majorHAnsi"/>
                <w:sz w:val="24"/>
                <w:szCs w:val="24"/>
              </w:rPr>
              <w:t>whois-43-queries</w:t>
            </w:r>
          </w:p>
        </w:tc>
        <w:tc>
          <w:tcPr>
            <w:tcW w:w="5598" w:type="dxa"/>
          </w:tcPr>
          <w:p w14:paraId="0F7137F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WHOIS (port-43) queries responded during the reporting period</w:t>
            </w:r>
          </w:p>
        </w:tc>
      </w:tr>
      <w:tr w:rsidR="005332B6" w14:paraId="28734047" w14:textId="77777777">
        <w:tc>
          <w:tcPr>
            <w:tcW w:w="1188" w:type="dxa"/>
          </w:tcPr>
          <w:p w14:paraId="3567461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790" w:type="dxa"/>
          </w:tcPr>
          <w:p w14:paraId="55F7B033" w14:textId="77777777" w:rsidR="005332B6" w:rsidRDefault="005332B6">
            <w:pPr>
              <w:spacing w:before="40" w:after="40"/>
              <w:rPr>
                <w:rFonts w:asciiTheme="majorHAnsi" w:hAnsiTheme="majorHAnsi"/>
                <w:sz w:val="24"/>
                <w:szCs w:val="24"/>
              </w:rPr>
            </w:pPr>
            <w:r>
              <w:rPr>
                <w:rFonts w:asciiTheme="majorHAnsi" w:hAnsiTheme="majorHAnsi"/>
                <w:sz w:val="24"/>
                <w:szCs w:val="24"/>
              </w:rPr>
              <w:t>web-whois-queries</w:t>
            </w:r>
          </w:p>
        </w:tc>
        <w:tc>
          <w:tcPr>
            <w:tcW w:w="5598" w:type="dxa"/>
          </w:tcPr>
          <w:p w14:paraId="1A2F6CF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Web-based Whois queries responded during the reporting period, not including searchable Whois</w:t>
            </w:r>
          </w:p>
        </w:tc>
      </w:tr>
      <w:tr w:rsidR="005332B6" w14:paraId="729F32CE" w14:textId="77777777">
        <w:tc>
          <w:tcPr>
            <w:tcW w:w="1188" w:type="dxa"/>
          </w:tcPr>
          <w:p w14:paraId="6875BEC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790" w:type="dxa"/>
          </w:tcPr>
          <w:p w14:paraId="0823DF96" w14:textId="77777777" w:rsidR="005332B6" w:rsidRDefault="005332B6">
            <w:pPr>
              <w:spacing w:before="40" w:after="40"/>
              <w:rPr>
                <w:rFonts w:asciiTheme="majorHAnsi" w:hAnsiTheme="majorHAnsi"/>
                <w:sz w:val="24"/>
                <w:szCs w:val="24"/>
              </w:rPr>
            </w:pPr>
            <w:r>
              <w:rPr>
                <w:rFonts w:asciiTheme="majorHAnsi" w:hAnsiTheme="majorHAnsi"/>
                <w:sz w:val="24"/>
                <w:szCs w:val="24"/>
              </w:rPr>
              <w:t>searchable-whois-queries</w:t>
            </w:r>
          </w:p>
        </w:tc>
        <w:tc>
          <w:tcPr>
            <w:tcW w:w="5598" w:type="dxa"/>
          </w:tcPr>
          <w:p w14:paraId="63453F6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searchable Whois queries responded during the reporting period, if offered</w:t>
            </w:r>
          </w:p>
        </w:tc>
      </w:tr>
      <w:tr w:rsidR="005332B6" w14:paraId="4695AF53" w14:textId="77777777">
        <w:tc>
          <w:tcPr>
            <w:tcW w:w="1188" w:type="dxa"/>
          </w:tcPr>
          <w:p w14:paraId="606CEC7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790" w:type="dxa"/>
          </w:tcPr>
          <w:p w14:paraId="4DB967BA"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dns-udp-queries-received</w:t>
            </w:r>
          </w:p>
        </w:tc>
        <w:tc>
          <w:tcPr>
            <w:tcW w:w="5598" w:type="dxa"/>
          </w:tcPr>
          <w:p w14:paraId="5CCD2F1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during the reporting period</w:t>
            </w:r>
          </w:p>
        </w:tc>
      </w:tr>
      <w:tr w:rsidR="005332B6" w14:paraId="478405B4" w14:textId="77777777">
        <w:tc>
          <w:tcPr>
            <w:tcW w:w="1188" w:type="dxa"/>
          </w:tcPr>
          <w:p w14:paraId="7773CEA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790" w:type="dxa"/>
          </w:tcPr>
          <w:p w14:paraId="30CCC6A6"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dns-udp-queries-responded</w:t>
            </w:r>
          </w:p>
        </w:tc>
        <w:tc>
          <w:tcPr>
            <w:tcW w:w="5598" w:type="dxa"/>
          </w:tcPr>
          <w:p w14:paraId="3AED954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that were responded during the reporting period</w:t>
            </w:r>
          </w:p>
        </w:tc>
      </w:tr>
      <w:tr w:rsidR="005332B6" w14:paraId="5C57EED6" w14:textId="77777777">
        <w:tc>
          <w:tcPr>
            <w:tcW w:w="1188" w:type="dxa"/>
          </w:tcPr>
          <w:p w14:paraId="2EDBA67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790" w:type="dxa"/>
          </w:tcPr>
          <w:p w14:paraId="3B8E793A"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dns-tcp-queries-received</w:t>
            </w:r>
          </w:p>
        </w:tc>
        <w:tc>
          <w:tcPr>
            <w:tcW w:w="5598" w:type="dxa"/>
          </w:tcPr>
          <w:p w14:paraId="63CD76E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during the reporting period</w:t>
            </w:r>
          </w:p>
        </w:tc>
      </w:tr>
      <w:tr w:rsidR="005332B6" w14:paraId="55F91EF0" w14:textId="77777777">
        <w:tc>
          <w:tcPr>
            <w:tcW w:w="1188" w:type="dxa"/>
          </w:tcPr>
          <w:p w14:paraId="34725CF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790" w:type="dxa"/>
          </w:tcPr>
          <w:p w14:paraId="22642AD2"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dns-tcp-queries-responded</w:t>
            </w:r>
          </w:p>
        </w:tc>
        <w:tc>
          <w:tcPr>
            <w:tcW w:w="5598" w:type="dxa"/>
          </w:tcPr>
          <w:p w14:paraId="77CB86A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that were responded during the reporting period</w:t>
            </w:r>
          </w:p>
        </w:tc>
      </w:tr>
      <w:tr w:rsidR="005332B6" w14:paraId="73BBE8CC" w14:textId="77777777">
        <w:tc>
          <w:tcPr>
            <w:tcW w:w="1188" w:type="dxa"/>
          </w:tcPr>
          <w:p w14:paraId="5124C39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790" w:type="dxa"/>
          </w:tcPr>
          <w:p w14:paraId="0A71437E" w14:textId="77777777" w:rsidR="005332B6" w:rsidRDefault="005332B6">
            <w:pPr>
              <w:spacing w:before="40" w:after="40"/>
              <w:rPr>
                <w:rFonts w:asciiTheme="majorHAnsi" w:hAnsiTheme="majorHAnsi"/>
                <w:sz w:val="24"/>
                <w:szCs w:val="24"/>
              </w:rPr>
            </w:pPr>
            <w:r>
              <w:rPr>
                <w:rFonts w:asciiTheme="majorHAnsi" w:hAnsiTheme="majorHAnsi"/>
                <w:sz w:val="24"/>
                <w:szCs w:val="24"/>
              </w:rPr>
              <w:t>srs-dom-check</w:t>
            </w:r>
          </w:p>
        </w:tc>
        <w:tc>
          <w:tcPr>
            <w:tcW w:w="5598" w:type="dxa"/>
          </w:tcPr>
          <w:p w14:paraId="3636EA0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“check” requests responded during the reporting period</w:t>
            </w:r>
          </w:p>
        </w:tc>
      </w:tr>
      <w:tr w:rsidR="005332B6" w14:paraId="297E3EF4" w14:textId="77777777">
        <w:tc>
          <w:tcPr>
            <w:tcW w:w="1188" w:type="dxa"/>
          </w:tcPr>
          <w:p w14:paraId="0ADEE26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790" w:type="dxa"/>
          </w:tcPr>
          <w:p w14:paraId="23A072D8" w14:textId="77777777" w:rsidR="005332B6" w:rsidRDefault="005332B6">
            <w:pPr>
              <w:spacing w:before="40" w:after="40"/>
              <w:rPr>
                <w:rFonts w:asciiTheme="majorHAnsi" w:hAnsiTheme="majorHAnsi"/>
                <w:sz w:val="24"/>
                <w:szCs w:val="24"/>
              </w:rPr>
            </w:pPr>
            <w:r>
              <w:rPr>
                <w:rFonts w:asciiTheme="majorHAnsi" w:hAnsiTheme="majorHAnsi"/>
                <w:sz w:val="24"/>
                <w:szCs w:val="24"/>
              </w:rPr>
              <w:t>srs-dom-create</w:t>
            </w:r>
          </w:p>
        </w:tc>
        <w:tc>
          <w:tcPr>
            <w:tcW w:w="5598" w:type="dxa"/>
          </w:tcPr>
          <w:p w14:paraId="5D6291B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“create” requests responded during the reporting period</w:t>
            </w:r>
          </w:p>
        </w:tc>
      </w:tr>
      <w:tr w:rsidR="005332B6" w14:paraId="214B59B1" w14:textId="77777777">
        <w:tc>
          <w:tcPr>
            <w:tcW w:w="1188" w:type="dxa"/>
          </w:tcPr>
          <w:p w14:paraId="6B41E61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790" w:type="dxa"/>
          </w:tcPr>
          <w:p w14:paraId="5A23E255" w14:textId="77777777" w:rsidR="005332B6" w:rsidRDefault="005332B6">
            <w:pPr>
              <w:spacing w:before="40" w:after="40"/>
              <w:rPr>
                <w:rFonts w:asciiTheme="majorHAnsi" w:hAnsiTheme="majorHAnsi"/>
                <w:sz w:val="24"/>
                <w:szCs w:val="24"/>
              </w:rPr>
            </w:pPr>
            <w:r>
              <w:rPr>
                <w:rFonts w:asciiTheme="majorHAnsi" w:hAnsiTheme="majorHAnsi"/>
                <w:sz w:val="24"/>
                <w:szCs w:val="24"/>
              </w:rPr>
              <w:t>srs-dom-delete</w:t>
            </w:r>
          </w:p>
        </w:tc>
        <w:tc>
          <w:tcPr>
            <w:tcW w:w="5598" w:type="dxa"/>
          </w:tcPr>
          <w:p w14:paraId="2DAEADB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“delete” requests responded during the reporting period</w:t>
            </w:r>
          </w:p>
        </w:tc>
      </w:tr>
      <w:tr w:rsidR="005332B6" w14:paraId="76F23B2A" w14:textId="77777777">
        <w:tc>
          <w:tcPr>
            <w:tcW w:w="1188" w:type="dxa"/>
          </w:tcPr>
          <w:p w14:paraId="62BC99B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790" w:type="dxa"/>
          </w:tcPr>
          <w:p w14:paraId="7861E715" w14:textId="77777777" w:rsidR="005332B6" w:rsidRDefault="005332B6">
            <w:pPr>
              <w:spacing w:before="40" w:after="40"/>
              <w:rPr>
                <w:rFonts w:asciiTheme="majorHAnsi" w:hAnsiTheme="majorHAnsi"/>
                <w:sz w:val="24"/>
                <w:szCs w:val="24"/>
              </w:rPr>
            </w:pPr>
            <w:r>
              <w:rPr>
                <w:rFonts w:asciiTheme="majorHAnsi" w:hAnsiTheme="majorHAnsi"/>
                <w:sz w:val="24"/>
                <w:szCs w:val="24"/>
              </w:rPr>
              <w:t>srs-dom-info</w:t>
            </w:r>
          </w:p>
        </w:tc>
        <w:tc>
          <w:tcPr>
            <w:tcW w:w="5598" w:type="dxa"/>
          </w:tcPr>
          <w:p w14:paraId="5EEAF62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“info” requests responded during the reporting period</w:t>
            </w:r>
          </w:p>
        </w:tc>
      </w:tr>
      <w:tr w:rsidR="005332B6" w14:paraId="181596A8" w14:textId="77777777">
        <w:tc>
          <w:tcPr>
            <w:tcW w:w="1188" w:type="dxa"/>
          </w:tcPr>
          <w:p w14:paraId="45D4A3E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790" w:type="dxa"/>
          </w:tcPr>
          <w:p w14:paraId="09A0D99F" w14:textId="77777777" w:rsidR="005332B6" w:rsidRDefault="005332B6">
            <w:pPr>
              <w:spacing w:before="40" w:after="40"/>
              <w:rPr>
                <w:rFonts w:asciiTheme="majorHAnsi" w:hAnsiTheme="majorHAnsi"/>
                <w:sz w:val="24"/>
                <w:szCs w:val="24"/>
              </w:rPr>
            </w:pPr>
            <w:r>
              <w:rPr>
                <w:rFonts w:asciiTheme="majorHAnsi" w:hAnsiTheme="majorHAnsi"/>
                <w:sz w:val="24"/>
                <w:szCs w:val="24"/>
              </w:rPr>
              <w:t>srs-dom-renew</w:t>
            </w:r>
          </w:p>
        </w:tc>
        <w:tc>
          <w:tcPr>
            <w:tcW w:w="5598" w:type="dxa"/>
          </w:tcPr>
          <w:p w14:paraId="7AC9502C"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domain name “renew” requests responded during </w:t>
            </w:r>
            <w:r>
              <w:rPr>
                <w:rFonts w:asciiTheme="majorHAnsi" w:hAnsiTheme="majorHAnsi"/>
                <w:sz w:val="24"/>
                <w:szCs w:val="24"/>
              </w:rPr>
              <w:lastRenderedPageBreak/>
              <w:t>the reporting period</w:t>
            </w:r>
          </w:p>
        </w:tc>
      </w:tr>
      <w:tr w:rsidR="005332B6" w14:paraId="12F561BF" w14:textId="77777777">
        <w:tc>
          <w:tcPr>
            <w:tcW w:w="1188" w:type="dxa"/>
          </w:tcPr>
          <w:p w14:paraId="0F41697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17</w:t>
            </w:r>
          </w:p>
        </w:tc>
        <w:tc>
          <w:tcPr>
            <w:tcW w:w="2790" w:type="dxa"/>
          </w:tcPr>
          <w:p w14:paraId="5B772004"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srs-dom-rgp-restore-report</w:t>
            </w:r>
          </w:p>
        </w:tc>
        <w:tc>
          <w:tcPr>
            <w:tcW w:w="5598" w:type="dxa"/>
          </w:tcPr>
          <w:p w14:paraId="04141EF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delivering a restore report responded during the reporting period</w:t>
            </w:r>
          </w:p>
        </w:tc>
      </w:tr>
      <w:tr w:rsidR="005332B6" w14:paraId="2867AAD8" w14:textId="77777777">
        <w:tc>
          <w:tcPr>
            <w:tcW w:w="1188" w:type="dxa"/>
          </w:tcPr>
          <w:p w14:paraId="6AB398B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790" w:type="dxa"/>
          </w:tcPr>
          <w:p w14:paraId="06F613B3"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srs-dom-rgp-restore-request</w:t>
            </w:r>
          </w:p>
        </w:tc>
        <w:tc>
          <w:tcPr>
            <w:tcW w:w="5598" w:type="dxa"/>
          </w:tcPr>
          <w:p w14:paraId="295E797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responded during the reporting period</w:t>
            </w:r>
          </w:p>
        </w:tc>
      </w:tr>
      <w:tr w:rsidR="005332B6" w14:paraId="70C9E275" w14:textId="77777777">
        <w:tc>
          <w:tcPr>
            <w:tcW w:w="1188" w:type="dxa"/>
          </w:tcPr>
          <w:p w14:paraId="2C11F2A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790" w:type="dxa"/>
          </w:tcPr>
          <w:p w14:paraId="47974790"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srs-dom-transfer-approve</w:t>
            </w:r>
          </w:p>
        </w:tc>
        <w:tc>
          <w:tcPr>
            <w:tcW w:w="5598" w:type="dxa"/>
          </w:tcPr>
          <w:p w14:paraId="11A1370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approve transfers responded during the reporting period</w:t>
            </w:r>
          </w:p>
        </w:tc>
      </w:tr>
      <w:tr w:rsidR="005332B6" w14:paraId="582F9A9F" w14:textId="77777777">
        <w:tc>
          <w:tcPr>
            <w:tcW w:w="1188" w:type="dxa"/>
          </w:tcPr>
          <w:p w14:paraId="0C01A28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790" w:type="dxa"/>
          </w:tcPr>
          <w:p w14:paraId="35C60BC3"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srs-dom-transfer-cancel</w:t>
            </w:r>
          </w:p>
        </w:tc>
        <w:tc>
          <w:tcPr>
            <w:tcW w:w="5598" w:type="dxa"/>
          </w:tcPr>
          <w:p w14:paraId="09BDFA1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cancel transfers responded during the reporting period</w:t>
            </w:r>
          </w:p>
        </w:tc>
      </w:tr>
      <w:tr w:rsidR="005332B6" w14:paraId="13BDC791" w14:textId="77777777">
        <w:tc>
          <w:tcPr>
            <w:tcW w:w="1188" w:type="dxa"/>
          </w:tcPr>
          <w:p w14:paraId="354B98E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790" w:type="dxa"/>
          </w:tcPr>
          <w:p w14:paraId="3036D421"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srs-dom-transfer-query</w:t>
            </w:r>
          </w:p>
        </w:tc>
        <w:tc>
          <w:tcPr>
            <w:tcW w:w="5598" w:type="dxa"/>
          </w:tcPr>
          <w:p w14:paraId="4274BE8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query about a transfer responded during the reporting period</w:t>
            </w:r>
          </w:p>
        </w:tc>
      </w:tr>
      <w:tr w:rsidR="005332B6" w14:paraId="6DF48CC0" w14:textId="77777777">
        <w:tc>
          <w:tcPr>
            <w:tcW w:w="1188" w:type="dxa"/>
          </w:tcPr>
          <w:p w14:paraId="729DB19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790" w:type="dxa"/>
          </w:tcPr>
          <w:p w14:paraId="26B28BE7"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srs-dom-transfer-reject</w:t>
            </w:r>
          </w:p>
        </w:tc>
        <w:tc>
          <w:tcPr>
            <w:tcW w:w="5598" w:type="dxa"/>
          </w:tcPr>
          <w:p w14:paraId="2AADF09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reject transfers responded during the reporting period</w:t>
            </w:r>
          </w:p>
        </w:tc>
      </w:tr>
      <w:tr w:rsidR="005332B6" w14:paraId="5900DA51" w14:textId="77777777">
        <w:tc>
          <w:tcPr>
            <w:tcW w:w="1188" w:type="dxa"/>
          </w:tcPr>
          <w:p w14:paraId="59C89A2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790" w:type="dxa"/>
          </w:tcPr>
          <w:p w14:paraId="7FCEECD5"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srs-dom-transfer-request</w:t>
            </w:r>
          </w:p>
        </w:tc>
        <w:tc>
          <w:tcPr>
            <w:tcW w:w="5598" w:type="dxa"/>
          </w:tcPr>
          <w:p w14:paraId="4060B4B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request transfers responded during the reporting period</w:t>
            </w:r>
          </w:p>
        </w:tc>
      </w:tr>
      <w:tr w:rsidR="005332B6" w14:paraId="3957F150" w14:textId="77777777">
        <w:tc>
          <w:tcPr>
            <w:tcW w:w="1188" w:type="dxa"/>
          </w:tcPr>
          <w:p w14:paraId="10C4447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790" w:type="dxa"/>
          </w:tcPr>
          <w:p w14:paraId="548390C6" w14:textId="77777777" w:rsidR="005332B6" w:rsidRDefault="005332B6">
            <w:pPr>
              <w:spacing w:before="40" w:after="40"/>
              <w:rPr>
                <w:rFonts w:asciiTheme="majorHAnsi" w:hAnsiTheme="majorHAnsi"/>
                <w:sz w:val="24"/>
                <w:szCs w:val="24"/>
              </w:rPr>
            </w:pPr>
            <w:r>
              <w:rPr>
                <w:rFonts w:asciiTheme="majorHAnsi" w:hAnsiTheme="majorHAnsi"/>
                <w:sz w:val="24"/>
                <w:szCs w:val="24"/>
              </w:rPr>
              <w:t>srs-dom-update</w:t>
            </w:r>
          </w:p>
        </w:tc>
        <w:tc>
          <w:tcPr>
            <w:tcW w:w="5598" w:type="dxa"/>
          </w:tcPr>
          <w:p w14:paraId="5655EC5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“update” requests (not including RGP restore requests) responded during the reporting period</w:t>
            </w:r>
          </w:p>
        </w:tc>
      </w:tr>
      <w:tr w:rsidR="005332B6" w14:paraId="44F51318" w14:textId="77777777">
        <w:tc>
          <w:tcPr>
            <w:tcW w:w="1188" w:type="dxa"/>
          </w:tcPr>
          <w:p w14:paraId="7DD156A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790" w:type="dxa"/>
          </w:tcPr>
          <w:p w14:paraId="62F59D7B" w14:textId="77777777" w:rsidR="005332B6" w:rsidRDefault="005332B6">
            <w:pPr>
              <w:spacing w:before="40" w:after="40"/>
              <w:rPr>
                <w:rFonts w:asciiTheme="majorHAnsi" w:hAnsiTheme="majorHAnsi"/>
                <w:sz w:val="24"/>
                <w:szCs w:val="24"/>
              </w:rPr>
            </w:pPr>
            <w:r>
              <w:rPr>
                <w:rFonts w:asciiTheme="majorHAnsi" w:hAnsiTheme="majorHAnsi"/>
                <w:sz w:val="24"/>
                <w:szCs w:val="24"/>
              </w:rPr>
              <w:t>srs-host-check</w:t>
            </w:r>
          </w:p>
        </w:tc>
        <w:tc>
          <w:tcPr>
            <w:tcW w:w="5598" w:type="dxa"/>
          </w:tcPr>
          <w:p w14:paraId="03A751A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“check” requests responded during the reporting period</w:t>
            </w:r>
          </w:p>
        </w:tc>
      </w:tr>
      <w:tr w:rsidR="005332B6" w14:paraId="1F015BE0" w14:textId="77777777">
        <w:tc>
          <w:tcPr>
            <w:tcW w:w="1188" w:type="dxa"/>
          </w:tcPr>
          <w:p w14:paraId="08EA50D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790" w:type="dxa"/>
          </w:tcPr>
          <w:p w14:paraId="202D23A0" w14:textId="77777777" w:rsidR="005332B6" w:rsidRDefault="005332B6">
            <w:pPr>
              <w:spacing w:before="40" w:after="40"/>
              <w:rPr>
                <w:rFonts w:asciiTheme="majorHAnsi" w:hAnsiTheme="majorHAnsi"/>
                <w:sz w:val="24"/>
                <w:szCs w:val="24"/>
              </w:rPr>
            </w:pPr>
            <w:r>
              <w:rPr>
                <w:rFonts w:asciiTheme="majorHAnsi" w:hAnsiTheme="majorHAnsi"/>
                <w:sz w:val="24"/>
                <w:szCs w:val="24"/>
              </w:rPr>
              <w:t>srs-host-create</w:t>
            </w:r>
          </w:p>
        </w:tc>
        <w:tc>
          <w:tcPr>
            <w:tcW w:w="5598" w:type="dxa"/>
          </w:tcPr>
          <w:p w14:paraId="7EBC75D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“create” requests responded during the reporting period</w:t>
            </w:r>
          </w:p>
        </w:tc>
      </w:tr>
      <w:tr w:rsidR="005332B6" w14:paraId="12324C0F" w14:textId="77777777">
        <w:tc>
          <w:tcPr>
            <w:tcW w:w="1188" w:type="dxa"/>
          </w:tcPr>
          <w:p w14:paraId="122E5EA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790" w:type="dxa"/>
          </w:tcPr>
          <w:p w14:paraId="17F1913F" w14:textId="77777777" w:rsidR="005332B6" w:rsidRDefault="005332B6">
            <w:pPr>
              <w:spacing w:before="40" w:after="40"/>
              <w:rPr>
                <w:rFonts w:asciiTheme="majorHAnsi" w:hAnsiTheme="majorHAnsi"/>
                <w:sz w:val="24"/>
                <w:szCs w:val="24"/>
              </w:rPr>
            </w:pPr>
            <w:r>
              <w:rPr>
                <w:rFonts w:asciiTheme="majorHAnsi" w:hAnsiTheme="majorHAnsi"/>
                <w:sz w:val="24"/>
                <w:szCs w:val="24"/>
              </w:rPr>
              <w:t>srs-host-delete</w:t>
            </w:r>
          </w:p>
        </w:tc>
        <w:tc>
          <w:tcPr>
            <w:tcW w:w="5598" w:type="dxa"/>
          </w:tcPr>
          <w:p w14:paraId="295DE54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“delete” requests responded during the reporting period</w:t>
            </w:r>
          </w:p>
        </w:tc>
      </w:tr>
      <w:tr w:rsidR="005332B6" w14:paraId="336E9937" w14:textId="77777777">
        <w:tc>
          <w:tcPr>
            <w:tcW w:w="1188" w:type="dxa"/>
          </w:tcPr>
          <w:p w14:paraId="2E9C9ED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790" w:type="dxa"/>
          </w:tcPr>
          <w:p w14:paraId="4985505A" w14:textId="77777777" w:rsidR="005332B6" w:rsidRDefault="005332B6">
            <w:pPr>
              <w:spacing w:before="40" w:after="40"/>
              <w:rPr>
                <w:rFonts w:asciiTheme="majorHAnsi" w:hAnsiTheme="majorHAnsi"/>
                <w:sz w:val="24"/>
                <w:szCs w:val="24"/>
              </w:rPr>
            </w:pPr>
            <w:r>
              <w:rPr>
                <w:rFonts w:asciiTheme="majorHAnsi" w:hAnsiTheme="majorHAnsi"/>
                <w:sz w:val="24"/>
                <w:szCs w:val="24"/>
              </w:rPr>
              <w:t>srs-host-info</w:t>
            </w:r>
          </w:p>
        </w:tc>
        <w:tc>
          <w:tcPr>
            <w:tcW w:w="5598" w:type="dxa"/>
          </w:tcPr>
          <w:p w14:paraId="1A686EC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“info” requests responded during the reporting period</w:t>
            </w:r>
          </w:p>
        </w:tc>
      </w:tr>
      <w:tr w:rsidR="005332B6" w14:paraId="115E3D8C" w14:textId="77777777">
        <w:tc>
          <w:tcPr>
            <w:tcW w:w="1188" w:type="dxa"/>
          </w:tcPr>
          <w:p w14:paraId="34F8B36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790" w:type="dxa"/>
          </w:tcPr>
          <w:p w14:paraId="4407BA95" w14:textId="77777777" w:rsidR="005332B6" w:rsidRDefault="005332B6">
            <w:pPr>
              <w:spacing w:before="40" w:after="40"/>
              <w:rPr>
                <w:rFonts w:asciiTheme="majorHAnsi" w:hAnsiTheme="majorHAnsi"/>
                <w:sz w:val="24"/>
                <w:szCs w:val="24"/>
              </w:rPr>
            </w:pPr>
            <w:r>
              <w:rPr>
                <w:rFonts w:asciiTheme="majorHAnsi" w:hAnsiTheme="majorHAnsi"/>
                <w:sz w:val="24"/>
                <w:szCs w:val="24"/>
              </w:rPr>
              <w:t>srs-host-update</w:t>
            </w:r>
          </w:p>
        </w:tc>
        <w:tc>
          <w:tcPr>
            <w:tcW w:w="5598" w:type="dxa"/>
          </w:tcPr>
          <w:p w14:paraId="778DAE22"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host </w:t>
            </w:r>
            <w:r>
              <w:rPr>
                <w:rFonts w:asciiTheme="majorHAnsi" w:hAnsiTheme="majorHAnsi"/>
                <w:sz w:val="24"/>
                <w:szCs w:val="24"/>
              </w:rPr>
              <w:lastRenderedPageBreak/>
              <w:t>“update” requests responded during the reporting period</w:t>
            </w:r>
          </w:p>
        </w:tc>
      </w:tr>
      <w:tr w:rsidR="005332B6" w14:paraId="480E99DE" w14:textId="77777777">
        <w:tc>
          <w:tcPr>
            <w:tcW w:w="1188" w:type="dxa"/>
          </w:tcPr>
          <w:p w14:paraId="676BEC9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30</w:t>
            </w:r>
          </w:p>
        </w:tc>
        <w:tc>
          <w:tcPr>
            <w:tcW w:w="2790" w:type="dxa"/>
          </w:tcPr>
          <w:p w14:paraId="32612B30" w14:textId="77777777" w:rsidR="005332B6" w:rsidRDefault="005332B6">
            <w:pPr>
              <w:spacing w:before="40" w:after="40"/>
              <w:rPr>
                <w:rFonts w:asciiTheme="majorHAnsi" w:hAnsiTheme="majorHAnsi"/>
                <w:sz w:val="24"/>
                <w:szCs w:val="24"/>
              </w:rPr>
            </w:pPr>
            <w:r>
              <w:rPr>
                <w:rFonts w:asciiTheme="majorHAnsi" w:hAnsiTheme="majorHAnsi"/>
                <w:sz w:val="24"/>
                <w:szCs w:val="24"/>
              </w:rPr>
              <w:t>srs-cont-check</w:t>
            </w:r>
          </w:p>
        </w:tc>
        <w:tc>
          <w:tcPr>
            <w:tcW w:w="5598" w:type="dxa"/>
          </w:tcPr>
          <w:p w14:paraId="54C2965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“check” requests responded during the reporting period</w:t>
            </w:r>
          </w:p>
        </w:tc>
      </w:tr>
      <w:tr w:rsidR="005332B6" w14:paraId="53A5F75D" w14:textId="77777777">
        <w:tc>
          <w:tcPr>
            <w:tcW w:w="1188" w:type="dxa"/>
          </w:tcPr>
          <w:p w14:paraId="7331A2B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790" w:type="dxa"/>
          </w:tcPr>
          <w:p w14:paraId="523BB10D" w14:textId="77777777" w:rsidR="005332B6" w:rsidRDefault="005332B6">
            <w:pPr>
              <w:spacing w:before="40" w:after="40"/>
              <w:rPr>
                <w:rFonts w:asciiTheme="majorHAnsi" w:hAnsiTheme="majorHAnsi"/>
                <w:sz w:val="24"/>
                <w:szCs w:val="24"/>
              </w:rPr>
            </w:pPr>
            <w:r>
              <w:rPr>
                <w:rFonts w:asciiTheme="majorHAnsi" w:hAnsiTheme="majorHAnsi"/>
                <w:sz w:val="24"/>
                <w:szCs w:val="24"/>
              </w:rPr>
              <w:t>srs-cont-create</w:t>
            </w:r>
          </w:p>
        </w:tc>
        <w:tc>
          <w:tcPr>
            <w:tcW w:w="5598" w:type="dxa"/>
          </w:tcPr>
          <w:p w14:paraId="57041BA9"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contact “create” requests responded during the reporting period </w:t>
            </w:r>
          </w:p>
        </w:tc>
      </w:tr>
      <w:tr w:rsidR="005332B6" w14:paraId="49FCB0C6" w14:textId="77777777">
        <w:tc>
          <w:tcPr>
            <w:tcW w:w="1188" w:type="dxa"/>
          </w:tcPr>
          <w:p w14:paraId="210F83E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790" w:type="dxa"/>
          </w:tcPr>
          <w:p w14:paraId="6B430116" w14:textId="77777777" w:rsidR="005332B6" w:rsidRDefault="005332B6">
            <w:pPr>
              <w:spacing w:before="40" w:after="40"/>
              <w:rPr>
                <w:rFonts w:asciiTheme="majorHAnsi" w:hAnsiTheme="majorHAnsi"/>
                <w:sz w:val="24"/>
                <w:szCs w:val="24"/>
              </w:rPr>
            </w:pPr>
            <w:r>
              <w:rPr>
                <w:rFonts w:asciiTheme="majorHAnsi" w:hAnsiTheme="majorHAnsi"/>
                <w:sz w:val="24"/>
                <w:szCs w:val="24"/>
              </w:rPr>
              <w:t>srs-cont-delete</w:t>
            </w:r>
          </w:p>
        </w:tc>
        <w:tc>
          <w:tcPr>
            <w:tcW w:w="5598" w:type="dxa"/>
          </w:tcPr>
          <w:p w14:paraId="048DAB9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“delete” requests responded during the reporting period</w:t>
            </w:r>
          </w:p>
        </w:tc>
      </w:tr>
      <w:tr w:rsidR="005332B6" w14:paraId="622A648A" w14:textId="77777777">
        <w:tc>
          <w:tcPr>
            <w:tcW w:w="1188" w:type="dxa"/>
          </w:tcPr>
          <w:p w14:paraId="7E166B8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790" w:type="dxa"/>
          </w:tcPr>
          <w:p w14:paraId="3D2709F5" w14:textId="77777777" w:rsidR="005332B6" w:rsidRDefault="005332B6">
            <w:pPr>
              <w:spacing w:before="40" w:after="40"/>
              <w:rPr>
                <w:rFonts w:asciiTheme="majorHAnsi" w:hAnsiTheme="majorHAnsi"/>
                <w:sz w:val="24"/>
                <w:szCs w:val="24"/>
              </w:rPr>
            </w:pPr>
            <w:r>
              <w:rPr>
                <w:rFonts w:asciiTheme="majorHAnsi" w:hAnsiTheme="majorHAnsi"/>
                <w:sz w:val="24"/>
                <w:szCs w:val="24"/>
              </w:rPr>
              <w:t>srs-cont-info</w:t>
            </w:r>
          </w:p>
        </w:tc>
        <w:tc>
          <w:tcPr>
            <w:tcW w:w="5598" w:type="dxa"/>
          </w:tcPr>
          <w:p w14:paraId="1DB5CA9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“info” requests responded during the reporting period</w:t>
            </w:r>
          </w:p>
        </w:tc>
      </w:tr>
      <w:tr w:rsidR="005332B6" w14:paraId="2CA25A15" w14:textId="77777777">
        <w:tc>
          <w:tcPr>
            <w:tcW w:w="1188" w:type="dxa"/>
          </w:tcPr>
          <w:p w14:paraId="0F5FDFD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790" w:type="dxa"/>
          </w:tcPr>
          <w:p w14:paraId="6C1C2A67"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srs-cont-transfer-approve</w:t>
            </w:r>
          </w:p>
        </w:tc>
        <w:tc>
          <w:tcPr>
            <w:tcW w:w="5598" w:type="dxa"/>
          </w:tcPr>
          <w:p w14:paraId="0F939AB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approve transfers responded during the reporting period</w:t>
            </w:r>
          </w:p>
        </w:tc>
      </w:tr>
      <w:tr w:rsidR="005332B6" w14:paraId="5501E712" w14:textId="77777777">
        <w:tc>
          <w:tcPr>
            <w:tcW w:w="1188" w:type="dxa"/>
          </w:tcPr>
          <w:p w14:paraId="6B66B30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790" w:type="dxa"/>
          </w:tcPr>
          <w:p w14:paraId="5DEF778C"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srs-cont-transfer-cancel</w:t>
            </w:r>
          </w:p>
        </w:tc>
        <w:tc>
          <w:tcPr>
            <w:tcW w:w="5598" w:type="dxa"/>
          </w:tcPr>
          <w:p w14:paraId="46CA2BD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cancel transfers responded during the reporting period</w:t>
            </w:r>
          </w:p>
        </w:tc>
      </w:tr>
      <w:tr w:rsidR="005332B6" w14:paraId="3ED0368B" w14:textId="77777777">
        <w:tc>
          <w:tcPr>
            <w:tcW w:w="1188" w:type="dxa"/>
          </w:tcPr>
          <w:p w14:paraId="450A8E4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790" w:type="dxa"/>
          </w:tcPr>
          <w:p w14:paraId="41022E56"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srs-cont-transfer-query</w:t>
            </w:r>
          </w:p>
        </w:tc>
        <w:tc>
          <w:tcPr>
            <w:tcW w:w="5598" w:type="dxa"/>
          </w:tcPr>
          <w:p w14:paraId="0BB8779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query about a transfer responded during the reporting period</w:t>
            </w:r>
          </w:p>
        </w:tc>
      </w:tr>
      <w:tr w:rsidR="005332B6" w14:paraId="30DF99D5" w14:textId="77777777">
        <w:tc>
          <w:tcPr>
            <w:tcW w:w="1188" w:type="dxa"/>
          </w:tcPr>
          <w:p w14:paraId="54C93AC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790" w:type="dxa"/>
          </w:tcPr>
          <w:p w14:paraId="46E1AF2D"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srs-cont-transfer-reject</w:t>
            </w:r>
          </w:p>
        </w:tc>
        <w:tc>
          <w:tcPr>
            <w:tcW w:w="5598" w:type="dxa"/>
          </w:tcPr>
          <w:p w14:paraId="5B0A2FF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reject transfers responded during the reporting period</w:t>
            </w:r>
          </w:p>
        </w:tc>
      </w:tr>
      <w:tr w:rsidR="005332B6" w14:paraId="41ADEA74" w14:textId="77777777">
        <w:tc>
          <w:tcPr>
            <w:tcW w:w="1188" w:type="dxa"/>
          </w:tcPr>
          <w:p w14:paraId="0D1D5E9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790" w:type="dxa"/>
          </w:tcPr>
          <w:p w14:paraId="3AC1A084"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srs-cont-transfer-request</w:t>
            </w:r>
          </w:p>
        </w:tc>
        <w:tc>
          <w:tcPr>
            <w:tcW w:w="5598" w:type="dxa"/>
          </w:tcPr>
          <w:p w14:paraId="3137B88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request transfers responded during the reporting period</w:t>
            </w:r>
          </w:p>
        </w:tc>
      </w:tr>
      <w:tr w:rsidR="005332B6" w14:paraId="11BD098B" w14:textId="77777777">
        <w:tc>
          <w:tcPr>
            <w:tcW w:w="1188" w:type="dxa"/>
          </w:tcPr>
          <w:p w14:paraId="480849D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790" w:type="dxa"/>
          </w:tcPr>
          <w:p w14:paraId="0104C36D" w14:textId="77777777" w:rsidR="005332B6" w:rsidRDefault="005332B6">
            <w:pPr>
              <w:spacing w:before="40" w:after="40"/>
              <w:rPr>
                <w:rFonts w:asciiTheme="majorHAnsi" w:hAnsiTheme="majorHAnsi"/>
                <w:sz w:val="24"/>
                <w:szCs w:val="24"/>
              </w:rPr>
            </w:pPr>
            <w:r>
              <w:rPr>
                <w:rFonts w:asciiTheme="majorHAnsi" w:hAnsiTheme="majorHAnsi"/>
                <w:sz w:val="24"/>
                <w:szCs w:val="24"/>
              </w:rPr>
              <w:t>srs-cont-update</w:t>
            </w:r>
          </w:p>
        </w:tc>
        <w:tc>
          <w:tcPr>
            <w:tcW w:w="5598" w:type="dxa"/>
          </w:tcPr>
          <w:p w14:paraId="2EC9E0A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“update” requests responded during the reporting period</w:t>
            </w:r>
          </w:p>
        </w:tc>
      </w:tr>
    </w:tbl>
    <w:p w14:paraId="1C23DD6C" w14:textId="77777777" w:rsidR="00115B11" w:rsidRDefault="005332B6">
      <w:pPr>
        <w:pStyle w:val="BlockText"/>
        <w:spacing w:before="240"/>
        <w:rPr>
          <w:rFonts w:asciiTheme="majorHAnsi" w:hAnsiTheme="majorHAnsi"/>
          <w:sz w:val="24"/>
          <w:szCs w:val="24"/>
        </w:rPr>
      </w:pPr>
      <w:bookmarkStart w:id="405" w:name="_DV_M286"/>
      <w:bookmarkEnd w:id="405"/>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26F231BE" w14:textId="77777777" w:rsidR="00115B11" w:rsidRDefault="005332B6">
      <w:pPr>
        <w:pStyle w:val="BlockText"/>
        <w:spacing w:before="240"/>
        <w:rPr>
          <w:rFonts w:asciiTheme="majorHAnsi" w:hAnsiTheme="majorHAnsi"/>
          <w:sz w:val="24"/>
          <w:szCs w:val="24"/>
        </w:rPr>
      </w:pPr>
      <w:bookmarkStart w:id="406" w:name="_DV_M287"/>
      <w:bookmarkEnd w:id="406"/>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346B1C61" w14:textId="77777777" w:rsidR="00115B11" w:rsidRDefault="00115B11">
      <w:pPr>
        <w:rPr>
          <w:rFonts w:asciiTheme="majorHAnsi" w:hAnsiTheme="majorHAnsi"/>
          <w:sz w:val="24"/>
          <w:szCs w:val="24"/>
        </w:rPr>
        <w:sectPr w:rsidR="00115B11">
          <w:headerReference w:type="default" r:id="rId29"/>
          <w:footerReference w:type="default" r:id="rId30"/>
          <w:headerReference w:type="first" r:id="rId31"/>
          <w:footerReference w:type="first" r:id="rId32"/>
          <w:pgSz w:w="12240" w:h="15840" w:code="1"/>
          <w:pgMar w:top="1440" w:right="1440" w:bottom="1440" w:left="1440" w:header="720" w:footer="720" w:gutter="0"/>
          <w:cols w:space="720"/>
          <w:titlePg/>
        </w:sectPr>
      </w:pPr>
    </w:p>
    <w:p w14:paraId="0C2C88F9" w14:textId="77777777" w:rsidR="00115B11" w:rsidRDefault="005332B6">
      <w:pPr>
        <w:pStyle w:val="Spec1L1"/>
        <w:rPr>
          <w:rFonts w:asciiTheme="majorHAnsi" w:hAnsiTheme="majorHAnsi"/>
          <w:sz w:val="24"/>
          <w:szCs w:val="24"/>
        </w:rPr>
      </w:pPr>
      <w:bookmarkStart w:id="407" w:name="_DV_M288"/>
      <w:bookmarkEnd w:id="407"/>
      <w:r>
        <w:rPr>
          <w:rFonts w:asciiTheme="majorHAnsi" w:hAnsiTheme="majorHAnsi"/>
          <w:sz w:val="24"/>
          <w:szCs w:val="24"/>
        </w:rPr>
        <w:lastRenderedPageBreak/>
        <w:br/>
      </w:r>
      <w:r>
        <w:rPr>
          <w:rFonts w:asciiTheme="majorHAnsi" w:hAnsiTheme="majorHAnsi"/>
          <w:sz w:val="24"/>
          <w:szCs w:val="24"/>
        </w:rPr>
        <w:br/>
        <w:t>REGISTRATION DATA PUBLICATION SERVICES</w:t>
      </w:r>
    </w:p>
    <w:p w14:paraId="238F7E7B" w14:textId="77777777" w:rsidR="00115B11" w:rsidRDefault="005332B6">
      <w:pPr>
        <w:pStyle w:val="Spec1L2"/>
        <w:rPr>
          <w:rFonts w:asciiTheme="majorHAnsi" w:hAnsiTheme="majorHAnsi"/>
          <w:sz w:val="24"/>
          <w:szCs w:val="24"/>
        </w:rPr>
      </w:pPr>
      <w:bookmarkStart w:id="408" w:name="_DV_M289"/>
      <w:bookmarkEnd w:id="408"/>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52F3F17D" w14:textId="77777777" w:rsidR="00115B11" w:rsidRDefault="005332B6">
      <w:pPr>
        <w:pStyle w:val="BodyText"/>
        <w:ind w:left="720" w:firstLine="0"/>
        <w:rPr>
          <w:rFonts w:asciiTheme="majorHAnsi" w:hAnsiTheme="majorHAnsi"/>
          <w:sz w:val="24"/>
          <w:szCs w:val="24"/>
        </w:rPr>
      </w:pPr>
      <w:bookmarkStart w:id="409" w:name="_DV_M290"/>
      <w:bookmarkEnd w:id="409"/>
      <w:r>
        <w:rPr>
          <w:rFonts w:asciiTheme="majorHAnsi" w:hAnsiTheme="majorHAnsi"/>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73841E76" w14:textId="77777777" w:rsidR="00115B11" w:rsidRDefault="005332B6">
      <w:pPr>
        <w:pStyle w:val="Spec1L3"/>
        <w:rPr>
          <w:rFonts w:asciiTheme="majorHAnsi" w:hAnsiTheme="majorHAnsi"/>
          <w:sz w:val="24"/>
          <w:szCs w:val="24"/>
        </w:rPr>
      </w:pPr>
      <w:bookmarkStart w:id="410" w:name="_DV_M291"/>
      <w:bookmarkEnd w:id="410"/>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2E91997E" w14:textId="77777777" w:rsidR="00115B11" w:rsidRDefault="005332B6">
      <w:pPr>
        <w:pStyle w:val="Spec1L3"/>
        <w:rPr>
          <w:rFonts w:asciiTheme="majorHAnsi" w:hAnsiTheme="majorHAnsi"/>
          <w:sz w:val="24"/>
          <w:szCs w:val="24"/>
        </w:rPr>
      </w:pPr>
      <w:bookmarkStart w:id="411" w:name="_DV_M292"/>
      <w:bookmarkEnd w:id="411"/>
      <w:r>
        <w:rPr>
          <w:rFonts w:asciiTheme="majorHAnsi" w:hAnsiTheme="majorHAnsi"/>
          <w:sz w:val="24"/>
          <w:szCs w:val="24"/>
        </w:rPr>
        <w:t>Each data object shall be represented as a set of key/value pairs, with lines beginning with keys, followed by a colon and a space as delimiters, followed by the value.</w:t>
      </w:r>
    </w:p>
    <w:p w14:paraId="22BA3DBC" w14:textId="77777777" w:rsidR="00115B11" w:rsidRDefault="005332B6">
      <w:pPr>
        <w:pStyle w:val="Spec1L3"/>
        <w:rPr>
          <w:rFonts w:asciiTheme="majorHAnsi" w:hAnsiTheme="majorHAnsi"/>
          <w:sz w:val="24"/>
          <w:szCs w:val="24"/>
        </w:rPr>
      </w:pPr>
      <w:bookmarkStart w:id="412" w:name="_DV_M293"/>
      <w:bookmarkEnd w:id="412"/>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5DDF094C" w14:textId="77777777" w:rsidR="00115B11" w:rsidRDefault="005332B6">
      <w:pPr>
        <w:pStyle w:val="Spec1L3"/>
        <w:rPr>
          <w:rFonts w:asciiTheme="majorHAnsi" w:hAnsiTheme="majorHAnsi"/>
          <w:b/>
          <w:sz w:val="24"/>
          <w:szCs w:val="24"/>
        </w:rPr>
      </w:pPr>
      <w:bookmarkStart w:id="413" w:name="_DV_M294"/>
      <w:bookmarkEnd w:id="413"/>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507484B2" w14:textId="77777777" w:rsidR="00115B11" w:rsidRDefault="005332B6">
      <w:pPr>
        <w:pStyle w:val="Spec1L3"/>
        <w:rPr>
          <w:rFonts w:asciiTheme="majorHAnsi" w:hAnsiTheme="majorHAnsi"/>
          <w:b/>
          <w:sz w:val="24"/>
          <w:szCs w:val="24"/>
        </w:rPr>
      </w:pPr>
      <w:bookmarkStart w:id="414" w:name="_DV_M295"/>
      <w:bookmarkEnd w:id="414"/>
      <w:r>
        <w:rPr>
          <w:rFonts w:asciiTheme="majorHAnsi" w:hAnsiTheme="majorHAnsi"/>
          <w:b/>
          <w:sz w:val="24"/>
          <w:szCs w:val="24"/>
        </w:rPr>
        <w:t>Domain Name Data:</w:t>
      </w:r>
    </w:p>
    <w:p w14:paraId="21138392" w14:textId="77777777" w:rsidR="00115B11" w:rsidRDefault="005332B6">
      <w:pPr>
        <w:pStyle w:val="Spec1L4"/>
        <w:tabs>
          <w:tab w:val="clear" w:pos="1440"/>
        </w:tabs>
        <w:rPr>
          <w:rFonts w:asciiTheme="majorHAnsi" w:hAnsiTheme="majorHAnsi"/>
          <w:sz w:val="24"/>
          <w:szCs w:val="24"/>
        </w:rPr>
      </w:pPr>
      <w:bookmarkStart w:id="415" w:name="_DV_M296"/>
      <w:bookmarkEnd w:id="415"/>
      <w:r>
        <w:rPr>
          <w:rFonts w:asciiTheme="majorHAnsi" w:hAnsiTheme="majorHAnsi"/>
          <w:b/>
          <w:sz w:val="24"/>
          <w:szCs w:val="24"/>
        </w:rPr>
        <w:t>Query format:</w:t>
      </w:r>
      <w:r>
        <w:rPr>
          <w:rFonts w:asciiTheme="majorHAnsi" w:hAnsiTheme="majorHAnsi"/>
          <w:sz w:val="24"/>
          <w:szCs w:val="24"/>
        </w:rPr>
        <w:t xml:space="preserve">  whois EXAMPLE.TLD</w:t>
      </w:r>
    </w:p>
    <w:p w14:paraId="04AB48E4" w14:textId="77777777" w:rsidR="00115B11" w:rsidRDefault="005332B6">
      <w:pPr>
        <w:pStyle w:val="Spec1L4"/>
        <w:tabs>
          <w:tab w:val="clear" w:pos="1440"/>
        </w:tabs>
        <w:rPr>
          <w:rFonts w:asciiTheme="majorHAnsi" w:hAnsiTheme="majorHAnsi"/>
          <w:b/>
          <w:sz w:val="24"/>
          <w:szCs w:val="24"/>
        </w:rPr>
      </w:pPr>
      <w:bookmarkStart w:id="416" w:name="_DV_M297"/>
      <w:bookmarkEnd w:id="416"/>
      <w:r>
        <w:rPr>
          <w:rFonts w:asciiTheme="majorHAnsi" w:hAnsiTheme="majorHAnsi"/>
          <w:b/>
          <w:sz w:val="24"/>
          <w:szCs w:val="24"/>
        </w:rPr>
        <w:t>Response format:</w:t>
      </w:r>
    </w:p>
    <w:p w14:paraId="3A1805EE" w14:textId="77777777" w:rsidR="00115B11" w:rsidRDefault="005332B6">
      <w:pPr>
        <w:pStyle w:val="BodyTextIndent"/>
        <w:rPr>
          <w:rFonts w:asciiTheme="majorHAnsi" w:hAnsiTheme="majorHAnsi"/>
          <w:sz w:val="24"/>
          <w:szCs w:val="24"/>
        </w:rPr>
      </w:pPr>
      <w:bookmarkStart w:id="417" w:name="_DV_M298"/>
      <w:bookmarkEnd w:id="417"/>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r>
      <w:r>
        <w:rPr>
          <w:rFonts w:asciiTheme="majorHAnsi" w:hAnsiTheme="majorHAnsi"/>
          <w:sz w:val="24"/>
          <w:szCs w:val="24"/>
        </w:rPr>
        <w:lastRenderedPageBreak/>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r>
      <w:r>
        <w:rPr>
          <w:rFonts w:asciiTheme="majorHAnsi" w:hAnsiTheme="majorHAnsi"/>
          <w:sz w:val="24"/>
          <w:szCs w:val="24"/>
        </w:rPr>
        <w:lastRenderedPageBreak/>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46A850A8" w14:textId="77777777" w:rsidR="00115B11" w:rsidRDefault="005332B6">
      <w:pPr>
        <w:pStyle w:val="Spec1L3"/>
        <w:rPr>
          <w:rFonts w:asciiTheme="majorHAnsi" w:hAnsiTheme="majorHAnsi"/>
          <w:b/>
          <w:sz w:val="24"/>
          <w:szCs w:val="24"/>
        </w:rPr>
      </w:pPr>
      <w:bookmarkStart w:id="418" w:name="_DV_M299"/>
      <w:bookmarkEnd w:id="418"/>
      <w:r>
        <w:rPr>
          <w:rFonts w:asciiTheme="majorHAnsi" w:hAnsiTheme="majorHAnsi"/>
          <w:b/>
          <w:sz w:val="24"/>
          <w:szCs w:val="24"/>
        </w:rPr>
        <w:t>Registrar Data:</w:t>
      </w:r>
    </w:p>
    <w:p w14:paraId="422B04AA" w14:textId="77777777" w:rsidR="00115B11" w:rsidRDefault="005332B6">
      <w:pPr>
        <w:pStyle w:val="Spec1L4"/>
        <w:tabs>
          <w:tab w:val="clear" w:pos="1440"/>
        </w:tabs>
        <w:rPr>
          <w:rFonts w:asciiTheme="majorHAnsi" w:hAnsiTheme="majorHAnsi"/>
          <w:sz w:val="24"/>
          <w:szCs w:val="24"/>
        </w:rPr>
      </w:pPr>
      <w:bookmarkStart w:id="419" w:name="_DV_M300"/>
      <w:bookmarkEnd w:id="419"/>
      <w:r>
        <w:rPr>
          <w:rFonts w:asciiTheme="majorHAnsi" w:hAnsiTheme="majorHAnsi"/>
          <w:b/>
          <w:sz w:val="24"/>
          <w:szCs w:val="24"/>
        </w:rPr>
        <w:t>Query format</w:t>
      </w:r>
      <w:r>
        <w:rPr>
          <w:rFonts w:asciiTheme="majorHAnsi" w:hAnsiTheme="majorHAnsi"/>
          <w:sz w:val="24"/>
          <w:szCs w:val="24"/>
        </w:rPr>
        <w:t>:  whois “registrar Example Registrar, Inc.”</w:t>
      </w:r>
    </w:p>
    <w:p w14:paraId="075EBA1D" w14:textId="77777777" w:rsidR="00115B11" w:rsidRDefault="005332B6">
      <w:pPr>
        <w:pStyle w:val="Spec1L4"/>
        <w:tabs>
          <w:tab w:val="clear" w:pos="1440"/>
        </w:tabs>
        <w:rPr>
          <w:rFonts w:asciiTheme="majorHAnsi" w:hAnsiTheme="majorHAnsi"/>
          <w:sz w:val="24"/>
          <w:szCs w:val="24"/>
        </w:rPr>
      </w:pPr>
      <w:bookmarkStart w:id="420" w:name="_DV_M301"/>
      <w:bookmarkEnd w:id="420"/>
      <w:r>
        <w:rPr>
          <w:rFonts w:asciiTheme="majorHAnsi" w:hAnsiTheme="majorHAnsi"/>
          <w:b/>
          <w:sz w:val="24"/>
          <w:szCs w:val="24"/>
        </w:rPr>
        <w:t>Response format</w:t>
      </w:r>
      <w:r>
        <w:rPr>
          <w:rFonts w:asciiTheme="majorHAnsi" w:hAnsiTheme="majorHAnsi"/>
          <w:sz w:val="24"/>
          <w:szCs w:val="24"/>
        </w:rPr>
        <w:t>:</w:t>
      </w:r>
    </w:p>
    <w:p w14:paraId="5816A188" w14:textId="77777777" w:rsidR="00115B11" w:rsidRDefault="005332B6">
      <w:pPr>
        <w:pStyle w:val="BodyTextIndent3"/>
        <w:rPr>
          <w:rFonts w:asciiTheme="majorHAnsi" w:hAnsiTheme="majorHAnsi"/>
          <w:sz w:val="24"/>
          <w:szCs w:val="24"/>
        </w:rPr>
      </w:pPr>
      <w:bookmarkStart w:id="421" w:name="_DV_M302"/>
      <w:bookmarkEnd w:id="421"/>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773FC4AE" w14:textId="77777777" w:rsidR="00115B11" w:rsidRDefault="005332B6">
      <w:pPr>
        <w:pStyle w:val="Spec1L3"/>
        <w:rPr>
          <w:rFonts w:asciiTheme="majorHAnsi" w:hAnsiTheme="majorHAnsi"/>
          <w:b/>
          <w:sz w:val="24"/>
          <w:szCs w:val="24"/>
        </w:rPr>
      </w:pPr>
      <w:bookmarkStart w:id="422" w:name="_DV_M303"/>
      <w:bookmarkEnd w:id="422"/>
      <w:r>
        <w:rPr>
          <w:rFonts w:asciiTheme="majorHAnsi" w:hAnsiTheme="majorHAnsi"/>
          <w:b/>
          <w:sz w:val="24"/>
          <w:szCs w:val="24"/>
        </w:rPr>
        <w:t>Nameserver Data:</w:t>
      </w:r>
    </w:p>
    <w:p w14:paraId="64694517" w14:textId="77777777" w:rsidR="00115B11" w:rsidRDefault="005332B6">
      <w:pPr>
        <w:pStyle w:val="Spec1L4"/>
        <w:tabs>
          <w:tab w:val="clear" w:pos="1440"/>
        </w:tabs>
        <w:rPr>
          <w:rFonts w:asciiTheme="majorHAnsi" w:hAnsiTheme="majorHAnsi"/>
          <w:sz w:val="24"/>
          <w:szCs w:val="24"/>
        </w:rPr>
      </w:pPr>
      <w:bookmarkStart w:id="423" w:name="_DV_M304"/>
      <w:bookmarkEnd w:id="423"/>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358C6331" w14:textId="77777777" w:rsidR="003A3063" w:rsidRDefault="003A3063">
      <w:pPr>
        <w:pStyle w:val="BodyText"/>
        <w:rPr>
          <w:szCs w:val="24"/>
        </w:rPr>
      </w:pPr>
    </w:p>
    <w:p w14:paraId="65C60E7D" w14:textId="77777777" w:rsidR="00115B11" w:rsidRDefault="005332B6">
      <w:pPr>
        <w:pStyle w:val="Spec1L4"/>
        <w:tabs>
          <w:tab w:val="clear" w:pos="1440"/>
        </w:tabs>
        <w:rPr>
          <w:rFonts w:asciiTheme="majorHAnsi" w:hAnsiTheme="majorHAnsi"/>
          <w:b/>
          <w:sz w:val="24"/>
          <w:szCs w:val="24"/>
        </w:rPr>
      </w:pPr>
      <w:bookmarkStart w:id="424" w:name="_DV_M305"/>
      <w:bookmarkEnd w:id="424"/>
      <w:r>
        <w:rPr>
          <w:rFonts w:asciiTheme="majorHAnsi" w:hAnsiTheme="majorHAnsi"/>
          <w:b/>
          <w:sz w:val="24"/>
          <w:szCs w:val="24"/>
        </w:rPr>
        <w:lastRenderedPageBreak/>
        <w:t>Response format:</w:t>
      </w:r>
    </w:p>
    <w:p w14:paraId="7A26BA62" w14:textId="77777777" w:rsidR="00115B11" w:rsidRDefault="005332B6">
      <w:pPr>
        <w:pStyle w:val="BodyTextIndent3"/>
        <w:rPr>
          <w:rFonts w:asciiTheme="majorHAnsi" w:hAnsiTheme="majorHAnsi"/>
          <w:sz w:val="24"/>
          <w:szCs w:val="24"/>
        </w:rPr>
      </w:pPr>
      <w:bookmarkStart w:id="425" w:name="_DV_M306"/>
      <w:bookmarkEnd w:id="425"/>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3AC92DCC" w14:textId="77777777" w:rsidR="00115B11" w:rsidRDefault="005332B6">
      <w:pPr>
        <w:pStyle w:val="Spec1L3"/>
        <w:rPr>
          <w:rFonts w:asciiTheme="majorHAnsi" w:hAnsiTheme="majorHAnsi"/>
          <w:sz w:val="24"/>
          <w:szCs w:val="24"/>
        </w:rPr>
      </w:pPr>
      <w:bookmarkStart w:id="426" w:name="_DV_M307"/>
      <w:bookmarkEnd w:id="426"/>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52EED009" w14:textId="77777777" w:rsidR="00115B11" w:rsidRDefault="005332B6">
      <w:pPr>
        <w:pStyle w:val="Spec1L3"/>
        <w:rPr>
          <w:rFonts w:asciiTheme="majorHAnsi" w:hAnsiTheme="majorHAnsi"/>
          <w:sz w:val="24"/>
          <w:szCs w:val="24"/>
        </w:rPr>
      </w:pPr>
      <w:bookmarkStart w:id="427" w:name="_DV_M308"/>
      <w:bookmarkEnd w:id="427"/>
      <w:r>
        <w:rPr>
          <w:rFonts w:asciiTheme="majorHAnsi" w:hAnsiTheme="majorHAnsi"/>
          <w:sz w:val="24"/>
          <w:szCs w:val="24"/>
        </w:rPr>
        <w:t>In order to be compatible with ICANN’s common interface for WHOIS (InterNIC), WHOIS output shall be in the format outline above.</w:t>
      </w:r>
    </w:p>
    <w:p w14:paraId="2EAFDCCF" w14:textId="77777777" w:rsidR="00115B11" w:rsidRDefault="005332B6">
      <w:pPr>
        <w:pStyle w:val="Spec1L3"/>
        <w:rPr>
          <w:rFonts w:asciiTheme="majorHAnsi" w:hAnsiTheme="majorHAnsi"/>
          <w:sz w:val="24"/>
          <w:szCs w:val="24"/>
        </w:rPr>
      </w:pPr>
      <w:bookmarkStart w:id="428" w:name="_DV_M309"/>
      <w:bookmarkEnd w:id="428"/>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2BB6CE7D" w14:textId="77777777" w:rsidR="00115B11" w:rsidRDefault="005332B6">
      <w:pPr>
        <w:pStyle w:val="Spec1L4"/>
        <w:tabs>
          <w:tab w:val="clear" w:pos="1440"/>
        </w:tabs>
        <w:rPr>
          <w:rFonts w:asciiTheme="majorHAnsi" w:hAnsiTheme="majorHAnsi"/>
          <w:sz w:val="24"/>
          <w:szCs w:val="24"/>
        </w:rPr>
      </w:pPr>
      <w:bookmarkStart w:id="429" w:name="_DV_M310"/>
      <w:bookmarkEnd w:id="429"/>
      <w:r>
        <w:rPr>
          <w:rFonts w:asciiTheme="majorHAnsi" w:hAnsiTheme="majorHAnsi"/>
          <w:sz w:val="24"/>
          <w:szCs w:val="24"/>
        </w:rPr>
        <w:t>Registry Operator will offer searchability on the web-based Directory Service.</w:t>
      </w:r>
    </w:p>
    <w:p w14:paraId="1F1C4A5C" w14:textId="77777777" w:rsidR="00115B11" w:rsidRDefault="005332B6">
      <w:pPr>
        <w:pStyle w:val="Spec1L4"/>
        <w:tabs>
          <w:tab w:val="clear" w:pos="1440"/>
        </w:tabs>
        <w:rPr>
          <w:rFonts w:asciiTheme="majorHAnsi" w:hAnsiTheme="majorHAnsi"/>
          <w:sz w:val="24"/>
          <w:szCs w:val="24"/>
        </w:rPr>
      </w:pPr>
      <w:bookmarkStart w:id="430" w:name="_DV_M311"/>
      <w:bookmarkEnd w:id="430"/>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1B5D60B3" w14:textId="77777777" w:rsidR="00115B11" w:rsidRDefault="005332B6">
      <w:pPr>
        <w:pStyle w:val="Spec1L4"/>
        <w:tabs>
          <w:tab w:val="clear" w:pos="1440"/>
        </w:tabs>
        <w:rPr>
          <w:rFonts w:asciiTheme="majorHAnsi" w:hAnsiTheme="majorHAnsi"/>
          <w:sz w:val="24"/>
          <w:szCs w:val="24"/>
        </w:rPr>
      </w:pPr>
      <w:bookmarkStart w:id="431" w:name="_DV_M312"/>
      <w:bookmarkEnd w:id="431"/>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68536C1F" w14:textId="77777777" w:rsidR="00115B11" w:rsidRDefault="005332B6">
      <w:pPr>
        <w:pStyle w:val="Spec1L4"/>
        <w:tabs>
          <w:tab w:val="clear" w:pos="1440"/>
        </w:tabs>
        <w:rPr>
          <w:rFonts w:asciiTheme="majorHAnsi" w:hAnsiTheme="majorHAnsi"/>
          <w:sz w:val="24"/>
          <w:szCs w:val="24"/>
        </w:rPr>
      </w:pPr>
      <w:bookmarkStart w:id="432" w:name="_DV_M313"/>
      <w:bookmarkEnd w:id="432"/>
      <w:r>
        <w:rPr>
          <w:rFonts w:asciiTheme="majorHAnsi" w:hAnsiTheme="majorHAnsi"/>
          <w:sz w:val="24"/>
          <w:szCs w:val="24"/>
        </w:rPr>
        <w:t>Registry Operator will offer Boolean search capabilities supporting, at least, the following logical operators to join a set of search criteria:  AND, OR, NOT.</w:t>
      </w:r>
    </w:p>
    <w:p w14:paraId="6367CAD5" w14:textId="77777777" w:rsidR="00115B11" w:rsidRDefault="005332B6">
      <w:pPr>
        <w:pStyle w:val="Spec1L4"/>
        <w:tabs>
          <w:tab w:val="clear" w:pos="1440"/>
        </w:tabs>
        <w:rPr>
          <w:rFonts w:asciiTheme="majorHAnsi" w:hAnsiTheme="majorHAnsi"/>
          <w:sz w:val="24"/>
          <w:szCs w:val="24"/>
        </w:rPr>
      </w:pPr>
      <w:bookmarkStart w:id="433" w:name="_DV_M314"/>
      <w:bookmarkEnd w:id="433"/>
      <w:r>
        <w:rPr>
          <w:rFonts w:asciiTheme="majorHAnsi" w:hAnsiTheme="majorHAnsi"/>
          <w:sz w:val="24"/>
          <w:szCs w:val="24"/>
        </w:rPr>
        <w:t>Search results will include domain names matching the search criteria.</w:t>
      </w:r>
    </w:p>
    <w:p w14:paraId="1FDD4AF6" w14:textId="77777777" w:rsidR="00115B11" w:rsidRDefault="005332B6">
      <w:pPr>
        <w:pStyle w:val="Spec1L4"/>
        <w:tabs>
          <w:tab w:val="clear" w:pos="1440"/>
        </w:tabs>
        <w:rPr>
          <w:rFonts w:asciiTheme="majorHAnsi" w:hAnsiTheme="majorHAnsi"/>
          <w:sz w:val="24"/>
          <w:szCs w:val="24"/>
        </w:rPr>
      </w:pPr>
      <w:bookmarkStart w:id="434" w:name="_DV_M315"/>
      <w:bookmarkEnd w:id="434"/>
      <w:r>
        <w:rPr>
          <w:rFonts w:asciiTheme="majorHAnsi" w:hAnsiTheme="majorHAnsi"/>
          <w:sz w:val="24"/>
          <w:szCs w:val="24"/>
        </w:rPr>
        <w:t xml:space="preserve">Registry Operator will:  1) implement appropriate measures to avoid abuse of this feature (e.g., permitting access only to legitimate </w:t>
      </w:r>
      <w:r>
        <w:rPr>
          <w:rFonts w:asciiTheme="majorHAnsi" w:hAnsiTheme="majorHAnsi"/>
          <w:sz w:val="24"/>
          <w:szCs w:val="24"/>
        </w:rPr>
        <w:lastRenderedPageBreak/>
        <w:t>authorized users); and 2) ensure the feature is in compliance with any applicable privacy laws or policies.</w:t>
      </w:r>
    </w:p>
    <w:p w14:paraId="07918355" w14:textId="77777777" w:rsidR="00115B11" w:rsidRDefault="005332B6">
      <w:pPr>
        <w:pStyle w:val="Spec1L3"/>
        <w:rPr>
          <w:rFonts w:asciiTheme="majorHAnsi" w:hAnsiTheme="majorHAnsi"/>
          <w:sz w:val="24"/>
          <w:szCs w:val="24"/>
        </w:rPr>
      </w:pPr>
      <w:bookmarkStart w:id="435" w:name="_DV_M316"/>
      <w:bookmarkEnd w:id="435"/>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7467FDB0" w14:textId="77777777" w:rsidR="00115B11" w:rsidRDefault="005332B6">
      <w:pPr>
        <w:pStyle w:val="Spec1L2"/>
        <w:rPr>
          <w:rFonts w:asciiTheme="majorHAnsi" w:hAnsiTheme="majorHAnsi"/>
          <w:b/>
          <w:sz w:val="24"/>
          <w:szCs w:val="24"/>
        </w:rPr>
      </w:pPr>
      <w:bookmarkStart w:id="436" w:name="_DV_M317"/>
      <w:bookmarkEnd w:id="436"/>
      <w:r>
        <w:rPr>
          <w:rFonts w:asciiTheme="majorHAnsi" w:hAnsiTheme="majorHAnsi"/>
          <w:b/>
          <w:sz w:val="24"/>
          <w:szCs w:val="24"/>
        </w:rPr>
        <w:t>Zone File Access</w:t>
      </w:r>
    </w:p>
    <w:p w14:paraId="547C306A" w14:textId="77777777" w:rsidR="00115B11" w:rsidRDefault="005332B6">
      <w:pPr>
        <w:pStyle w:val="Spec1L3"/>
        <w:rPr>
          <w:rFonts w:asciiTheme="majorHAnsi" w:hAnsiTheme="majorHAnsi"/>
          <w:b/>
          <w:sz w:val="24"/>
          <w:szCs w:val="24"/>
        </w:rPr>
      </w:pPr>
      <w:bookmarkStart w:id="437" w:name="_DV_M318"/>
      <w:bookmarkEnd w:id="437"/>
      <w:r>
        <w:rPr>
          <w:rFonts w:asciiTheme="majorHAnsi" w:hAnsiTheme="majorHAnsi"/>
          <w:b/>
          <w:sz w:val="24"/>
          <w:szCs w:val="24"/>
        </w:rPr>
        <w:t>Third-Party Access</w:t>
      </w:r>
    </w:p>
    <w:p w14:paraId="3B5A2681" w14:textId="77777777" w:rsidR="00115B11" w:rsidRDefault="005332B6">
      <w:pPr>
        <w:pStyle w:val="Spec1L4"/>
        <w:tabs>
          <w:tab w:val="clear" w:pos="1440"/>
        </w:tabs>
        <w:rPr>
          <w:rFonts w:asciiTheme="majorHAnsi" w:hAnsiTheme="majorHAnsi"/>
          <w:sz w:val="24"/>
          <w:szCs w:val="24"/>
        </w:rPr>
      </w:pPr>
      <w:bookmarkStart w:id="438" w:name="_DV_M319"/>
      <w:bookmarkEnd w:id="438"/>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0C83EE18" w14:textId="77777777" w:rsidR="00115B11" w:rsidRDefault="005332B6">
      <w:pPr>
        <w:pStyle w:val="Spec1L4"/>
        <w:tabs>
          <w:tab w:val="clear" w:pos="1440"/>
        </w:tabs>
        <w:rPr>
          <w:rFonts w:asciiTheme="majorHAnsi" w:hAnsiTheme="majorHAnsi"/>
          <w:sz w:val="24"/>
          <w:szCs w:val="24"/>
        </w:rPr>
      </w:pPr>
      <w:bookmarkStart w:id="439" w:name="_DV_M320"/>
      <w:bookmarkEnd w:id="439"/>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3C51D048" w14:textId="77777777" w:rsidR="00115B11" w:rsidRDefault="005332B6">
      <w:pPr>
        <w:pStyle w:val="Spec1L4"/>
        <w:tabs>
          <w:tab w:val="clear" w:pos="1440"/>
        </w:tabs>
        <w:rPr>
          <w:rFonts w:asciiTheme="majorHAnsi" w:hAnsiTheme="majorHAnsi"/>
          <w:sz w:val="24"/>
          <w:szCs w:val="24"/>
        </w:rPr>
      </w:pPr>
      <w:bookmarkStart w:id="440" w:name="_DV_M321"/>
      <w:bookmarkEnd w:id="440"/>
      <w:r>
        <w:rPr>
          <w:rFonts w:asciiTheme="majorHAnsi" w:hAnsiTheme="majorHAnsi"/>
          <w:b/>
          <w:sz w:val="24"/>
          <w:szCs w:val="24"/>
        </w:rPr>
        <w:t>Grant of Access</w:t>
      </w:r>
      <w:r>
        <w:rPr>
          <w:rFonts w:asciiTheme="majorHAnsi" w:hAnsiTheme="majorHAnsi"/>
          <w:sz w:val="24"/>
          <w:szCs w:val="24"/>
        </w:rPr>
        <w:t xml:space="preserve">.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w:t>
      </w:r>
      <w:r>
        <w:rPr>
          <w:rFonts w:asciiTheme="majorHAnsi" w:hAnsiTheme="majorHAnsi"/>
          <w:sz w:val="24"/>
          <w:szCs w:val="24"/>
        </w:rPr>
        <w:lastRenderedPageBreak/>
        <w:t>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29B03186" w14:textId="77777777" w:rsidR="00115B11" w:rsidRDefault="005332B6">
      <w:pPr>
        <w:pStyle w:val="Spec1L4"/>
        <w:tabs>
          <w:tab w:val="clear" w:pos="1440"/>
        </w:tabs>
        <w:rPr>
          <w:rFonts w:asciiTheme="majorHAnsi" w:hAnsiTheme="majorHAnsi"/>
          <w:sz w:val="24"/>
          <w:szCs w:val="24"/>
        </w:rPr>
      </w:pPr>
      <w:bookmarkStart w:id="441" w:name="_DV_M322"/>
      <w:bookmarkEnd w:id="441"/>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6768B393" w14:textId="77777777" w:rsidR="00115B11" w:rsidRDefault="005332B6">
      <w:pPr>
        <w:pStyle w:val="Spec1L7"/>
        <w:tabs>
          <w:tab w:val="clear" w:pos="2160"/>
        </w:tabs>
        <w:rPr>
          <w:rFonts w:asciiTheme="majorHAnsi" w:hAnsiTheme="majorHAnsi"/>
          <w:sz w:val="24"/>
          <w:szCs w:val="24"/>
        </w:rPr>
      </w:pPr>
      <w:bookmarkStart w:id="442" w:name="_DV_M323"/>
      <w:bookmarkEnd w:id="442"/>
      <w:r>
        <w:rPr>
          <w:rFonts w:asciiTheme="majorHAnsi" w:hAnsiTheme="majorHAnsi"/>
          <w:sz w:val="24"/>
          <w:szCs w:val="24"/>
        </w:rPr>
        <w:t>Each record must include all fields in one line as:  &lt;domain-name&gt; &lt;TTL&gt; &lt;class&gt; &lt;type&gt; &lt;RDATA&gt;.</w:t>
      </w:r>
    </w:p>
    <w:p w14:paraId="36BDFCB3" w14:textId="77777777" w:rsidR="00115B11" w:rsidRDefault="005332B6">
      <w:pPr>
        <w:pStyle w:val="Spec1L7"/>
        <w:tabs>
          <w:tab w:val="clear" w:pos="2160"/>
        </w:tabs>
        <w:rPr>
          <w:rFonts w:asciiTheme="majorHAnsi" w:hAnsiTheme="majorHAnsi"/>
          <w:sz w:val="24"/>
          <w:szCs w:val="24"/>
        </w:rPr>
      </w:pPr>
      <w:bookmarkStart w:id="443" w:name="_DV_M324"/>
      <w:bookmarkEnd w:id="443"/>
      <w:r>
        <w:rPr>
          <w:rFonts w:asciiTheme="majorHAnsi" w:hAnsiTheme="majorHAnsi"/>
          <w:sz w:val="24"/>
          <w:szCs w:val="24"/>
        </w:rPr>
        <w:t>Class and Type must use the standard mnemonics and must be in lower case.</w:t>
      </w:r>
    </w:p>
    <w:p w14:paraId="319420E4" w14:textId="77777777" w:rsidR="00115B11" w:rsidRDefault="005332B6">
      <w:pPr>
        <w:pStyle w:val="Spec1L7"/>
        <w:tabs>
          <w:tab w:val="clear" w:pos="2160"/>
        </w:tabs>
        <w:rPr>
          <w:rFonts w:asciiTheme="majorHAnsi" w:hAnsiTheme="majorHAnsi"/>
          <w:sz w:val="24"/>
          <w:szCs w:val="24"/>
        </w:rPr>
      </w:pPr>
      <w:bookmarkStart w:id="444" w:name="_DV_M325"/>
      <w:bookmarkEnd w:id="444"/>
      <w:r>
        <w:rPr>
          <w:rFonts w:asciiTheme="majorHAnsi" w:hAnsiTheme="majorHAnsi"/>
          <w:sz w:val="24"/>
          <w:szCs w:val="24"/>
        </w:rPr>
        <w:t>TTL must be present as a decimal integer.</w:t>
      </w:r>
    </w:p>
    <w:p w14:paraId="1ABE97B5" w14:textId="77777777" w:rsidR="00115B11" w:rsidRDefault="005332B6">
      <w:pPr>
        <w:pStyle w:val="Spec1L7"/>
        <w:tabs>
          <w:tab w:val="clear" w:pos="2160"/>
        </w:tabs>
        <w:rPr>
          <w:rFonts w:asciiTheme="majorHAnsi" w:hAnsiTheme="majorHAnsi"/>
          <w:sz w:val="24"/>
          <w:szCs w:val="24"/>
        </w:rPr>
      </w:pPr>
      <w:bookmarkStart w:id="445" w:name="_DV_M326"/>
      <w:bookmarkEnd w:id="445"/>
      <w:r>
        <w:rPr>
          <w:rFonts w:asciiTheme="majorHAnsi" w:hAnsiTheme="majorHAnsi"/>
          <w:sz w:val="24"/>
          <w:szCs w:val="24"/>
        </w:rPr>
        <w:t>Use of /X and /DDD inside domain names is allowed.</w:t>
      </w:r>
    </w:p>
    <w:p w14:paraId="1CCEBC2B" w14:textId="77777777" w:rsidR="00115B11" w:rsidRDefault="005332B6">
      <w:pPr>
        <w:pStyle w:val="Spec1L7"/>
        <w:tabs>
          <w:tab w:val="clear" w:pos="2160"/>
        </w:tabs>
        <w:rPr>
          <w:rFonts w:asciiTheme="majorHAnsi" w:hAnsiTheme="majorHAnsi"/>
          <w:sz w:val="24"/>
          <w:szCs w:val="24"/>
        </w:rPr>
      </w:pPr>
      <w:bookmarkStart w:id="446" w:name="_DV_M327"/>
      <w:bookmarkEnd w:id="446"/>
      <w:r>
        <w:rPr>
          <w:rFonts w:asciiTheme="majorHAnsi" w:hAnsiTheme="majorHAnsi"/>
          <w:sz w:val="24"/>
          <w:szCs w:val="24"/>
        </w:rPr>
        <w:t>All domain names must be in lower case.</w:t>
      </w:r>
    </w:p>
    <w:p w14:paraId="4215870D" w14:textId="77777777" w:rsidR="00115B11" w:rsidRDefault="005332B6">
      <w:pPr>
        <w:pStyle w:val="Spec1L7"/>
        <w:tabs>
          <w:tab w:val="clear" w:pos="2160"/>
        </w:tabs>
        <w:rPr>
          <w:rFonts w:asciiTheme="majorHAnsi" w:hAnsiTheme="majorHAnsi"/>
          <w:sz w:val="24"/>
          <w:szCs w:val="24"/>
        </w:rPr>
      </w:pPr>
      <w:bookmarkStart w:id="447" w:name="_DV_M328"/>
      <w:bookmarkEnd w:id="447"/>
      <w:r>
        <w:rPr>
          <w:rFonts w:asciiTheme="majorHAnsi" w:hAnsiTheme="majorHAnsi"/>
          <w:sz w:val="24"/>
          <w:szCs w:val="24"/>
        </w:rPr>
        <w:t>Must use exactly one tab as separator of fields inside a record.</w:t>
      </w:r>
    </w:p>
    <w:p w14:paraId="4EEAD7DC" w14:textId="77777777" w:rsidR="00115B11" w:rsidRDefault="005332B6">
      <w:pPr>
        <w:pStyle w:val="Spec1L7"/>
        <w:tabs>
          <w:tab w:val="clear" w:pos="2160"/>
        </w:tabs>
        <w:rPr>
          <w:rFonts w:asciiTheme="majorHAnsi" w:hAnsiTheme="majorHAnsi"/>
          <w:sz w:val="24"/>
          <w:szCs w:val="24"/>
        </w:rPr>
      </w:pPr>
      <w:bookmarkStart w:id="448" w:name="_DV_M329"/>
      <w:bookmarkEnd w:id="448"/>
      <w:r>
        <w:rPr>
          <w:rFonts w:asciiTheme="majorHAnsi" w:hAnsiTheme="majorHAnsi"/>
          <w:sz w:val="24"/>
          <w:szCs w:val="24"/>
        </w:rPr>
        <w:t>All domain names must be fully qualified.</w:t>
      </w:r>
    </w:p>
    <w:p w14:paraId="22680078" w14:textId="77777777" w:rsidR="00115B11" w:rsidRDefault="005332B6">
      <w:pPr>
        <w:pStyle w:val="Spec1L7"/>
        <w:tabs>
          <w:tab w:val="clear" w:pos="2160"/>
        </w:tabs>
        <w:rPr>
          <w:rFonts w:asciiTheme="majorHAnsi" w:hAnsiTheme="majorHAnsi"/>
          <w:sz w:val="24"/>
          <w:szCs w:val="24"/>
        </w:rPr>
      </w:pPr>
      <w:bookmarkStart w:id="449" w:name="_DV_M330"/>
      <w:bookmarkEnd w:id="449"/>
      <w:r>
        <w:rPr>
          <w:rFonts w:asciiTheme="majorHAnsi" w:hAnsiTheme="majorHAnsi"/>
          <w:sz w:val="24"/>
          <w:szCs w:val="24"/>
        </w:rPr>
        <w:t>No $ORIGIN directives.</w:t>
      </w:r>
    </w:p>
    <w:p w14:paraId="0AE6C481" w14:textId="77777777" w:rsidR="00115B11" w:rsidRDefault="005332B6">
      <w:pPr>
        <w:pStyle w:val="Spec1L7"/>
        <w:tabs>
          <w:tab w:val="clear" w:pos="2160"/>
        </w:tabs>
        <w:rPr>
          <w:rFonts w:asciiTheme="majorHAnsi" w:hAnsiTheme="majorHAnsi"/>
          <w:sz w:val="24"/>
          <w:szCs w:val="24"/>
        </w:rPr>
      </w:pPr>
      <w:bookmarkStart w:id="450" w:name="_DV_M331"/>
      <w:bookmarkEnd w:id="450"/>
      <w:r>
        <w:rPr>
          <w:rFonts w:asciiTheme="majorHAnsi" w:hAnsiTheme="majorHAnsi"/>
          <w:sz w:val="24"/>
          <w:szCs w:val="24"/>
        </w:rPr>
        <w:t>No use of “@” to denote current origin.</w:t>
      </w:r>
    </w:p>
    <w:p w14:paraId="520D3239" w14:textId="77777777" w:rsidR="00115B11" w:rsidRDefault="005332B6">
      <w:pPr>
        <w:pStyle w:val="Spec1L7"/>
        <w:tabs>
          <w:tab w:val="clear" w:pos="2160"/>
        </w:tabs>
        <w:rPr>
          <w:rFonts w:asciiTheme="majorHAnsi" w:hAnsiTheme="majorHAnsi"/>
          <w:sz w:val="24"/>
          <w:szCs w:val="24"/>
        </w:rPr>
      </w:pPr>
      <w:bookmarkStart w:id="451" w:name="_DV_M332"/>
      <w:bookmarkEnd w:id="451"/>
      <w:r>
        <w:rPr>
          <w:rFonts w:asciiTheme="majorHAnsi" w:hAnsiTheme="majorHAnsi"/>
          <w:sz w:val="24"/>
          <w:szCs w:val="24"/>
        </w:rPr>
        <w:t>No use of “blank domain names” at the beginning of a record to continue the use of the domain name in the previous record.</w:t>
      </w:r>
    </w:p>
    <w:p w14:paraId="5F4C98BC" w14:textId="77777777" w:rsidR="00115B11" w:rsidRDefault="005332B6">
      <w:pPr>
        <w:pStyle w:val="Spec1L7"/>
        <w:tabs>
          <w:tab w:val="clear" w:pos="2160"/>
        </w:tabs>
        <w:rPr>
          <w:rFonts w:asciiTheme="majorHAnsi" w:hAnsiTheme="majorHAnsi"/>
          <w:sz w:val="24"/>
          <w:szCs w:val="24"/>
        </w:rPr>
      </w:pPr>
      <w:bookmarkStart w:id="452" w:name="_DV_M333"/>
      <w:bookmarkEnd w:id="452"/>
      <w:r>
        <w:rPr>
          <w:rFonts w:asciiTheme="majorHAnsi" w:hAnsiTheme="majorHAnsi"/>
          <w:sz w:val="24"/>
          <w:szCs w:val="24"/>
        </w:rPr>
        <w:t>No $INCLUDE directives.</w:t>
      </w:r>
    </w:p>
    <w:p w14:paraId="188C50F2" w14:textId="77777777" w:rsidR="00115B11" w:rsidRDefault="005332B6">
      <w:pPr>
        <w:pStyle w:val="Spec1L7"/>
        <w:tabs>
          <w:tab w:val="clear" w:pos="2160"/>
        </w:tabs>
        <w:rPr>
          <w:rFonts w:asciiTheme="majorHAnsi" w:hAnsiTheme="majorHAnsi"/>
          <w:sz w:val="24"/>
          <w:szCs w:val="24"/>
        </w:rPr>
      </w:pPr>
      <w:bookmarkStart w:id="453" w:name="_DV_M334"/>
      <w:bookmarkEnd w:id="453"/>
      <w:r>
        <w:rPr>
          <w:rFonts w:asciiTheme="majorHAnsi" w:hAnsiTheme="majorHAnsi"/>
          <w:sz w:val="24"/>
          <w:szCs w:val="24"/>
        </w:rPr>
        <w:t>No $TTL directives.</w:t>
      </w:r>
    </w:p>
    <w:p w14:paraId="5A0A15ED" w14:textId="77777777" w:rsidR="00115B11" w:rsidRDefault="005332B6">
      <w:pPr>
        <w:pStyle w:val="Spec1L7"/>
        <w:tabs>
          <w:tab w:val="clear" w:pos="2160"/>
        </w:tabs>
        <w:rPr>
          <w:rFonts w:asciiTheme="majorHAnsi" w:hAnsiTheme="majorHAnsi"/>
          <w:sz w:val="24"/>
          <w:szCs w:val="24"/>
        </w:rPr>
      </w:pPr>
      <w:bookmarkStart w:id="454" w:name="_DV_M335"/>
      <w:bookmarkEnd w:id="454"/>
      <w:r>
        <w:rPr>
          <w:rFonts w:asciiTheme="majorHAnsi" w:hAnsiTheme="majorHAnsi"/>
          <w:sz w:val="24"/>
          <w:szCs w:val="24"/>
        </w:rPr>
        <w:t>No use of parentheses, e.g., to continue the list of fields in a record across a line boundary.</w:t>
      </w:r>
    </w:p>
    <w:p w14:paraId="4FF7FFE9" w14:textId="77777777" w:rsidR="00115B11" w:rsidRDefault="005332B6">
      <w:pPr>
        <w:pStyle w:val="Spec1L7"/>
        <w:tabs>
          <w:tab w:val="clear" w:pos="2160"/>
        </w:tabs>
        <w:rPr>
          <w:rFonts w:asciiTheme="majorHAnsi" w:hAnsiTheme="majorHAnsi"/>
          <w:sz w:val="24"/>
          <w:szCs w:val="24"/>
        </w:rPr>
      </w:pPr>
      <w:bookmarkStart w:id="455" w:name="_DV_M336"/>
      <w:bookmarkEnd w:id="455"/>
      <w:r>
        <w:rPr>
          <w:rFonts w:asciiTheme="majorHAnsi" w:hAnsiTheme="majorHAnsi"/>
          <w:sz w:val="24"/>
          <w:szCs w:val="24"/>
        </w:rPr>
        <w:t>No use of comments.</w:t>
      </w:r>
    </w:p>
    <w:p w14:paraId="78216D2D" w14:textId="77777777" w:rsidR="00115B11" w:rsidRDefault="005332B6">
      <w:pPr>
        <w:pStyle w:val="Spec1L7"/>
        <w:tabs>
          <w:tab w:val="clear" w:pos="2160"/>
        </w:tabs>
        <w:rPr>
          <w:rFonts w:asciiTheme="majorHAnsi" w:hAnsiTheme="majorHAnsi"/>
          <w:sz w:val="24"/>
          <w:szCs w:val="24"/>
        </w:rPr>
      </w:pPr>
      <w:bookmarkStart w:id="456" w:name="_DV_M337"/>
      <w:bookmarkEnd w:id="456"/>
      <w:r>
        <w:rPr>
          <w:rFonts w:asciiTheme="majorHAnsi" w:hAnsiTheme="majorHAnsi"/>
          <w:sz w:val="24"/>
          <w:szCs w:val="24"/>
        </w:rPr>
        <w:t>No blank lines.</w:t>
      </w:r>
    </w:p>
    <w:p w14:paraId="356647E4" w14:textId="77777777" w:rsidR="00115B11" w:rsidRDefault="005332B6">
      <w:pPr>
        <w:pStyle w:val="Spec1L7"/>
        <w:tabs>
          <w:tab w:val="clear" w:pos="2160"/>
        </w:tabs>
        <w:rPr>
          <w:rFonts w:asciiTheme="majorHAnsi" w:hAnsiTheme="majorHAnsi"/>
          <w:sz w:val="24"/>
          <w:szCs w:val="24"/>
        </w:rPr>
      </w:pPr>
      <w:bookmarkStart w:id="457" w:name="_DV_M338"/>
      <w:bookmarkEnd w:id="457"/>
      <w:r>
        <w:rPr>
          <w:rFonts w:asciiTheme="majorHAnsi" w:hAnsiTheme="majorHAnsi"/>
          <w:sz w:val="24"/>
          <w:szCs w:val="24"/>
        </w:rPr>
        <w:lastRenderedPageBreak/>
        <w:t>The SOA record should be present at the top and (duplicated at) the end of the zone file.</w:t>
      </w:r>
    </w:p>
    <w:p w14:paraId="2FE0C913" w14:textId="77777777" w:rsidR="00115B11" w:rsidRDefault="005332B6">
      <w:pPr>
        <w:pStyle w:val="Spec1L7"/>
        <w:tabs>
          <w:tab w:val="clear" w:pos="2160"/>
        </w:tabs>
        <w:rPr>
          <w:rFonts w:asciiTheme="majorHAnsi" w:hAnsiTheme="majorHAnsi"/>
          <w:sz w:val="24"/>
          <w:szCs w:val="24"/>
        </w:rPr>
      </w:pPr>
      <w:bookmarkStart w:id="458" w:name="_DV_M339"/>
      <w:bookmarkEnd w:id="458"/>
      <w:r>
        <w:rPr>
          <w:rFonts w:asciiTheme="majorHAnsi" w:hAnsiTheme="majorHAnsi"/>
          <w:sz w:val="24"/>
          <w:szCs w:val="24"/>
        </w:rPr>
        <w:t>With the exception of the SOA record, all the records in a file must be in alphabetical order.</w:t>
      </w:r>
    </w:p>
    <w:p w14:paraId="5D8EB02C" w14:textId="77777777" w:rsidR="00115B11" w:rsidRDefault="005332B6">
      <w:pPr>
        <w:pStyle w:val="Spec1L7"/>
        <w:tabs>
          <w:tab w:val="clear" w:pos="2160"/>
        </w:tabs>
        <w:rPr>
          <w:rFonts w:asciiTheme="majorHAnsi" w:hAnsiTheme="majorHAnsi"/>
          <w:sz w:val="24"/>
          <w:szCs w:val="24"/>
        </w:rPr>
      </w:pPr>
      <w:bookmarkStart w:id="459" w:name="_DV_M340"/>
      <w:bookmarkEnd w:id="459"/>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460972C2" w14:textId="77777777" w:rsidR="00115B11" w:rsidRDefault="005332B6">
      <w:pPr>
        <w:pStyle w:val="Spec1L4"/>
        <w:tabs>
          <w:tab w:val="clear" w:pos="1440"/>
        </w:tabs>
        <w:rPr>
          <w:rFonts w:asciiTheme="majorHAnsi" w:hAnsiTheme="majorHAnsi"/>
          <w:sz w:val="24"/>
          <w:szCs w:val="24"/>
        </w:rPr>
      </w:pPr>
      <w:bookmarkStart w:id="460" w:name="_DV_M341"/>
      <w:bookmarkEnd w:id="460"/>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73845018" w14:textId="77777777" w:rsidR="00115B11" w:rsidRDefault="005332B6">
      <w:pPr>
        <w:pStyle w:val="Spec1L4"/>
        <w:tabs>
          <w:tab w:val="clear" w:pos="1440"/>
        </w:tabs>
        <w:rPr>
          <w:rFonts w:asciiTheme="majorHAnsi" w:hAnsiTheme="majorHAnsi"/>
          <w:sz w:val="24"/>
          <w:szCs w:val="24"/>
        </w:rPr>
      </w:pPr>
      <w:bookmarkStart w:id="461" w:name="_DV_M342"/>
      <w:bookmarkEnd w:id="461"/>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6019DD5" w14:textId="77777777" w:rsidR="00115B11" w:rsidRDefault="005332B6">
      <w:pPr>
        <w:pStyle w:val="Spec1L4"/>
        <w:tabs>
          <w:tab w:val="clear" w:pos="1440"/>
        </w:tabs>
        <w:rPr>
          <w:rFonts w:asciiTheme="majorHAnsi" w:hAnsiTheme="majorHAnsi"/>
          <w:sz w:val="24"/>
          <w:szCs w:val="24"/>
        </w:rPr>
      </w:pPr>
      <w:bookmarkStart w:id="462" w:name="_DV_M343"/>
      <w:bookmarkEnd w:id="462"/>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7710CA9E" w14:textId="77777777" w:rsidR="00115B11" w:rsidRDefault="005332B6">
      <w:pPr>
        <w:pStyle w:val="Spec1L3"/>
        <w:rPr>
          <w:rFonts w:asciiTheme="majorHAnsi" w:hAnsiTheme="majorHAnsi"/>
          <w:b/>
          <w:sz w:val="24"/>
          <w:szCs w:val="24"/>
        </w:rPr>
      </w:pPr>
      <w:bookmarkStart w:id="463" w:name="_DV_M344"/>
      <w:bookmarkEnd w:id="463"/>
      <w:r>
        <w:rPr>
          <w:rFonts w:asciiTheme="majorHAnsi" w:hAnsiTheme="majorHAnsi"/>
          <w:b/>
          <w:sz w:val="24"/>
          <w:szCs w:val="24"/>
        </w:rPr>
        <w:t>Co-operation</w:t>
      </w:r>
    </w:p>
    <w:p w14:paraId="5A3A1239" w14:textId="77777777" w:rsidR="00115B11" w:rsidRDefault="005332B6">
      <w:pPr>
        <w:pStyle w:val="Spec1L4"/>
        <w:tabs>
          <w:tab w:val="clear" w:pos="1440"/>
        </w:tabs>
        <w:rPr>
          <w:rFonts w:asciiTheme="majorHAnsi" w:hAnsiTheme="majorHAnsi"/>
          <w:sz w:val="24"/>
          <w:szCs w:val="24"/>
        </w:rPr>
      </w:pPr>
      <w:bookmarkStart w:id="464" w:name="_DV_M345"/>
      <w:bookmarkEnd w:id="464"/>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00D9F43F" w14:textId="77777777" w:rsidR="00115B11" w:rsidRDefault="005332B6">
      <w:pPr>
        <w:pStyle w:val="Spec1L3"/>
        <w:rPr>
          <w:rFonts w:asciiTheme="majorHAnsi" w:hAnsiTheme="majorHAnsi"/>
          <w:sz w:val="24"/>
          <w:szCs w:val="24"/>
        </w:rPr>
      </w:pPr>
      <w:bookmarkStart w:id="465" w:name="_DV_M346"/>
      <w:bookmarkEnd w:id="465"/>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447BB8B4" w14:textId="77777777" w:rsidR="00115B11" w:rsidRDefault="005332B6">
      <w:pPr>
        <w:pStyle w:val="Spec1L3"/>
        <w:rPr>
          <w:rFonts w:asciiTheme="majorHAnsi" w:hAnsiTheme="majorHAnsi"/>
          <w:sz w:val="24"/>
          <w:szCs w:val="24"/>
        </w:rPr>
      </w:pPr>
      <w:bookmarkStart w:id="466" w:name="_DV_M347"/>
      <w:bookmarkEnd w:id="466"/>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5969A47C" w14:textId="77777777" w:rsidR="003A3063" w:rsidRDefault="003A3063">
      <w:pPr>
        <w:pStyle w:val="BodyText"/>
        <w:rPr>
          <w:szCs w:val="24"/>
        </w:rPr>
      </w:pPr>
    </w:p>
    <w:p w14:paraId="44D81F35" w14:textId="77777777" w:rsidR="00115B11" w:rsidRDefault="005332B6">
      <w:pPr>
        <w:pStyle w:val="Spec1L2"/>
        <w:rPr>
          <w:rFonts w:asciiTheme="majorHAnsi" w:hAnsiTheme="majorHAnsi"/>
          <w:b/>
          <w:sz w:val="24"/>
          <w:szCs w:val="24"/>
        </w:rPr>
      </w:pPr>
      <w:bookmarkStart w:id="467" w:name="_DV_M348"/>
      <w:bookmarkEnd w:id="467"/>
      <w:r>
        <w:rPr>
          <w:rFonts w:asciiTheme="majorHAnsi" w:hAnsiTheme="majorHAnsi"/>
          <w:b/>
          <w:sz w:val="24"/>
          <w:szCs w:val="24"/>
        </w:rPr>
        <w:t>Bulk Registration Data Access to ICANN</w:t>
      </w:r>
    </w:p>
    <w:p w14:paraId="32321F41" w14:textId="77777777" w:rsidR="00115B11" w:rsidRDefault="005332B6">
      <w:pPr>
        <w:pStyle w:val="Spec1L3"/>
        <w:rPr>
          <w:rFonts w:asciiTheme="majorHAnsi" w:hAnsiTheme="majorHAnsi"/>
          <w:sz w:val="24"/>
          <w:szCs w:val="24"/>
        </w:rPr>
      </w:pPr>
      <w:bookmarkStart w:id="468" w:name="_DV_M349"/>
      <w:bookmarkEnd w:id="468"/>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47E5C2C6" w14:textId="77777777" w:rsidR="00115B11" w:rsidRDefault="005332B6">
      <w:pPr>
        <w:pStyle w:val="Spec1L4"/>
        <w:tabs>
          <w:tab w:val="clear" w:pos="1440"/>
        </w:tabs>
        <w:rPr>
          <w:rFonts w:asciiTheme="majorHAnsi" w:hAnsiTheme="majorHAnsi"/>
          <w:sz w:val="24"/>
          <w:szCs w:val="24"/>
        </w:rPr>
      </w:pPr>
      <w:bookmarkStart w:id="469" w:name="_DV_M350"/>
      <w:bookmarkEnd w:id="469"/>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546E0EAE" w14:textId="77777777" w:rsidR="00115B11" w:rsidRDefault="005332B6">
      <w:pPr>
        <w:pStyle w:val="Spec1L4"/>
        <w:tabs>
          <w:tab w:val="clear" w:pos="1440"/>
        </w:tabs>
        <w:rPr>
          <w:rFonts w:asciiTheme="majorHAnsi" w:hAnsiTheme="majorHAnsi"/>
          <w:sz w:val="24"/>
          <w:szCs w:val="24"/>
        </w:rPr>
      </w:pPr>
      <w:bookmarkStart w:id="470" w:name="_DV_M351"/>
      <w:bookmarkEnd w:id="470"/>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1D360081" w14:textId="77777777" w:rsidR="00115B11" w:rsidRDefault="005332B6">
      <w:pPr>
        <w:pStyle w:val="Spec1L4"/>
        <w:tabs>
          <w:tab w:val="clear" w:pos="1440"/>
        </w:tabs>
        <w:rPr>
          <w:rFonts w:asciiTheme="majorHAnsi" w:hAnsiTheme="majorHAnsi"/>
          <w:sz w:val="24"/>
          <w:szCs w:val="24"/>
        </w:rPr>
      </w:pPr>
      <w:bookmarkStart w:id="471" w:name="_DV_M352"/>
      <w:bookmarkEnd w:id="471"/>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3BBE1FCB" w14:textId="77777777" w:rsidR="00115B11" w:rsidRDefault="005332B6">
      <w:pPr>
        <w:pStyle w:val="Spec1L3"/>
        <w:rPr>
          <w:rFonts w:asciiTheme="majorHAnsi" w:hAnsiTheme="majorHAnsi"/>
          <w:sz w:val="24"/>
          <w:szCs w:val="24"/>
        </w:rPr>
      </w:pPr>
      <w:bookmarkStart w:id="472" w:name="_DV_M353"/>
      <w:bookmarkEnd w:id="472"/>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07D67ACD" w14:textId="77777777" w:rsidR="00115B11" w:rsidRDefault="005332B6">
      <w:pPr>
        <w:pStyle w:val="Spec1L1"/>
        <w:rPr>
          <w:rFonts w:asciiTheme="majorHAnsi" w:hAnsiTheme="majorHAnsi"/>
          <w:sz w:val="24"/>
          <w:szCs w:val="24"/>
        </w:rPr>
      </w:pPr>
      <w:bookmarkStart w:id="473" w:name="_DV_M354"/>
      <w:bookmarkEnd w:id="473"/>
      <w:r>
        <w:rPr>
          <w:rFonts w:asciiTheme="majorHAnsi" w:hAnsiTheme="majorHAnsi"/>
          <w:sz w:val="24"/>
          <w:szCs w:val="24"/>
        </w:rPr>
        <w:lastRenderedPageBreak/>
        <w:br/>
      </w:r>
      <w:r>
        <w:rPr>
          <w:rFonts w:asciiTheme="majorHAnsi" w:hAnsiTheme="majorHAnsi"/>
          <w:sz w:val="24"/>
          <w:szCs w:val="24"/>
        </w:rPr>
        <w:br/>
        <w:t>SCHEDULE OF RESERVED NAMES</w:t>
      </w:r>
    </w:p>
    <w:p w14:paraId="4A31CBF6" w14:textId="77777777" w:rsidR="00115B11" w:rsidRDefault="005332B6">
      <w:pPr>
        <w:pStyle w:val="BlockText"/>
        <w:rPr>
          <w:rFonts w:asciiTheme="majorHAnsi" w:hAnsiTheme="majorHAnsi"/>
          <w:sz w:val="24"/>
          <w:szCs w:val="24"/>
        </w:rPr>
      </w:pPr>
      <w:bookmarkStart w:id="474" w:name="_DV_M355"/>
      <w:bookmarkEnd w:id="474"/>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736A6CC3" w14:textId="77777777" w:rsidR="00115B11" w:rsidRDefault="005332B6">
      <w:pPr>
        <w:pStyle w:val="Spec1L2"/>
        <w:rPr>
          <w:rFonts w:asciiTheme="majorHAnsi" w:hAnsiTheme="majorHAnsi"/>
          <w:sz w:val="24"/>
          <w:szCs w:val="24"/>
        </w:rPr>
      </w:pPr>
      <w:bookmarkStart w:id="475" w:name="_DV_M356"/>
      <w:bookmarkEnd w:id="475"/>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54DB7138" w14:textId="77777777" w:rsidR="00115B11" w:rsidRDefault="005332B6">
      <w:pPr>
        <w:pStyle w:val="Spec1L2"/>
        <w:rPr>
          <w:rFonts w:asciiTheme="majorHAnsi" w:hAnsiTheme="majorHAnsi"/>
          <w:sz w:val="24"/>
          <w:szCs w:val="24"/>
        </w:rPr>
      </w:pPr>
      <w:bookmarkStart w:id="476" w:name="_DV_M357"/>
      <w:bookmarkEnd w:id="476"/>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1935F45" w14:textId="77777777" w:rsidR="00115B11" w:rsidRDefault="005332B6">
      <w:pPr>
        <w:pStyle w:val="Spec1L2"/>
        <w:rPr>
          <w:rFonts w:asciiTheme="majorHAnsi" w:hAnsiTheme="majorHAnsi"/>
          <w:sz w:val="24"/>
          <w:szCs w:val="24"/>
        </w:rPr>
      </w:pPr>
      <w:bookmarkStart w:id="477" w:name="_DV_M358"/>
      <w:bookmarkEnd w:id="477"/>
      <w:r>
        <w:rPr>
          <w:rFonts w:asciiTheme="majorHAnsi" w:hAnsiTheme="majorHAnsi"/>
          <w:b/>
          <w:sz w:val="24"/>
          <w:szCs w:val="24"/>
        </w:rPr>
        <w:t>Reservations for Registry Operations</w:t>
      </w:r>
      <w:r>
        <w:rPr>
          <w:rFonts w:asciiTheme="majorHAnsi" w:hAnsiTheme="majorHAnsi"/>
          <w:sz w:val="24"/>
          <w:szCs w:val="24"/>
        </w:rPr>
        <w:t xml:space="preserve">.  </w:t>
      </w:r>
    </w:p>
    <w:p w14:paraId="0DBA7917" w14:textId="77777777" w:rsidR="00115B11" w:rsidRDefault="005332B6">
      <w:pPr>
        <w:pStyle w:val="Spec1L3"/>
        <w:rPr>
          <w:rFonts w:asciiTheme="majorHAnsi" w:hAnsiTheme="majorHAnsi"/>
          <w:sz w:val="24"/>
          <w:szCs w:val="24"/>
        </w:rPr>
      </w:pPr>
      <w:bookmarkStart w:id="478" w:name="_DV_M359"/>
      <w:bookmarkEnd w:id="478"/>
      <w:r>
        <w:rPr>
          <w:rFonts w:asciiTheme="majorHAnsi" w:hAnsiTheme="majorHAnsi"/>
          <w:sz w:val="24"/>
          <w:szCs w:val="24"/>
        </w:rPr>
        <w:t xml:space="preserve">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w:t>
      </w:r>
      <w:r>
        <w:rPr>
          <w:rFonts w:asciiTheme="majorHAnsi" w:hAnsiTheme="majorHAnsi"/>
          <w:sz w:val="24"/>
          <w:szCs w:val="24"/>
        </w:rPr>
        <w:lastRenderedPageBreak/>
        <w:t>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45C4227A" w14:textId="77777777" w:rsidR="00115B11" w:rsidRDefault="005332B6">
      <w:pPr>
        <w:pStyle w:val="Spec1L3"/>
        <w:rPr>
          <w:rFonts w:asciiTheme="majorHAnsi" w:hAnsiTheme="majorHAnsi"/>
          <w:sz w:val="24"/>
          <w:szCs w:val="24"/>
        </w:rPr>
      </w:pPr>
      <w:bookmarkStart w:id="479" w:name="_DV_M360"/>
      <w:bookmarkEnd w:id="479"/>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106B6D5D" w14:textId="77777777" w:rsidR="00115B11" w:rsidRDefault="005332B6">
      <w:pPr>
        <w:pStyle w:val="Spec1L3"/>
        <w:rPr>
          <w:rFonts w:asciiTheme="majorHAnsi" w:hAnsiTheme="majorHAnsi"/>
          <w:sz w:val="24"/>
          <w:szCs w:val="24"/>
        </w:rPr>
      </w:pPr>
      <w:bookmarkStart w:id="480" w:name="_DV_M361"/>
      <w:bookmarkEnd w:id="480"/>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044F4C13" w14:textId="77777777" w:rsidR="00115B11" w:rsidRDefault="005332B6">
      <w:pPr>
        <w:pStyle w:val="Spec1L2"/>
        <w:rPr>
          <w:rFonts w:asciiTheme="majorHAnsi" w:hAnsiTheme="majorHAnsi"/>
          <w:sz w:val="24"/>
          <w:szCs w:val="24"/>
        </w:rPr>
      </w:pPr>
      <w:bookmarkStart w:id="481" w:name="_DV_M362"/>
      <w:bookmarkEnd w:id="481"/>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71262CB9" w14:textId="77777777" w:rsidR="00115B11" w:rsidRDefault="005332B6">
      <w:pPr>
        <w:pStyle w:val="Spec1L3"/>
        <w:rPr>
          <w:rFonts w:asciiTheme="majorHAnsi" w:hAnsiTheme="majorHAnsi"/>
          <w:sz w:val="24"/>
          <w:szCs w:val="24"/>
        </w:rPr>
      </w:pPr>
      <w:bookmarkStart w:id="482" w:name="_DV_M363"/>
      <w:bookmarkEnd w:id="482"/>
      <w:r>
        <w:rPr>
          <w:rFonts w:asciiTheme="majorHAnsi" w:hAnsiTheme="majorHAnsi"/>
          <w:sz w:val="24"/>
          <w:szCs w:val="24"/>
        </w:rPr>
        <w:t xml:space="preserve">the short form (in English) of all country and territory names contained on the ISO 3166-1 list, as updated from time to time, including the European </w:t>
      </w:r>
      <w:r>
        <w:rPr>
          <w:rFonts w:asciiTheme="majorHAnsi" w:hAnsiTheme="majorHAnsi"/>
          <w:sz w:val="24"/>
          <w:szCs w:val="24"/>
        </w:rPr>
        <w:lastRenderedPageBreak/>
        <w:t>Union, which is exceptionally reserved on the ISO 3166-1 list, and its scope extended in August 1999 to any application needing to represent the name European Union &lt;http://www.iso.org/iso/support/country_codes/iso_3166_code_lists/iso-3166-1_decoding_table.htm&gt;;</w:t>
      </w:r>
    </w:p>
    <w:p w14:paraId="608E9B68" w14:textId="77777777" w:rsidR="00115B11" w:rsidRDefault="005332B6">
      <w:pPr>
        <w:pStyle w:val="Spec1L3"/>
        <w:rPr>
          <w:rFonts w:asciiTheme="majorHAnsi" w:hAnsiTheme="majorHAnsi"/>
          <w:sz w:val="24"/>
          <w:szCs w:val="24"/>
        </w:rPr>
      </w:pPr>
      <w:bookmarkStart w:id="483" w:name="_DV_M364"/>
      <w:bookmarkEnd w:id="483"/>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59ECDBB1" w14:textId="77777777" w:rsidR="00115B11" w:rsidRDefault="005332B6">
      <w:pPr>
        <w:pStyle w:val="Spec1L3"/>
        <w:rPr>
          <w:rFonts w:asciiTheme="majorHAnsi" w:hAnsiTheme="majorHAnsi"/>
          <w:sz w:val="24"/>
          <w:szCs w:val="24"/>
        </w:rPr>
      </w:pPr>
      <w:bookmarkStart w:id="484" w:name="_DV_M365"/>
      <w:bookmarkEnd w:id="484"/>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6EB4F941" w14:textId="77777777" w:rsidR="00115B11" w:rsidRDefault="005332B6">
      <w:pPr>
        <w:pStyle w:val="BlockText"/>
        <w:ind w:left="720"/>
        <w:rPr>
          <w:rFonts w:asciiTheme="majorHAnsi" w:hAnsiTheme="majorHAnsi"/>
          <w:sz w:val="24"/>
          <w:szCs w:val="24"/>
        </w:rPr>
      </w:pPr>
      <w:bookmarkStart w:id="485" w:name="_DV_M366"/>
      <w:bookmarkEnd w:id="485"/>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2FCB184B" w14:textId="77777777" w:rsidR="00115B11" w:rsidRDefault="005332B6">
      <w:pPr>
        <w:pStyle w:val="BlockText"/>
        <w:tabs>
          <w:tab w:val="left" w:pos="720"/>
          <w:tab w:val="left" w:pos="1980"/>
        </w:tabs>
        <w:ind w:left="720" w:hanging="720"/>
        <w:rPr>
          <w:rFonts w:asciiTheme="majorHAnsi" w:hAnsiTheme="majorHAnsi"/>
          <w:sz w:val="24"/>
          <w:szCs w:val="24"/>
        </w:rPr>
      </w:pPr>
      <w:bookmarkStart w:id="486" w:name="_DV_M367"/>
      <w:bookmarkEnd w:id="486"/>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rPr>
        <w:t>International Olympic Committee; International Red Cross and Red Crescent Movement</w:t>
      </w:r>
      <w:r>
        <w:rPr>
          <w:rFonts w:asciiTheme="majorHAnsi" w:hAnsiTheme="majorHAnsi"/>
          <w:sz w:val="24"/>
          <w:szCs w:val="24"/>
        </w:rPr>
        <w:t xml:space="preserve">.  As instructed from time to time by ICANN, the names (including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shall be withheld from registration or allocated to Registry Operator at the second level within the TLD.  Additional International Olympic Committee, International Red Cross and Red Crescent Movement names (including their IDN variants) may be added to the list upon ten (10) calendar days notice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1D6FBB75" w14:textId="77777777" w:rsidR="00115B11" w:rsidRDefault="005332B6">
      <w:pPr>
        <w:pStyle w:val="BlockText"/>
        <w:keepNext/>
        <w:ind w:left="720" w:hanging="720"/>
        <w:rPr>
          <w:rFonts w:asciiTheme="majorHAnsi" w:hAnsiTheme="majorHAnsi"/>
          <w:b/>
          <w:sz w:val="24"/>
          <w:szCs w:val="24"/>
        </w:rPr>
      </w:pPr>
      <w:bookmarkStart w:id="487" w:name="_DV_M368"/>
      <w:bookmarkEnd w:id="487"/>
      <w:r>
        <w:rPr>
          <w:rFonts w:asciiTheme="majorHAnsi" w:hAnsiTheme="majorHAnsi"/>
          <w:b/>
          <w:sz w:val="24"/>
          <w:szCs w:val="24"/>
        </w:rPr>
        <w:t>6.</w:t>
      </w:r>
      <w:r>
        <w:rPr>
          <w:rFonts w:asciiTheme="majorHAnsi" w:hAnsiTheme="majorHAnsi"/>
          <w:b/>
          <w:sz w:val="24"/>
          <w:szCs w:val="24"/>
        </w:rPr>
        <w:tab/>
      </w:r>
      <w:r>
        <w:rPr>
          <w:rFonts w:asciiTheme="majorHAnsi" w:hAnsiTheme="majorHAnsi"/>
          <w:b/>
          <w:sz w:val="24"/>
          <w:szCs w:val="24"/>
          <w:u w:val="single"/>
        </w:rPr>
        <w:t>Intergovernmental Organizations</w:t>
      </w:r>
      <w:r>
        <w:rPr>
          <w:rFonts w:asciiTheme="majorHAnsi" w:hAnsiTheme="majorHAnsi"/>
          <w:sz w:val="24"/>
          <w:szCs w:val="24"/>
        </w:rPr>
        <w:t xml:space="preserve">.  As instructed from time to time by ICANN, Registry Operator will implement the protections mechanism determined by the </w:t>
      </w:r>
      <w:r>
        <w:rPr>
          <w:rFonts w:asciiTheme="majorHAnsi" w:hAnsiTheme="majorHAnsi"/>
          <w:sz w:val="24"/>
          <w:szCs w:val="24"/>
        </w:rPr>
        <w:lastRenderedPageBreak/>
        <w:t xml:space="preserve">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Additional names (including their IDN variants) may be added to the list upon ten (10) calendar days notice from ICANN to Registry Operator.  Any such protected identifiers for Intergovernmental Organizations 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6277328C" w14:textId="77777777" w:rsidR="00115B11" w:rsidRDefault="00115B11">
      <w:pPr>
        <w:pStyle w:val="BlockText"/>
        <w:ind w:left="720"/>
        <w:rPr>
          <w:rFonts w:asciiTheme="majorHAnsi" w:hAnsiTheme="majorHAnsi"/>
          <w:sz w:val="24"/>
          <w:szCs w:val="24"/>
        </w:rPr>
      </w:pPr>
    </w:p>
    <w:p w14:paraId="11DB03CC" w14:textId="77777777" w:rsidR="00115B11" w:rsidRDefault="00115B11">
      <w:pPr>
        <w:pStyle w:val="BlockText"/>
        <w:rPr>
          <w:rFonts w:asciiTheme="majorHAnsi" w:hAnsiTheme="majorHAnsi"/>
          <w:sz w:val="24"/>
          <w:szCs w:val="24"/>
        </w:rPr>
      </w:pPr>
    </w:p>
    <w:p w14:paraId="1A2D61E8" w14:textId="77777777" w:rsidR="00115B11" w:rsidRDefault="005332B6">
      <w:pPr>
        <w:pStyle w:val="Spec1L1"/>
        <w:rPr>
          <w:rFonts w:asciiTheme="majorHAnsi" w:hAnsiTheme="majorHAnsi"/>
          <w:sz w:val="24"/>
          <w:szCs w:val="24"/>
        </w:rPr>
      </w:pPr>
      <w:bookmarkStart w:id="488" w:name="_DV_M370"/>
      <w:bookmarkEnd w:id="488"/>
      <w:r>
        <w:rPr>
          <w:rFonts w:asciiTheme="majorHAnsi" w:hAnsiTheme="majorHAnsi"/>
          <w:sz w:val="24"/>
          <w:szCs w:val="24"/>
        </w:rPr>
        <w:lastRenderedPageBreak/>
        <w:br/>
      </w:r>
      <w:r>
        <w:rPr>
          <w:rFonts w:asciiTheme="majorHAnsi" w:hAnsiTheme="majorHAnsi"/>
          <w:sz w:val="24"/>
          <w:szCs w:val="24"/>
        </w:rPr>
        <w:br/>
        <w:t>REGISTRY INTEROPERABILITY AND CONTINUITY SPECIFICATIONS</w:t>
      </w:r>
    </w:p>
    <w:p w14:paraId="5A11CEFB" w14:textId="77777777" w:rsidR="00B00719" w:rsidRDefault="00B00719">
      <w:pPr>
        <w:pStyle w:val="Spec1L2"/>
        <w:rPr>
          <w:rFonts w:asciiTheme="majorHAnsi" w:hAnsiTheme="majorHAnsi"/>
          <w:b/>
          <w:sz w:val="24"/>
          <w:szCs w:val="24"/>
          <w:u w:val="single"/>
        </w:rPr>
      </w:pPr>
      <w:bookmarkStart w:id="489" w:name="_DV_M371"/>
      <w:bookmarkEnd w:id="489"/>
      <w:r>
        <w:rPr>
          <w:rFonts w:asciiTheme="majorHAnsi" w:hAnsiTheme="majorHAnsi"/>
          <w:b/>
          <w:sz w:val="24"/>
          <w:szCs w:val="24"/>
          <w:u w:val="single"/>
        </w:rPr>
        <w:t>Standards Compliance</w:t>
      </w:r>
    </w:p>
    <w:p w14:paraId="783E5AE2" w14:textId="77777777" w:rsidR="00B00719" w:rsidRDefault="00B00719">
      <w:pPr>
        <w:pStyle w:val="Spec1L3"/>
        <w:rPr>
          <w:rFonts w:asciiTheme="majorHAnsi" w:hAnsiTheme="majorHAnsi"/>
          <w:sz w:val="24"/>
          <w:szCs w:val="24"/>
        </w:rPr>
      </w:pPr>
      <w:bookmarkStart w:id="490" w:name="_DV_M372"/>
      <w:bookmarkEnd w:id="490"/>
      <w:r>
        <w:rPr>
          <w:rFonts w:asciiTheme="majorHAnsi" w:hAnsiTheme="majorHAnsi"/>
          <w:b/>
          <w:sz w:val="24"/>
          <w:szCs w:val="24"/>
        </w:rPr>
        <w:t>DNS</w:t>
      </w:r>
      <w:r>
        <w:rPr>
          <w:rFonts w:asciiTheme="majorHAnsi" w:hAnsiTheme="majorHAnsi"/>
          <w:sz w:val="24"/>
          <w:szCs w:val="24"/>
        </w:rPr>
        <w:t xml:space="preserve">.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w:t>
      </w:r>
      <w:bookmarkStart w:id="491" w:name="_DV_C122"/>
      <w:r>
        <w:rPr>
          <w:rStyle w:val="DeltaViewInsertion"/>
          <w:rFonts w:asciiTheme="majorHAnsi" w:hAnsiTheme="majorHAnsi"/>
          <w:sz w:val="24"/>
          <w:szCs w:val="24"/>
        </w:rPr>
        <w:t xml:space="preserve">1123, </w:t>
      </w:r>
      <w:bookmarkStart w:id="492" w:name="_DV_M373"/>
      <w:bookmarkEnd w:id="491"/>
      <w:bookmarkEnd w:id="492"/>
      <w:r>
        <w:rPr>
          <w:rFonts w:asciiTheme="majorHAnsi" w:hAnsiTheme="majorHAnsi"/>
          <w:sz w:val="24"/>
          <w:szCs w:val="24"/>
        </w:rPr>
        <w:t>1982, 2181, 2182, 2671, 3226, 3596, 3597, 4343, and 5966.   DNS labels may only include hyphens in the third and fourth position if they represent valid IDNs (as specified above) in their ASCII encoding (e.g., “xn--ndk061n”).</w:t>
      </w:r>
    </w:p>
    <w:p w14:paraId="0B3178EE" w14:textId="77777777" w:rsidR="00B00719" w:rsidRDefault="00B00719">
      <w:pPr>
        <w:pStyle w:val="Spec1L3"/>
        <w:rPr>
          <w:rFonts w:asciiTheme="majorHAnsi" w:hAnsiTheme="majorHAnsi"/>
          <w:sz w:val="24"/>
          <w:szCs w:val="24"/>
        </w:rPr>
      </w:pPr>
      <w:bookmarkStart w:id="493" w:name="_DV_M374"/>
      <w:bookmarkEnd w:id="493"/>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03F8FA70" w14:textId="77777777" w:rsidR="00B00719" w:rsidRDefault="00B00719">
      <w:pPr>
        <w:pStyle w:val="Spec1L3"/>
        <w:rPr>
          <w:rFonts w:asciiTheme="majorHAnsi" w:hAnsiTheme="majorHAnsi"/>
          <w:sz w:val="24"/>
          <w:szCs w:val="24"/>
        </w:rPr>
      </w:pPr>
      <w:bookmarkStart w:id="494" w:name="_DV_M375"/>
      <w:bookmarkEnd w:id="494"/>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01AC421B" w14:textId="77777777" w:rsidR="00B00719" w:rsidRDefault="00B00719">
      <w:pPr>
        <w:pStyle w:val="Spec1L3"/>
        <w:rPr>
          <w:rFonts w:asciiTheme="majorHAnsi" w:hAnsiTheme="majorHAnsi"/>
          <w:sz w:val="24"/>
          <w:szCs w:val="24"/>
        </w:rPr>
      </w:pPr>
      <w:bookmarkStart w:id="495" w:name="_DV_M376"/>
      <w:bookmarkEnd w:id="495"/>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w:t>
      </w:r>
      <w:r>
        <w:rPr>
          <w:rFonts w:asciiTheme="majorHAnsi" w:hAnsiTheme="majorHAnsi"/>
          <w:sz w:val="24"/>
          <w:szCs w:val="24"/>
        </w:rPr>
        <w:lastRenderedPageBreak/>
        <w:t xml:space="preserve">as they may be amended, modified, or superseded from time to time.  Registry Operator shall publish and keep updated its IDN Tables and IDN Registration Rules in the IANA Repository of IDN Practices as specified in the ICANN IDN Guidelines.  </w:t>
      </w:r>
    </w:p>
    <w:p w14:paraId="4870A7C0" w14:textId="77777777" w:rsidR="00B00719" w:rsidRDefault="00B00719">
      <w:pPr>
        <w:pStyle w:val="Spec1L3"/>
        <w:rPr>
          <w:rFonts w:asciiTheme="majorHAnsi" w:hAnsiTheme="majorHAnsi"/>
          <w:sz w:val="24"/>
          <w:szCs w:val="24"/>
        </w:rPr>
      </w:pPr>
      <w:bookmarkStart w:id="496" w:name="_DV_M377"/>
      <w:bookmarkEnd w:id="496"/>
      <w:r>
        <w:rPr>
          <w:rFonts w:asciiTheme="majorHAnsi" w:hAnsiTheme="majorHAnsi"/>
          <w:b/>
          <w:sz w:val="24"/>
          <w:szCs w:val="24"/>
        </w:rPr>
        <w:t>IPv6</w:t>
      </w:r>
      <w:r>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24E05575" w14:textId="77777777" w:rsidR="00B00719" w:rsidRDefault="00B00719">
      <w:pPr>
        <w:pStyle w:val="Spec1L2"/>
        <w:rPr>
          <w:rFonts w:asciiTheme="majorHAnsi" w:hAnsiTheme="majorHAnsi"/>
          <w:b/>
          <w:sz w:val="24"/>
          <w:szCs w:val="24"/>
          <w:u w:val="single"/>
        </w:rPr>
      </w:pPr>
      <w:bookmarkStart w:id="497" w:name="_DV_M378"/>
      <w:bookmarkEnd w:id="497"/>
      <w:r>
        <w:rPr>
          <w:rFonts w:asciiTheme="majorHAnsi" w:hAnsiTheme="majorHAnsi"/>
          <w:b/>
          <w:sz w:val="24"/>
          <w:szCs w:val="24"/>
          <w:u w:val="single"/>
        </w:rPr>
        <w:t>Registry Services</w:t>
      </w:r>
    </w:p>
    <w:p w14:paraId="4D3B38C7" w14:textId="77777777" w:rsidR="00B00719" w:rsidRDefault="00B00719">
      <w:pPr>
        <w:pStyle w:val="Spec1L3"/>
        <w:rPr>
          <w:rFonts w:asciiTheme="majorHAnsi" w:hAnsiTheme="majorHAnsi"/>
          <w:sz w:val="24"/>
          <w:szCs w:val="24"/>
        </w:rPr>
      </w:pPr>
      <w:bookmarkStart w:id="498" w:name="_DV_M379"/>
      <w:bookmarkEnd w:id="498"/>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73FE0ADF" w14:textId="77777777" w:rsidR="00B00719" w:rsidRDefault="00B00719">
      <w:pPr>
        <w:pStyle w:val="Spec1L3"/>
        <w:rPr>
          <w:rFonts w:asciiTheme="majorHAnsi" w:hAnsiTheme="majorHAnsi"/>
          <w:sz w:val="24"/>
          <w:szCs w:val="24"/>
        </w:rPr>
      </w:pPr>
      <w:bookmarkStart w:id="499" w:name="_DV_M380"/>
      <w:bookmarkEnd w:id="499"/>
      <w:r>
        <w:rPr>
          <w:rFonts w:asciiTheme="majorHAnsi" w:hAnsiTheme="majorHAnsi"/>
          <w:b/>
          <w:sz w:val="24"/>
          <w:szCs w:val="24"/>
        </w:rPr>
        <w:t>Wildcard Prohibition</w:t>
      </w:r>
      <w:r>
        <w:rPr>
          <w:rFonts w:asciiTheme="majorHAnsi" w:hAnsiTheme="majorHAnsi"/>
          <w:sz w:val="24"/>
          <w:szCs w:val="24"/>
        </w:rPr>
        <w:t xml:space="preserve">.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w:t>
      </w:r>
      <w:r>
        <w:rPr>
          <w:rFonts w:asciiTheme="majorHAnsi" w:hAnsiTheme="majorHAnsi"/>
          <w:sz w:val="24"/>
          <w:szCs w:val="24"/>
        </w:rPr>
        <w:lastRenderedPageBreak/>
        <w:t>Operator (or an affiliate engaged in providing Registration Services) maintains data, arranges for such maintenance, or derives revenue from such maintenance.</w:t>
      </w:r>
    </w:p>
    <w:p w14:paraId="73F41262" w14:textId="77777777" w:rsidR="00B00719" w:rsidRDefault="00B00719">
      <w:pPr>
        <w:pStyle w:val="Spec1L2"/>
        <w:rPr>
          <w:rFonts w:asciiTheme="majorHAnsi" w:hAnsiTheme="majorHAnsi"/>
          <w:b/>
          <w:sz w:val="24"/>
          <w:szCs w:val="24"/>
          <w:u w:val="single"/>
        </w:rPr>
      </w:pPr>
      <w:bookmarkStart w:id="500" w:name="_DV_M381"/>
      <w:bookmarkEnd w:id="500"/>
      <w:r>
        <w:rPr>
          <w:rFonts w:asciiTheme="majorHAnsi" w:hAnsiTheme="majorHAnsi"/>
          <w:b/>
          <w:sz w:val="24"/>
          <w:szCs w:val="24"/>
          <w:u w:val="single"/>
        </w:rPr>
        <w:t>Registry Continuity</w:t>
      </w:r>
    </w:p>
    <w:p w14:paraId="75721FBA" w14:textId="77777777" w:rsidR="00B00719" w:rsidRDefault="00B00719">
      <w:pPr>
        <w:pStyle w:val="Spec1L3"/>
        <w:rPr>
          <w:rFonts w:asciiTheme="majorHAnsi" w:hAnsiTheme="majorHAnsi"/>
          <w:sz w:val="24"/>
          <w:szCs w:val="24"/>
        </w:rPr>
      </w:pPr>
      <w:bookmarkStart w:id="501" w:name="_DV_M382"/>
      <w:bookmarkEnd w:id="501"/>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w:t>
      </w:r>
      <w:bookmarkStart w:id="502" w:name="_DV_C123"/>
      <w:r>
        <w:rPr>
          <w:rStyle w:val="DeltaViewInsertion"/>
          <w:rFonts w:asciiTheme="majorHAnsi" w:hAnsiTheme="majorHAnsi"/>
          <w:sz w:val="24"/>
          <w:szCs w:val="24"/>
        </w:rPr>
        <w:t xml:space="preserve">  Registry Operator’s emergency operations department shall be available at all times to respond to extraordinary occurrences.</w:t>
      </w:r>
      <w:bookmarkEnd w:id="502"/>
    </w:p>
    <w:p w14:paraId="36381297" w14:textId="77777777" w:rsidR="00B00719" w:rsidRDefault="00B00719">
      <w:pPr>
        <w:pStyle w:val="Spec1L3"/>
        <w:rPr>
          <w:rFonts w:asciiTheme="majorHAnsi" w:hAnsiTheme="majorHAnsi"/>
          <w:sz w:val="24"/>
          <w:szCs w:val="24"/>
        </w:rPr>
      </w:pPr>
      <w:bookmarkStart w:id="503" w:name="_DV_M383"/>
      <w:bookmarkEnd w:id="503"/>
      <w:r>
        <w:rPr>
          <w:rFonts w:asciiTheme="majorHAnsi" w:hAnsiTheme="majorHAnsi"/>
          <w:b/>
          <w:sz w:val="24"/>
          <w:szCs w:val="24"/>
        </w:rPr>
        <w:t>Extraordinary Event</w:t>
      </w:r>
      <w:r>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202DF39D" w14:textId="77777777" w:rsidR="00B00719" w:rsidRDefault="00B00719">
      <w:pPr>
        <w:pStyle w:val="Spec1L3"/>
        <w:rPr>
          <w:rFonts w:asciiTheme="majorHAnsi" w:hAnsiTheme="majorHAnsi"/>
          <w:sz w:val="24"/>
          <w:szCs w:val="24"/>
        </w:rPr>
      </w:pPr>
      <w:bookmarkStart w:id="504" w:name="_DV_M384"/>
      <w:bookmarkEnd w:id="504"/>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1DE78FD3" w14:textId="77777777" w:rsidR="00B00719" w:rsidRDefault="00B00719">
      <w:pPr>
        <w:pStyle w:val="Spec1L2"/>
        <w:rPr>
          <w:rFonts w:asciiTheme="majorHAnsi" w:hAnsiTheme="majorHAnsi"/>
          <w:b/>
          <w:sz w:val="24"/>
          <w:szCs w:val="24"/>
          <w:u w:val="single"/>
        </w:rPr>
      </w:pPr>
      <w:bookmarkStart w:id="505" w:name="_DV_M385"/>
      <w:bookmarkEnd w:id="505"/>
      <w:r>
        <w:rPr>
          <w:rFonts w:asciiTheme="majorHAnsi" w:hAnsiTheme="majorHAnsi"/>
          <w:b/>
          <w:sz w:val="24"/>
          <w:szCs w:val="24"/>
          <w:u w:val="single"/>
        </w:rPr>
        <w:t>Abuse Mitigation</w:t>
      </w:r>
    </w:p>
    <w:p w14:paraId="5785578F" w14:textId="77777777" w:rsidR="005332B6" w:rsidRDefault="00B00719">
      <w:pPr>
        <w:pStyle w:val="Spec1L3"/>
        <w:rPr>
          <w:rFonts w:asciiTheme="majorHAnsi" w:hAnsiTheme="majorHAnsi"/>
          <w:sz w:val="24"/>
          <w:szCs w:val="24"/>
        </w:rPr>
      </w:pPr>
      <w:bookmarkStart w:id="506" w:name="_DV_M386"/>
      <w:bookmarkEnd w:id="506"/>
      <w:r>
        <w:rPr>
          <w:rFonts w:asciiTheme="majorHAnsi" w:hAnsiTheme="majorHAnsi"/>
          <w:b/>
          <w:sz w:val="24"/>
          <w:szCs w:val="24"/>
        </w:rPr>
        <w:t>Abuse Contact</w:t>
      </w:r>
      <w:r>
        <w:rPr>
          <w:rFonts w:asciiTheme="majorHAnsi" w:hAnsiTheme="majorHAnsi"/>
          <w:sz w:val="24"/>
          <w:szCs w:val="24"/>
        </w:rPr>
        <w:t xml:space="preserve">.  Registry Operator shall provide to ICANN and publish on its website its accurate contact details including a valid email and mailing address as well as a primary contact for handling </w:t>
      </w:r>
      <w:bookmarkStart w:id="507" w:name="_DV_C124"/>
      <w:r w:rsidR="005332B6">
        <w:rPr>
          <w:rStyle w:val="DeltaViewDeletion"/>
          <w:rFonts w:asciiTheme="majorHAnsi" w:hAnsiTheme="majorHAnsi"/>
          <w:sz w:val="24"/>
          <w:szCs w:val="24"/>
        </w:rPr>
        <w:t>inquires</w:t>
      </w:r>
      <w:bookmarkStart w:id="508" w:name="_DV_C125"/>
      <w:bookmarkEnd w:id="507"/>
      <w:r w:rsidR="005332B6">
        <w:rPr>
          <w:rStyle w:val="DeltaViewInsertion"/>
          <w:rFonts w:asciiTheme="majorHAnsi" w:hAnsiTheme="majorHAnsi"/>
          <w:sz w:val="24"/>
          <w:szCs w:val="24"/>
        </w:rPr>
        <w:t>inquiries</w:t>
      </w:r>
      <w:bookmarkStart w:id="509" w:name="_DV_M387"/>
      <w:bookmarkEnd w:id="508"/>
      <w:bookmarkEnd w:id="509"/>
      <w:r w:rsidR="005332B6">
        <w:rPr>
          <w:rFonts w:asciiTheme="majorHAnsi" w:hAnsiTheme="majorHAnsi"/>
          <w:sz w:val="24"/>
          <w:szCs w:val="24"/>
        </w:rPr>
        <w:t xml:space="preserve"> related to malicious conduct in the TLD, and will provide ICANN with prompt notice of any changes to such contact details.</w:t>
      </w:r>
    </w:p>
    <w:p w14:paraId="317CF4D9" w14:textId="77777777" w:rsidR="00B00719" w:rsidRDefault="00B00719">
      <w:pPr>
        <w:pStyle w:val="Spec1L3"/>
        <w:rPr>
          <w:rFonts w:asciiTheme="majorHAnsi" w:hAnsiTheme="majorHAnsi"/>
          <w:sz w:val="24"/>
          <w:szCs w:val="24"/>
        </w:rPr>
      </w:pPr>
      <w:bookmarkStart w:id="510" w:name="_DV_M388"/>
      <w:bookmarkEnd w:id="510"/>
      <w:r>
        <w:rPr>
          <w:rFonts w:asciiTheme="majorHAnsi" w:hAnsiTheme="majorHAnsi"/>
          <w:b/>
          <w:sz w:val="24"/>
          <w:szCs w:val="24"/>
        </w:rPr>
        <w:t>Malicious Use of Orphan Glue Records</w:t>
      </w:r>
      <w:r>
        <w:rPr>
          <w:rFonts w:asciiTheme="majorHAnsi" w:hAnsiTheme="majorHAnsi"/>
          <w:sz w:val="24"/>
          <w:szCs w:val="24"/>
        </w:rPr>
        <w:t xml:space="preserve">.  Registry Operator shall take action to remove orphan glue records (as defined at http://www.icann.org/en/committees/security/sac048.pdf) when provided </w:t>
      </w:r>
      <w:r>
        <w:rPr>
          <w:rFonts w:asciiTheme="majorHAnsi" w:hAnsiTheme="majorHAnsi"/>
          <w:sz w:val="24"/>
          <w:szCs w:val="24"/>
        </w:rPr>
        <w:lastRenderedPageBreak/>
        <w:t>with evidence in written form that such records are present in connection with malicious conduct.</w:t>
      </w:r>
    </w:p>
    <w:p w14:paraId="21C9F1E4" w14:textId="77777777" w:rsidR="00B00719" w:rsidRDefault="00B00719">
      <w:pPr>
        <w:pStyle w:val="Spec1L2"/>
        <w:rPr>
          <w:rFonts w:asciiTheme="majorHAnsi" w:hAnsiTheme="majorHAnsi"/>
          <w:b/>
          <w:sz w:val="24"/>
          <w:szCs w:val="24"/>
          <w:u w:val="single"/>
        </w:rPr>
      </w:pPr>
      <w:bookmarkStart w:id="511" w:name="_DV_M389"/>
      <w:bookmarkEnd w:id="511"/>
      <w:r>
        <w:rPr>
          <w:rFonts w:asciiTheme="majorHAnsi" w:hAnsiTheme="majorHAnsi"/>
          <w:b/>
          <w:sz w:val="24"/>
          <w:szCs w:val="24"/>
          <w:u w:val="single"/>
        </w:rPr>
        <w:t>Supported Initial and Renewal Registration Periods</w:t>
      </w:r>
    </w:p>
    <w:p w14:paraId="5B516F20" w14:textId="77777777" w:rsidR="00B00719" w:rsidRDefault="00B00719">
      <w:pPr>
        <w:pStyle w:val="Spec1L3"/>
        <w:rPr>
          <w:rFonts w:asciiTheme="majorHAnsi" w:hAnsiTheme="majorHAnsi"/>
          <w:sz w:val="24"/>
          <w:szCs w:val="24"/>
        </w:rPr>
      </w:pPr>
      <w:bookmarkStart w:id="512" w:name="_DV_M390"/>
      <w:bookmarkEnd w:id="512"/>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5E20FA69" w14:textId="77777777" w:rsidR="00B00719" w:rsidRDefault="00B00719">
      <w:pPr>
        <w:pStyle w:val="Spec1L3"/>
        <w:rPr>
          <w:rFonts w:asciiTheme="majorHAnsi" w:hAnsiTheme="majorHAnsi"/>
          <w:sz w:val="24"/>
          <w:szCs w:val="24"/>
        </w:rPr>
      </w:pPr>
      <w:bookmarkStart w:id="513" w:name="_DV_M391"/>
      <w:bookmarkEnd w:id="513"/>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bookmarkStart w:id="514" w:name="_DV_C126"/>
    </w:p>
    <w:p w14:paraId="32337B8A" w14:textId="77777777" w:rsidR="00B00719" w:rsidRDefault="00B00719">
      <w:pPr>
        <w:pStyle w:val="Spec1L2"/>
        <w:numPr>
          <w:ilvl w:val="1"/>
          <w:numId w:val="37"/>
        </w:numPr>
        <w:rPr>
          <w:rFonts w:asciiTheme="majorHAnsi" w:hAnsiTheme="majorHAnsi"/>
          <w:b/>
          <w:sz w:val="24"/>
          <w:szCs w:val="24"/>
          <w:u w:val="single"/>
        </w:rPr>
      </w:pPr>
      <w:bookmarkStart w:id="515" w:name="_DV_C127"/>
      <w:bookmarkEnd w:id="514"/>
      <w:r>
        <w:rPr>
          <w:rStyle w:val="DeltaViewInsertion"/>
          <w:rFonts w:asciiTheme="majorHAnsi" w:hAnsiTheme="majorHAnsi"/>
          <w:b/>
          <w:sz w:val="24"/>
          <w:szCs w:val="24"/>
        </w:rPr>
        <w:t>Name Collision Occurrence Management</w:t>
      </w:r>
      <w:bookmarkStart w:id="516" w:name="_DV_C128"/>
      <w:bookmarkEnd w:id="515"/>
    </w:p>
    <w:p w14:paraId="7C173E76" w14:textId="77777777" w:rsidR="00B00719" w:rsidRDefault="00B00719">
      <w:pPr>
        <w:pStyle w:val="Spec1L3"/>
        <w:numPr>
          <w:ilvl w:val="2"/>
          <w:numId w:val="37"/>
        </w:numPr>
        <w:rPr>
          <w:rFonts w:asciiTheme="majorHAnsi" w:hAnsiTheme="majorHAnsi"/>
          <w:sz w:val="24"/>
          <w:szCs w:val="24"/>
        </w:rPr>
      </w:pPr>
      <w:bookmarkStart w:id="517" w:name="_DV_C129"/>
      <w:bookmarkEnd w:id="516"/>
      <w:r>
        <w:rPr>
          <w:rStyle w:val="DeltaViewInsertion"/>
          <w:rFonts w:asciiTheme="majorHAnsi" w:hAnsiTheme="majorHAnsi"/>
          <w:b/>
          <w:sz w:val="24"/>
          <w:szCs w:val="24"/>
        </w:rPr>
        <w:t>No-Activation Period.</w:t>
      </w:r>
      <w:r>
        <w:rPr>
          <w:rStyle w:val="DeltaViewInsertion"/>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bookmarkStart w:id="518" w:name="_DV_C130"/>
      <w:bookmarkEnd w:id="517"/>
    </w:p>
    <w:p w14:paraId="22C43333" w14:textId="77777777" w:rsidR="00B00719" w:rsidRDefault="00B00719">
      <w:pPr>
        <w:pStyle w:val="Spec1L3"/>
        <w:numPr>
          <w:ilvl w:val="2"/>
          <w:numId w:val="37"/>
        </w:numPr>
        <w:rPr>
          <w:rFonts w:asciiTheme="majorHAnsi" w:hAnsiTheme="majorHAnsi"/>
          <w:sz w:val="24"/>
          <w:szCs w:val="24"/>
        </w:rPr>
      </w:pPr>
      <w:bookmarkStart w:id="519" w:name="_DV_C131"/>
      <w:bookmarkEnd w:id="518"/>
      <w:r>
        <w:rPr>
          <w:rStyle w:val="DeltaViewInsertion"/>
          <w:rFonts w:asciiTheme="majorHAnsi" w:hAnsiTheme="majorHAnsi"/>
          <w:b/>
          <w:sz w:val="24"/>
          <w:szCs w:val="24"/>
        </w:rPr>
        <w:t>Name Collision Occurrence Assessment</w:t>
      </w:r>
      <w:bookmarkStart w:id="520" w:name="_DV_C132"/>
      <w:bookmarkEnd w:id="519"/>
    </w:p>
    <w:p w14:paraId="5BECE898" w14:textId="77777777" w:rsidR="00B00719" w:rsidRDefault="00B00719">
      <w:pPr>
        <w:pStyle w:val="Spec1L4"/>
        <w:numPr>
          <w:ilvl w:val="3"/>
          <w:numId w:val="37"/>
        </w:numPr>
        <w:rPr>
          <w:rFonts w:asciiTheme="majorHAnsi" w:hAnsiTheme="majorHAnsi"/>
          <w:sz w:val="24"/>
          <w:szCs w:val="24"/>
        </w:rPr>
      </w:pPr>
      <w:bookmarkStart w:id="521" w:name="_DV_C133"/>
      <w:bookmarkEnd w:id="520"/>
      <w:r>
        <w:rPr>
          <w:rStyle w:val="DeltaViewInsertion"/>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bookmarkStart w:id="522" w:name="_DV_C134"/>
      <w:bookmarkEnd w:id="521"/>
    </w:p>
    <w:p w14:paraId="2AA3EA7C" w14:textId="77777777" w:rsidR="00B00719" w:rsidRDefault="00B00719">
      <w:pPr>
        <w:pStyle w:val="Spec1L4"/>
        <w:numPr>
          <w:ilvl w:val="3"/>
          <w:numId w:val="37"/>
        </w:numPr>
        <w:rPr>
          <w:rFonts w:asciiTheme="majorHAnsi" w:hAnsiTheme="majorHAnsi"/>
          <w:sz w:val="24"/>
          <w:szCs w:val="24"/>
        </w:rPr>
      </w:pPr>
      <w:bookmarkStart w:id="523" w:name="_DV_C135"/>
      <w:bookmarkEnd w:id="522"/>
      <w:r>
        <w:rPr>
          <w:rStyle w:val="DeltaViewInsertion"/>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bookmarkStart w:id="524" w:name="_DV_C136"/>
      <w:bookmarkEnd w:id="523"/>
    </w:p>
    <w:p w14:paraId="6D6753A9" w14:textId="77777777" w:rsidR="00B00719" w:rsidRDefault="00B00719">
      <w:pPr>
        <w:pStyle w:val="Spec1L4"/>
        <w:numPr>
          <w:ilvl w:val="3"/>
          <w:numId w:val="37"/>
        </w:numPr>
        <w:rPr>
          <w:rFonts w:asciiTheme="majorHAnsi" w:hAnsiTheme="majorHAnsi"/>
          <w:sz w:val="24"/>
          <w:szCs w:val="24"/>
        </w:rPr>
      </w:pPr>
      <w:bookmarkStart w:id="525" w:name="_DV_C137"/>
      <w:bookmarkEnd w:id="524"/>
      <w:r>
        <w:rPr>
          <w:rStyle w:val="DeltaViewInsertion"/>
          <w:rFonts w:asciiTheme="majorHAnsi" w:hAnsiTheme="majorHAnsi"/>
          <w:sz w:val="24"/>
          <w:szCs w:val="24"/>
        </w:rPr>
        <w:lastRenderedPageBreak/>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bookmarkStart w:id="526" w:name="_DV_C138"/>
      <w:bookmarkEnd w:id="525"/>
    </w:p>
    <w:p w14:paraId="30017893" w14:textId="77777777" w:rsidR="00B00719" w:rsidRDefault="00B00719">
      <w:pPr>
        <w:pStyle w:val="Spec1L4"/>
        <w:numPr>
          <w:ilvl w:val="3"/>
          <w:numId w:val="37"/>
        </w:numPr>
        <w:rPr>
          <w:rFonts w:asciiTheme="majorHAnsi" w:hAnsiTheme="majorHAnsi"/>
          <w:sz w:val="24"/>
          <w:szCs w:val="24"/>
        </w:rPr>
      </w:pPr>
      <w:bookmarkStart w:id="527" w:name="_DV_C139"/>
      <w:bookmarkEnd w:id="526"/>
      <w:r>
        <w:rPr>
          <w:rStyle w:val="DeltaViewInsertion"/>
          <w:rFonts w:asciiTheme="majorHAnsi" w:hAnsiTheme="majorHAnsi"/>
          <w:sz w:val="24"/>
          <w:szCs w:val="24"/>
        </w:rPr>
        <w:t>Registry Operator may</w:t>
      </w:r>
      <w:bookmarkStart w:id="528" w:name="_DV_X7"/>
      <w:bookmarkStart w:id="529" w:name="_DV_C140"/>
      <w:bookmarkEnd w:id="527"/>
      <w:r>
        <w:rPr>
          <w:rStyle w:val="DeltaViewMoveDestination"/>
          <w:rFonts w:asciiTheme="majorHAnsi" w:hAnsiTheme="majorHAnsi"/>
          <w:sz w:val="24"/>
          <w:szCs w:val="24"/>
        </w:rPr>
        <w:t xml:space="preserve"> participate in the development </w:t>
      </w:r>
      <w:bookmarkStart w:id="530" w:name="_DV_C141"/>
      <w:bookmarkEnd w:id="528"/>
      <w:bookmarkEnd w:id="529"/>
      <w:r>
        <w:rPr>
          <w:rStyle w:val="DeltaViewInsertion"/>
          <w:rFonts w:asciiTheme="majorHAnsi" w:hAnsiTheme="majorHAnsi"/>
          <w:sz w:val="24"/>
          <w:szCs w:val="24"/>
        </w:rPr>
        <w:t>by the ICANN community of a process for determining whether and how these blocked names may be released.</w:t>
      </w:r>
      <w:bookmarkStart w:id="531" w:name="_DV_C142"/>
      <w:bookmarkEnd w:id="530"/>
    </w:p>
    <w:p w14:paraId="437B74BF" w14:textId="77777777" w:rsidR="00B00719" w:rsidRDefault="00B00719">
      <w:pPr>
        <w:pStyle w:val="Spec1L4"/>
        <w:numPr>
          <w:ilvl w:val="3"/>
          <w:numId w:val="37"/>
        </w:numPr>
        <w:rPr>
          <w:rFonts w:asciiTheme="majorHAnsi" w:hAnsiTheme="majorHAnsi"/>
          <w:sz w:val="24"/>
          <w:szCs w:val="24"/>
        </w:rPr>
      </w:pPr>
      <w:bookmarkStart w:id="532" w:name="_DV_C143"/>
      <w:bookmarkEnd w:id="531"/>
      <w:r>
        <w:rPr>
          <w:rStyle w:val="DeltaViewInsertion"/>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bookmarkStart w:id="533" w:name="_DV_C144"/>
      <w:bookmarkEnd w:id="532"/>
      <w:r w:rsidR="00FF4D3E">
        <w:rPr>
          <w:rStyle w:val="DeltaViewInsertion"/>
          <w:szCs w:val="24"/>
        </w:rPr>
        <w:fldChar w:fldCharType="begin"/>
      </w:r>
      <w:r w:rsidR="00FF4D3E">
        <w:rPr>
          <w:rStyle w:val="DeltaViewInsertion"/>
          <w:szCs w:val="24"/>
        </w:rPr>
        <w:instrText xml:space="preserve"> HYPERLINK "http://www.icann.org/en/groups/board/documents/resolutions-new-gtld-annex-1-07oct13-en.pdf%3E" </w:instrText>
      </w:r>
      <w:r w:rsidR="00FF4D3E">
        <w:rPr>
          <w:rStyle w:val="DeltaViewInsertion"/>
          <w:szCs w:val="24"/>
        </w:rPr>
        <w:fldChar w:fldCharType="separate"/>
      </w:r>
      <w:r>
        <w:rPr>
          <w:rStyle w:val="DeltaViewInsertion"/>
          <w:rFonts w:asciiTheme="majorHAnsi" w:hAnsiTheme="majorHAnsi"/>
          <w:sz w:val="24"/>
          <w:szCs w:val="24"/>
        </w:rPr>
        <w:t>http://www.icann.org/en/groups/board/documents/resolutions-new-gtld-annex-1-07oct13-en.pdf&gt;</w:t>
      </w:r>
      <w:r w:rsidR="00FF4D3E">
        <w:rPr>
          <w:rStyle w:val="DeltaViewInsertion"/>
          <w:szCs w:val="24"/>
        </w:rPr>
        <w:fldChar w:fldCharType="end"/>
      </w:r>
      <w:bookmarkStart w:id="534" w:name="_DV_C145"/>
      <w:bookmarkEnd w:id="533"/>
      <w:r>
        <w:rPr>
          <w:rStyle w:val="DeltaViewInsertion"/>
          <w:rFonts w:asciiTheme="majorHAnsi" w:hAnsiTheme="majorHAnsi"/>
          <w:sz w:val="24"/>
          <w:szCs w:val="24"/>
        </w:rPr>
        <w:t>.</w:t>
      </w:r>
      <w:bookmarkStart w:id="535" w:name="_DV_C146"/>
      <w:bookmarkEnd w:id="534"/>
    </w:p>
    <w:p w14:paraId="723A98F4" w14:textId="77777777" w:rsidR="00B00719" w:rsidRDefault="00B00719">
      <w:pPr>
        <w:pStyle w:val="Spec1L3"/>
        <w:keepNext/>
        <w:numPr>
          <w:ilvl w:val="2"/>
          <w:numId w:val="37"/>
        </w:numPr>
        <w:rPr>
          <w:rFonts w:asciiTheme="majorHAnsi" w:hAnsiTheme="majorHAnsi"/>
          <w:sz w:val="24"/>
          <w:szCs w:val="24"/>
        </w:rPr>
      </w:pPr>
      <w:bookmarkStart w:id="536" w:name="_DV_C147"/>
      <w:bookmarkEnd w:id="535"/>
      <w:r>
        <w:rPr>
          <w:rStyle w:val="DeltaViewInsertion"/>
          <w:rFonts w:asciiTheme="majorHAnsi" w:hAnsiTheme="majorHAnsi"/>
          <w:b/>
          <w:sz w:val="24"/>
          <w:szCs w:val="24"/>
        </w:rPr>
        <w:t>Name Collision Report Handling</w:t>
      </w:r>
      <w:bookmarkStart w:id="537" w:name="_DV_C148"/>
      <w:bookmarkEnd w:id="536"/>
    </w:p>
    <w:p w14:paraId="4D0AB31D" w14:textId="77777777" w:rsidR="00B00719" w:rsidRDefault="00B00719">
      <w:pPr>
        <w:pStyle w:val="Spec1L4"/>
        <w:numPr>
          <w:ilvl w:val="3"/>
          <w:numId w:val="37"/>
        </w:numPr>
        <w:rPr>
          <w:rFonts w:asciiTheme="majorHAnsi" w:hAnsiTheme="majorHAnsi"/>
          <w:sz w:val="24"/>
          <w:szCs w:val="24"/>
        </w:rPr>
      </w:pPr>
      <w:bookmarkStart w:id="538" w:name="_DV_C149"/>
      <w:bookmarkEnd w:id="537"/>
      <w:r>
        <w:rPr>
          <w:rStyle w:val="DeltaViewInsertion"/>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bookmarkStart w:id="539" w:name="_DV_C150"/>
      <w:bookmarkEnd w:id="538"/>
    </w:p>
    <w:p w14:paraId="2E863DB9" w14:textId="77777777" w:rsidR="00B00719" w:rsidRDefault="00B00719">
      <w:pPr>
        <w:pStyle w:val="Spec1L4"/>
        <w:numPr>
          <w:ilvl w:val="3"/>
          <w:numId w:val="37"/>
        </w:numPr>
        <w:rPr>
          <w:rFonts w:asciiTheme="majorHAnsi" w:hAnsiTheme="majorHAnsi"/>
          <w:sz w:val="24"/>
          <w:szCs w:val="24"/>
        </w:rPr>
      </w:pPr>
      <w:bookmarkStart w:id="540" w:name="_DV_C151"/>
      <w:bookmarkEnd w:id="539"/>
      <w:r>
        <w:rPr>
          <w:rStyle w:val="DeltaViewInsertion"/>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bookmarkEnd w:id="540"/>
    </w:p>
    <w:p w14:paraId="6EFAA20B" w14:textId="77777777" w:rsidR="00115B11" w:rsidRDefault="005332B6">
      <w:pPr>
        <w:pStyle w:val="Spec1L1"/>
        <w:rPr>
          <w:rFonts w:asciiTheme="majorHAnsi" w:hAnsiTheme="majorHAnsi"/>
          <w:sz w:val="24"/>
          <w:szCs w:val="24"/>
        </w:rPr>
      </w:pPr>
      <w:bookmarkStart w:id="541" w:name="_DV_M392"/>
      <w:bookmarkEnd w:id="541"/>
      <w:r>
        <w:rPr>
          <w:rFonts w:asciiTheme="majorHAnsi" w:hAnsiTheme="majorHAnsi"/>
          <w:sz w:val="24"/>
          <w:szCs w:val="24"/>
        </w:rPr>
        <w:lastRenderedPageBreak/>
        <w:br/>
      </w:r>
      <w:r>
        <w:rPr>
          <w:rFonts w:asciiTheme="majorHAnsi" w:hAnsiTheme="majorHAnsi"/>
          <w:sz w:val="24"/>
          <w:szCs w:val="24"/>
        </w:rPr>
        <w:br/>
        <w:t>MINIMUM REQUIREMENTS FOR RIGHTS PROTECTION MECHANISMS</w:t>
      </w:r>
    </w:p>
    <w:p w14:paraId="202776E9" w14:textId="77777777" w:rsidR="00E657F6" w:rsidRDefault="00E657F6">
      <w:pPr>
        <w:pStyle w:val="Spec1L2"/>
        <w:rPr>
          <w:rFonts w:asciiTheme="majorHAnsi" w:hAnsiTheme="majorHAnsi"/>
          <w:sz w:val="24"/>
          <w:szCs w:val="24"/>
        </w:rPr>
      </w:pPr>
      <w:bookmarkStart w:id="542" w:name="_DV_M393"/>
      <w:bookmarkEnd w:id="542"/>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bookmarkStart w:id="543" w:name="_DV_C152"/>
      <w:r>
        <w:rPr>
          <w:rStyle w:val="DeltaViewDeletion"/>
          <w:rFonts w:asciiTheme="majorHAnsi" w:hAnsiTheme="majorHAnsi"/>
          <w:sz w:val="24"/>
          <w:szCs w:val="24"/>
        </w:rPr>
        <w:t>[</w:t>
      </w:r>
      <w:r w:rsidR="005332B6">
        <w:rPr>
          <w:rStyle w:val="DeltaViewDeletion"/>
          <w:rFonts w:asciiTheme="majorHAnsi" w:hAnsiTheme="majorHAnsi"/>
          <w:i/>
          <w:sz w:val="24"/>
          <w:szCs w:val="24"/>
        </w:rPr>
        <w:t>url to be inserted</w:t>
      </w:r>
      <w:r w:rsidR="005332B6">
        <w:rPr>
          <w:rStyle w:val="DeltaViewDeletion"/>
          <w:rFonts w:asciiTheme="majorHAnsi" w:hAnsiTheme="majorHAnsi"/>
          <w:sz w:val="24"/>
          <w:szCs w:val="24"/>
        </w:rPr>
        <w:t>]</w:t>
      </w:r>
      <w:bookmarkStart w:id="544" w:name="_DV_C153"/>
      <w:bookmarkEnd w:id="543"/>
      <w:r w:rsidR="00FF4D3E">
        <w:rPr>
          <w:rStyle w:val="DeltaViewInsertion"/>
          <w:szCs w:val="24"/>
        </w:rPr>
        <w:fldChar w:fldCharType="begin"/>
      </w:r>
      <w:r w:rsidR="00FF4D3E">
        <w:rPr>
          <w:rStyle w:val="DeltaViewInsertion"/>
          <w:szCs w:val="24"/>
        </w:rPr>
        <w:instrText xml:space="preserve"> HYPERLINK "http://www.icann.org/en/resources/registries/tmch-requirements" </w:instrText>
      </w:r>
      <w:r w:rsidR="00FF4D3E">
        <w:rPr>
          <w:rStyle w:val="DeltaViewInsertion"/>
          <w:szCs w:val="24"/>
        </w:rPr>
        <w:fldChar w:fldCharType="separate"/>
      </w:r>
      <w:r>
        <w:rPr>
          <w:rStyle w:val="DeltaViewInsertion"/>
          <w:rFonts w:asciiTheme="majorHAnsi" w:hAnsiTheme="majorHAnsi"/>
          <w:sz w:val="24"/>
          <w:szCs w:val="24"/>
        </w:rPr>
        <w:t>http://www.icann.org/en/resources/registries/tmch-requirements</w:t>
      </w:r>
      <w:r w:rsidR="00FF4D3E">
        <w:rPr>
          <w:rStyle w:val="DeltaViewInsertion"/>
          <w:szCs w:val="24"/>
        </w:rPr>
        <w:fldChar w:fldCharType="end"/>
      </w:r>
      <w:bookmarkStart w:id="545" w:name="_DV_M394"/>
      <w:bookmarkEnd w:id="544"/>
      <w:bookmarkEnd w:id="545"/>
      <w:r>
        <w:rPr>
          <w:rFonts w:asciiTheme="majorHAnsi" w:hAnsiTheme="majorHAnsi"/>
          <w:sz w:val="24"/>
          <w:szCs w:val="24"/>
        </w:rPr>
        <w:t xml:space="preserve">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25098650" w14:textId="77777777" w:rsidR="00E657F6" w:rsidRDefault="00E657F6">
      <w:pPr>
        <w:pStyle w:val="Spec1L2"/>
        <w:rPr>
          <w:rFonts w:asciiTheme="majorHAnsi" w:hAnsiTheme="majorHAnsi"/>
          <w:sz w:val="24"/>
          <w:szCs w:val="24"/>
        </w:rPr>
      </w:pPr>
      <w:bookmarkStart w:id="546" w:name="_DV_M395"/>
      <w:bookmarkEnd w:id="546"/>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79727158" w14:textId="77777777" w:rsidR="00E657F6" w:rsidRDefault="00E657F6">
      <w:pPr>
        <w:pStyle w:val="Spec1L8"/>
        <w:tabs>
          <w:tab w:val="clear" w:pos="2160"/>
        </w:tabs>
        <w:rPr>
          <w:rFonts w:asciiTheme="majorHAnsi" w:hAnsiTheme="majorHAnsi"/>
          <w:sz w:val="24"/>
          <w:szCs w:val="24"/>
        </w:rPr>
      </w:pPr>
      <w:bookmarkStart w:id="547" w:name="_DV_M396"/>
      <w:bookmarkEnd w:id="547"/>
      <w:r>
        <w:rPr>
          <w:rFonts w:asciiTheme="majorHAnsi" w:hAnsiTheme="majorHAnsi"/>
          <w:sz w:val="24"/>
          <w:szCs w:val="24"/>
        </w:rPr>
        <w:t xml:space="preserve">the Trademark Post-Delegation Dispute Resolution Procedure (PDDRP) and the Registration Restriction Dispute Resolution Procedure (RRDRP) adopted by ICANN (posted at </w:t>
      </w:r>
      <w:bookmarkStart w:id="548" w:name="_DV_C154"/>
      <w:r w:rsidR="005332B6">
        <w:rPr>
          <w:rStyle w:val="DeltaViewDeletion"/>
          <w:rFonts w:asciiTheme="majorHAnsi" w:hAnsiTheme="majorHAnsi"/>
          <w:sz w:val="24"/>
          <w:szCs w:val="24"/>
        </w:rPr>
        <w:t>[urls to be inserted when final procedure is adopted]</w:t>
      </w:r>
      <w:bookmarkStart w:id="549" w:name="_DV_C155"/>
      <w:bookmarkEnd w:id="548"/>
      <w:r w:rsidR="00FF4D3E">
        <w:rPr>
          <w:rStyle w:val="DeltaViewInsertion"/>
          <w:szCs w:val="24"/>
        </w:rPr>
        <w:fldChar w:fldCharType="begin"/>
      </w:r>
      <w:r w:rsidR="00FF4D3E">
        <w:rPr>
          <w:rStyle w:val="DeltaViewInsertion"/>
          <w:szCs w:val="24"/>
        </w:rPr>
        <w:instrText xml:space="preserve"> HYPERLINK "http://www.icann.org/en/resources/registries/pddrp" </w:instrText>
      </w:r>
      <w:r w:rsidR="00FF4D3E">
        <w:rPr>
          <w:rStyle w:val="DeltaViewInsertion"/>
          <w:szCs w:val="24"/>
        </w:rPr>
        <w:fldChar w:fldCharType="separate"/>
      </w:r>
      <w:r>
        <w:rPr>
          <w:rStyle w:val="DeltaViewInsertion"/>
          <w:rFonts w:asciiTheme="majorHAnsi" w:hAnsiTheme="majorHAnsi"/>
          <w:sz w:val="24"/>
          <w:szCs w:val="24"/>
        </w:rPr>
        <w:t>http://www.icann.org/en/resources/registries/pddrp</w:t>
      </w:r>
      <w:r w:rsidR="00FF4D3E">
        <w:rPr>
          <w:rStyle w:val="DeltaViewInsertion"/>
          <w:szCs w:val="24"/>
        </w:rPr>
        <w:fldChar w:fldCharType="end"/>
      </w:r>
      <w:bookmarkStart w:id="550" w:name="_DV_C156"/>
      <w:bookmarkEnd w:id="549"/>
      <w:r>
        <w:rPr>
          <w:rStyle w:val="DeltaViewInsertion"/>
          <w:rFonts w:asciiTheme="majorHAnsi" w:hAnsiTheme="majorHAnsi"/>
          <w:sz w:val="24"/>
          <w:szCs w:val="24"/>
        </w:rPr>
        <w:t xml:space="preserve"> and </w:t>
      </w:r>
      <w:bookmarkStart w:id="551" w:name="_DV_C157"/>
      <w:bookmarkEnd w:id="550"/>
      <w:r w:rsidR="00FF4D3E">
        <w:rPr>
          <w:rStyle w:val="DeltaViewInsertion"/>
          <w:szCs w:val="24"/>
        </w:rPr>
        <w:fldChar w:fldCharType="begin"/>
      </w:r>
      <w:r w:rsidR="00FF4D3E">
        <w:rPr>
          <w:rStyle w:val="DeltaViewInsertion"/>
          <w:szCs w:val="24"/>
        </w:rPr>
        <w:instrText xml:space="preserve"> HYPERLINK "http://www.icann.org/en/resources/registries/rrdrp" </w:instrText>
      </w:r>
      <w:r w:rsidR="00FF4D3E">
        <w:rPr>
          <w:rStyle w:val="DeltaViewInsertion"/>
          <w:szCs w:val="24"/>
        </w:rPr>
        <w:fldChar w:fldCharType="separate"/>
      </w:r>
      <w:r>
        <w:rPr>
          <w:rStyle w:val="DeltaViewInsertion"/>
          <w:rFonts w:asciiTheme="majorHAnsi" w:hAnsiTheme="majorHAnsi"/>
          <w:sz w:val="24"/>
          <w:szCs w:val="24"/>
        </w:rPr>
        <w:t>http://www.icann.org/en/resources/registries/rrdrp</w:t>
      </w:r>
      <w:r w:rsidR="00FF4D3E">
        <w:rPr>
          <w:rStyle w:val="DeltaViewInsertion"/>
          <w:szCs w:val="24"/>
        </w:rPr>
        <w:fldChar w:fldCharType="end"/>
      </w:r>
      <w:bookmarkStart w:id="552" w:name="_DV_C158"/>
      <w:bookmarkEnd w:id="551"/>
      <w:r>
        <w:rPr>
          <w:rStyle w:val="DeltaViewInsertion"/>
          <w:rFonts w:asciiTheme="majorHAnsi" w:hAnsiTheme="majorHAnsi"/>
          <w:sz w:val="24"/>
          <w:szCs w:val="24"/>
        </w:rPr>
        <w:t>, respectively</w:t>
      </w:r>
      <w:bookmarkStart w:id="553" w:name="_DV_M397"/>
      <w:bookmarkEnd w:id="552"/>
      <w:bookmarkEnd w:id="553"/>
      <w:r>
        <w:rPr>
          <w:rFonts w:asciiTheme="majorHAnsi" w:hAnsiTheme="majorHAnsi"/>
          <w:sz w:val="24"/>
          <w:szCs w:val="24"/>
        </w:rPr>
        <w:t xml:space="preserve">).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36732558" w14:textId="77777777" w:rsidR="00E657F6" w:rsidRDefault="00E657F6">
      <w:pPr>
        <w:pStyle w:val="Spec1L8"/>
        <w:tabs>
          <w:tab w:val="clear" w:pos="2160"/>
        </w:tabs>
        <w:rPr>
          <w:rFonts w:asciiTheme="majorHAnsi" w:hAnsiTheme="majorHAnsi"/>
          <w:sz w:val="24"/>
          <w:szCs w:val="24"/>
        </w:rPr>
      </w:pPr>
      <w:bookmarkStart w:id="554" w:name="_DV_M398"/>
      <w:bookmarkEnd w:id="554"/>
      <w:r>
        <w:rPr>
          <w:rFonts w:asciiTheme="majorHAnsi" w:hAnsiTheme="majorHAnsi"/>
          <w:sz w:val="24"/>
          <w:szCs w:val="24"/>
        </w:rPr>
        <w:t xml:space="preserve">the Uniform Rapid Suspension system (“URS”) adopted by ICANN (posted at </w:t>
      </w:r>
      <w:bookmarkStart w:id="555" w:name="_DV_C159"/>
      <w:r>
        <w:rPr>
          <w:rStyle w:val="DeltaViewDeletion"/>
          <w:rFonts w:asciiTheme="majorHAnsi" w:hAnsiTheme="majorHAnsi"/>
          <w:sz w:val="24"/>
          <w:szCs w:val="24"/>
        </w:rPr>
        <w:t>[url to be inserted]</w:t>
      </w:r>
      <w:bookmarkStart w:id="556" w:name="_DV_C160"/>
      <w:bookmarkEnd w:id="555"/>
      <w:r w:rsidR="00FF4D3E">
        <w:rPr>
          <w:rStyle w:val="DeltaViewInsertion"/>
          <w:szCs w:val="24"/>
        </w:rPr>
        <w:fldChar w:fldCharType="begin"/>
      </w:r>
      <w:r w:rsidR="00FF4D3E">
        <w:rPr>
          <w:rStyle w:val="DeltaViewInsertion"/>
          <w:szCs w:val="24"/>
        </w:rPr>
        <w:instrText xml:space="preserve"> HYPERLINK "http://www.icann.org/en/resources/registries/urs" </w:instrText>
      </w:r>
      <w:r w:rsidR="00FF4D3E">
        <w:rPr>
          <w:rStyle w:val="DeltaViewInsertion"/>
          <w:szCs w:val="24"/>
        </w:rPr>
        <w:fldChar w:fldCharType="separate"/>
      </w:r>
      <w:r>
        <w:rPr>
          <w:rStyle w:val="DeltaViewInsertion"/>
          <w:rFonts w:asciiTheme="majorHAnsi" w:hAnsiTheme="majorHAnsi"/>
          <w:sz w:val="24"/>
          <w:szCs w:val="24"/>
        </w:rPr>
        <w:t>http://www.icann.org/en/resources/registries/urs</w:t>
      </w:r>
      <w:r w:rsidR="00FF4D3E">
        <w:rPr>
          <w:rStyle w:val="DeltaViewInsertion"/>
          <w:szCs w:val="24"/>
        </w:rPr>
        <w:fldChar w:fldCharType="end"/>
      </w:r>
      <w:bookmarkStart w:id="557" w:name="_DV_M399"/>
      <w:bookmarkEnd w:id="556"/>
      <w:bookmarkEnd w:id="557"/>
      <w:r>
        <w:rPr>
          <w:rFonts w:asciiTheme="majorHAnsi" w:hAnsiTheme="majorHAnsi"/>
          <w:sz w:val="24"/>
          <w:szCs w:val="24"/>
        </w:rPr>
        <w:t>), including the implementation of determinations issued by URS examiners.</w:t>
      </w:r>
    </w:p>
    <w:p w14:paraId="7A6C7BDB" w14:textId="77777777" w:rsidR="00115B11" w:rsidRDefault="005332B6">
      <w:pPr>
        <w:pStyle w:val="Spec1L1"/>
        <w:rPr>
          <w:rFonts w:asciiTheme="majorHAnsi" w:hAnsiTheme="majorHAnsi"/>
          <w:sz w:val="24"/>
          <w:szCs w:val="24"/>
        </w:rPr>
      </w:pPr>
      <w:bookmarkStart w:id="558" w:name="_DV_M400"/>
      <w:bookmarkEnd w:id="558"/>
      <w:r>
        <w:rPr>
          <w:rFonts w:asciiTheme="majorHAnsi" w:hAnsiTheme="majorHAnsi"/>
          <w:sz w:val="24"/>
          <w:szCs w:val="24"/>
        </w:rPr>
        <w:lastRenderedPageBreak/>
        <w:br/>
      </w:r>
      <w:r>
        <w:rPr>
          <w:rFonts w:asciiTheme="majorHAnsi" w:hAnsiTheme="majorHAnsi"/>
          <w:sz w:val="24"/>
          <w:szCs w:val="24"/>
        </w:rPr>
        <w:br/>
        <w:t>CONTINUED OPERATIONS INSTRUMENT</w:t>
      </w:r>
    </w:p>
    <w:p w14:paraId="2ED86710" w14:textId="77777777" w:rsidR="00115B11" w:rsidRDefault="005332B6">
      <w:pPr>
        <w:pStyle w:val="Spec1L2"/>
        <w:rPr>
          <w:rFonts w:asciiTheme="majorHAnsi" w:hAnsiTheme="majorHAnsi"/>
          <w:sz w:val="24"/>
          <w:szCs w:val="24"/>
        </w:rPr>
      </w:pPr>
      <w:bookmarkStart w:id="559" w:name="_DV_M401"/>
      <w:bookmarkEnd w:id="559"/>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EF696DF" w14:textId="77777777" w:rsidR="00115B11" w:rsidRDefault="005332B6">
      <w:pPr>
        <w:pStyle w:val="Spec1L2"/>
        <w:rPr>
          <w:rFonts w:asciiTheme="majorHAnsi" w:hAnsiTheme="majorHAnsi"/>
          <w:sz w:val="24"/>
          <w:szCs w:val="24"/>
        </w:rPr>
      </w:pPr>
      <w:bookmarkStart w:id="560" w:name="_DV_M402"/>
      <w:bookmarkEnd w:id="560"/>
      <w:r>
        <w:rPr>
          <w:rFonts w:asciiTheme="majorHAnsi" w:hAnsiTheme="majorHAnsi"/>
          <w:sz w:val="24"/>
          <w:szCs w:val="24"/>
        </w:rPr>
        <w:lastRenderedPageBreak/>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1506BC7C" w14:textId="77777777" w:rsidR="00115B11" w:rsidRDefault="005332B6">
      <w:pPr>
        <w:pStyle w:val="Spec1L2"/>
        <w:rPr>
          <w:rFonts w:asciiTheme="majorHAnsi" w:hAnsiTheme="majorHAnsi"/>
          <w:sz w:val="24"/>
          <w:szCs w:val="24"/>
        </w:rPr>
      </w:pPr>
      <w:bookmarkStart w:id="561" w:name="_DV_M403"/>
      <w:bookmarkEnd w:id="561"/>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3E79A1DC" w14:textId="77777777" w:rsidR="00115B11" w:rsidRDefault="005332B6">
      <w:pPr>
        <w:pStyle w:val="Spec1L1"/>
        <w:rPr>
          <w:rFonts w:asciiTheme="majorHAnsi" w:hAnsiTheme="majorHAnsi"/>
          <w:sz w:val="24"/>
          <w:szCs w:val="24"/>
        </w:rPr>
      </w:pPr>
      <w:bookmarkStart w:id="562" w:name="_DV_M404"/>
      <w:bookmarkEnd w:id="562"/>
      <w:r>
        <w:rPr>
          <w:rFonts w:asciiTheme="majorHAnsi" w:hAnsiTheme="majorHAnsi"/>
          <w:sz w:val="24"/>
          <w:szCs w:val="24"/>
        </w:rPr>
        <w:lastRenderedPageBreak/>
        <w:br/>
      </w:r>
      <w:r>
        <w:rPr>
          <w:rFonts w:asciiTheme="majorHAnsi" w:hAnsiTheme="majorHAnsi"/>
          <w:sz w:val="24"/>
          <w:szCs w:val="24"/>
        </w:rPr>
        <w:br/>
        <w:t>REGISTRY OPERATOR CODE OF CONDUCT</w:t>
      </w:r>
    </w:p>
    <w:p w14:paraId="5B435355" w14:textId="77777777" w:rsidR="00115B11" w:rsidRDefault="005332B6">
      <w:pPr>
        <w:pStyle w:val="Spec1L2"/>
        <w:rPr>
          <w:rFonts w:asciiTheme="majorHAnsi" w:hAnsiTheme="majorHAnsi"/>
          <w:sz w:val="24"/>
          <w:szCs w:val="24"/>
        </w:rPr>
      </w:pPr>
      <w:bookmarkStart w:id="563" w:name="_DV_M405"/>
      <w:bookmarkEnd w:id="563"/>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40E0B8A0" w14:textId="77777777" w:rsidR="00115B11" w:rsidRDefault="005332B6">
      <w:pPr>
        <w:pStyle w:val="Spec1L8"/>
        <w:tabs>
          <w:tab w:val="clear" w:pos="2160"/>
        </w:tabs>
        <w:rPr>
          <w:rFonts w:asciiTheme="majorHAnsi" w:hAnsiTheme="majorHAnsi"/>
          <w:sz w:val="24"/>
          <w:szCs w:val="24"/>
        </w:rPr>
      </w:pPr>
      <w:bookmarkStart w:id="564" w:name="_DV_M406"/>
      <w:bookmarkEnd w:id="564"/>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8179650" w14:textId="77777777" w:rsidR="00115B11" w:rsidRDefault="005332B6">
      <w:pPr>
        <w:pStyle w:val="Spec1L8"/>
        <w:tabs>
          <w:tab w:val="clear" w:pos="2160"/>
        </w:tabs>
        <w:rPr>
          <w:rFonts w:asciiTheme="majorHAnsi" w:hAnsiTheme="majorHAnsi"/>
          <w:sz w:val="24"/>
          <w:szCs w:val="24"/>
        </w:rPr>
      </w:pPr>
      <w:bookmarkStart w:id="565" w:name="_DV_M407"/>
      <w:bookmarkEnd w:id="565"/>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0BEE39C8" w14:textId="77777777" w:rsidR="00115B11" w:rsidRDefault="005332B6">
      <w:pPr>
        <w:pStyle w:val="Spec1L8"/>
        <w:tabs>
          <w:tab w:val="clear" w:pos="2160"/>
        </w:tabs>
        <w:rPr>
          <w:rFonts w:asciiTheme="majorHAnsi" w:hAnsiTheme="majorHAnsi"/>
          <w:sz w:val="24"/>
          <w:szCs w:val="24"/>
        </w:rPr>
      </w:pPr>
      <w:bookmarkStart w:id="566" w:name="_DV_M408"/>
      <w:bookmarkEnd w:id="566"/>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4D2B6268" w14:textId="77777777" w:rsidR="00115B11" w:rsidRDefault="005332B6">
      <w:pPr>
        <w:pStyle w:val="Spec1L8"/>
        <w:tabs>
          <w:tab w:val="clear" w:pos="2160"/>
        </w:tabs>
        <w:rPr>
          <w:rFonts w:asciiTheme="majorHAnsi" w:hAnsiTheme="majorHAnsi"/>
          <w:sz w:val="24"/>
          <w:szCs w:val="24"/>
        </w:rPr>
      </w:pPr>
      <w:bookmarkStart w:id="567" w:name="_DV_M409"/>
      <w:bookmarkEnd w:id="567"/>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146B04D4" w14:textId="77777777" w:rsidR="00115B11" w:rsidRDefault="005332B6">
      <w:pPr>
        <w:pStyle w:val="Spec1L2"/>
        <w:rPr>
          <w:rFonts w:asciiTheme="majorHAnsi" w:hAnsiTheme="majorHAnsi"/>
          <w:sz w:val="24"/>
          <w:szCs w:val="24"/>
        </w:rPr>
      </w:pPr>
      <w:bookmarkStart w:id="568" w:name="_DV_M410"/>
      <w:bookmarkEnd w:id="568"/>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68A4F2B5" w14:textId="77777777" w:rsidR="00115B11" w:rsidRDefault="005332B6">
      <w:pPr>
        <w:pStyle w:val="Spec1L2"/>
        <w:rPr>
          <w:rFonts w:asciiTheme="majorHAnsi" w:hAnsiTheme="majorHAnsi"/>
          <w:sz w:val="24"/>
          <w:szCs w:val="24"/>
        </w:rPr>
      </w:pPr>
      <w:bookmarkStart w:id="569" w:name="_DV_M411"/>
      <w:bookmarkEnd w:id="569"/>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w:t>
      </w:r>
      <w:r>
        <w:rPr>
          <w:rFonts w:asciiTheme="majorHAnsi" w:hAnsiTheme="majorHAnsi"/>
          <w:sz w:val="24"/>
          <w:szCs w:val="24"/>
        </w:rPr>
        <w:lastRenderedPageBreak/>
        <w:t>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1B0004B7" w14:textId="77777777" w:rsidR="00115B11" w:rsidRDefault="005332B6">
      <w:pPr>
        <w:pStyle w:val="Spec1L2"/>
        <w:rPr>
          <w:rFonts w:asciiTheme="majorHAnsi" w:hAnsiTheme="majorHAnsi"/>
          <w:sz w:val="24"/>
          <w:szCs w:val="24"/>
        </w:rPr>
      </w:pPr>
      <w:bookmarkStart w:id="570" w:name="_DV_M412"/>
      <w:bookmarkEnd w:id="570"/>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6AC196BA" w14:textId="77777777" w:rsidR="00115B11" w:rsidRDefault="005332B6">
      <w:pPr>
        <w:pStyle w:val="Spec1L2"/>
        <w:rPr>
          <w:rFonts w:asciiTheme="majorHAnsi" w:hAnsiTheme="majorHAnsi"/>
          <w:sz w:val="24"/>
          <w:szCs w:val="24"/>
        </w:rPr>
      </w:pPr>
      <w:bookmarkStart w:id="571" w:name="_DV_M413"/>
      <w:bookmarkEnd w:id="571"/>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1FC04AE5" w14:textId="77777777" w:rsidR="00115B11" w:rsidRDefault="005332B6">
      <w:pPr>
        <w:pStyle w:val="Spec1L2"/>
        <w:rPr>
          <w:rFonts w:asciiTheme="majorHAnsi" w:hAnsiTheme="majorHAnsi"/>
          <w:sz w:val="24"/>
          <w:szCs w:val="24"/>
        </w:rPr>
      </w:pPr>
      <w:bookmarkStart w:id="572" w:name="_DV_M414"/>
      <w:bookmarkEnd w:id="572"/>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2F05E731" w14:textId="77777777" w:rsidR="00115B11" w:rsidRDefault="005332B6">
      <w:pPr>
        <w:pStyle w:val="Spec1L1"/>
        <w:rPr>
          <w:rFonts w:asciiTheme="majorHAnsi" w:hAnsiTheme="majorHAnsi"/>
          <w:sz w:val="24"/>
          <w:szCs w:val="24"/>
        </w:rPr>
      </w:pPr>
      <w:bookmarkStart w:id="573" w:name="_DV_M415"/>
      <w:bookmarkEnd w:id="573"/>
      <w:r>
        <w:rPr>
          <w:rFonts w:asciiTheme="majorHAnsi" w:hAnsiTheme="majorHAnsi"/>
          <w:sz w:val="24"/>
          <w:szCs w:val="24"/>
        </w:rPr>
        <w:lastRenderedPageBreak/>
        <w:br/>
      </w:r>
      <w:r>
        <w:rPr>
          <w:rFonts w:asciiTheme="majorHAnsi" w:hAnsiTheme="majorHAnsi"/>
          <w:sz w:val="24"/>
          <w:szCs w:val="24"/>
        </w:rPr>
        <w:br/>
        <w:t>REGISTRY PERFORMANCE SPECIFICATIONS</w:t>
      </w:r>
    </w:p>
    <w:p w14:paraId="10831EE4" w14:textId="77777777" w:rsidR="00115B11" w:rsidRDefault="005332B6">
      <w:pPr>
        <w:pStyle w:val="Spec1L2"/>
        <w:rPr>
          <w:rFonts w:asciiTheme="majorHAnsi" w:hAnsiTheme="majorHAnsi"/>
          <w:b/>
          <w:sz w:val="24"/>
          <w:szCs w:val="24"/>
          <w:u w:val="single"/>
        </w:rPr>
      </w:pPr>
      <w:bookmarkStart w:id="574" w:name="_DV_M416"/>
      <w:bookmarkEnd w:id="574"/>
      <w:r>
        <w:rPr>
          <w:rFonts w:asciiTheme="majorHAnsi" w:hAnsiTheme="majorHAnsi"/>
          <w:b/>
          <w:sz w:val="24"/>
          <w:szCs w:val="24"/>
          <w:u w:val="single"/>
        </w:rPr>
        <w:t>Definitions</w:t>
      </w:r>
    </w:p>
    <w:p w14:paraId="1144CD60" w14:textId="77777777" w:rsidR="00115B11" w:rsidRDefault="005332B6">
      <w:pPr>
        <w:pStyle w:val="Spec1L3"/>
        <w:rPr>
          <w:rFonts w:asciiTheme="majorHAnsi" w:hAnsiTheme="majorHAnsi"/>
          <w:sz w:val="24"/>
          <w:szCs w:val="24"/>
        </w:rPr>
      </w:pPr>
      <w:bookmarkStart w:id="575" w:name="_DV_M417"/>
      <w:bookmarkEnd w:id="575"/>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1787865D" w14:textId="77777777" w:rsidR="00115B11" w:rsidRDefault="005332B6">
      <w:pPr>
        <w:pStyle w:val="Spec1L3"/>
        <w:rPr>
          <w:rFonts w:asciiTheme="majorHAnsi" w:hAnsiTheme="majorHAnsi"/>
          <w:sz w:val="24"/>
          <w:szCs w:val="24"/>
        </w:rPr>
      </w:pPr>
      <w:bookmarkStart w:id="576" w:name="_DV_M418"/>
      <w:bookmarkEnd w:id="576"/>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453A50E3" w14:textId="77777777" w:rsidR="00115B11" w:rsidRDefault="005332B6">
      <w:pPr>
        <w:pStyle w:val="Spec1L3"/>
        <w:rPr>
          <w:rFonts w:asciiTheme="majorHAnsi" w:hAnsiTheme="majorHAnsi"/>
          <w:sz w:val="24"/>
          <w:szCs w:val="24"/>
        </w:rPr>
      </w:pPr>
      <w:bookmarkStart w:id="577" w:name="_DV_M419"/>
      <w:bookmarkEnd w:id="577"/>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693DE9A8" w14:textId="77777777" w:rsidR="00115B11" w:rsidRDefault="005332B6">
      <w:pPr>
        <w:pStyle w:val="Spec1L3"/>
        <w:rPr>
          <w:rFonts w:asciiTheme="majorHAnsi" w:hAnsiTheme="majorHAnsi"/>
          <w:sz w:val="24"/>
          <w:szCs w:val="24"/>
        </w:rPr>
      </w:pPr>
      <w:bookmarkStart w:id="578" w:name="_DV_M420"/>
      <w:bookmarkEnd w:id="578"/>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0739C008" w14:textId="77777777" w:rsidR="00115B11" w:rsidRDefault="005332B6">
      <w:pPr>
        <w:pStyle w:val="Spec1L3"/>
        <w:rPr>
          <w:rFonts w:asciiTheme="majorHAnsi" w:hAnsiTheme="majorHAnsi"/>
          <w:sz w:val="24"/>
          <w:szCs w:val="24"/>
        </w:rPr>
      </w:pPr>
      <w:bookmarkStart w:id="579" w:name="_DV_M421"/>
      <w:bookmarkEnd w:id="579"/>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4D8898E5" w14:textId="77777777" w:rsidR="00115B11" w:rsidRDefault="005332B6">
      <w:pPr>
        <w:pStyle w:val="Spec1L3"/>
        <w:rPr>
          <w:rFonts w:asciiTheme="majorHAnsi" w:hAnsiTheme="majorHAnsi"/>
          <w:sz w:val="24"/>
          <w:szCs w:val="24"/>
        </w:rPr>
      </w:pPr>
      <w:bookmarkStart w:id="580" w:name="_DV_M422"/>
      <w:bookmarkEnd w:id="580"/>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0C5E668E" w14:textId="77777777" w:rsidR="00115B11" w:rsidRDefault="005332B6">
      <w:pPr>
        <w:pStyle w:val="Spec1L3"/>
        <w:rPr>
          <w:rFonts w:asciiTheme="majorHAnsi" w:hAnsiTheme="majorHAnsi"/>
          <w:sz w:val="24"/>
          <w:szCs w:val="24"/>
        </w:rPr>
      </w:pPr>
      <w:bookmarkStart w:id="581" w:name="_DV_M423"/>
      <w:bookmarkEnd w:id="581"/>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1C911581" w14:textId="77777777" w:rsidR="00115B11" w:rsidRDefault="005332B6">
      <w:pPr>
        <w:pStyle w:val="Spec1L3"/>
        <w:rPr>
          <w:rFonts w:asciiTheme="majorHAnsi" w:hAnsiTheme="majorHAnsi"/>
          <w:sz w:val="24"/>
          <w:szCs w:val="24"/>
        </w:rPr>
      </w:pPr>
      <w:bookmarkStart w:id="582" w:name="_DV_M424"/>
      <w:bookmarkEnd w:id="582"/>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04F2A705" w14:textId="77777777" w:rsidR="00115B11" w:rsidRDefault="005332B6">
      <w:pPr>
        <w:pStyle w:val="Spec1L2"/>
        <w:rPr>
          <w:rFonts w:asciiTheme="majorHAnsi" w:hAnsiTheme="majorHAnsi"/>
          <w:b/>
          <w:sz w:val="24"/>
          <w:szCs w:val="24"/>
          <w:u w:val="single"/>
        </w:rPr>
      </w:pPr>
      <w:bookmarkStart w:id="583" w:name="_DV_M425"/>
      <w:bookmarkEnd w:id="583"/>
      <w:r>
        <w:rPr>
          <w:rFonts w:asciiTheme="majorHAnsi" w:hAnsiTheme="majorHAnsi"/>
          <w:b/>
          <w:sz w:val="24"/>
          <w:szCs w:val="24"/>
          <w:u w:val="single"/>
        </w:rPr>
        <w:t xml:space="preserve">Service Level Agreement 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3510"/>
        <w:gridCol w:w="5058"/>
      </w:tblGrid>
      <w:tr w:rsidR="005332B6" w14:paraId="7D7E3B06" w14:textId="77777777">
        <w:trPr>
          <w:trHeight w:val="432"/>
        </w:trPr>
        <w:tc>
          <w:tcPr>
            <w:tcW w:w="1008" w:type="dxa"/>
            <w:vAlign w:val="center"/>
          </w:tcPr>
          <w:p w14:paraId="6BFE2449" w14:textId="77777777" w:rsidR="00115B11" w:rsidRDefault="00115B11">
            <w:pPr>
              <w:jc w:val="center"/>
              <w:rPr>
                <w:szCs w:val="24"/>
              </w:rPr>
            </w:pPr>
          </w:p>
        </w:tc>
        <w:tc>
          <w:tcPr>
            <w:tcW w:w="3510" w:type="dxa"/>
            <w:vAlign w:val="center"/>
          </w:tcPr>
          <w:p w14:paraId="0FC2EA93" w14:textId="77777777" w:rsidR="005332B6" w:rsidRDefault="005332B6">
            <w:pPr>
              <w:jc w:val="center"/>
              <w:rPr>
                <w:rFonts w:asciiTheme="majorHAnsi" w:hAnsiTheme="majorHAnsi"/>
                <w:b/>
                <w:sz w:val="24"/>
                <w:szCs w:val="24"/>
              </w:rPr>
            </w:pPr>
            <w:r>
              <w:rPr>
                <w:rFonts w:asciiTheme="majorHAnsi" w:hAnsiTheme="majorHAnsi"/>
                <w:b/>
                <w:sz w:val="24"/>
                <w:szCs w:val="24"/>
              </w:rPr>
              <w:t>Parameter</w:t>
            </w:r>
          </w:p>
        </w:tc>
        <w:tc>
          <w:tcPr>
            <w:tcW w:w="5058" w:type="dxa"/>
            <w:vAlign w:val="center"/>
          </w:tcPr>
          <w:p w14:paraId="43ADCC2A" w14:textId="77777777" w:rsidR="005332B6" w:rsidRDefault="005332B6">
            <w:pPr>
              <w:jc w:val="center"/>
              <w:rPr>
                <w:rFonts w:asciiTheme="majorHAnsi" w:hAnsiTheme="majorHAnsi"/>
                <w:b/>
                <w:sz w:val="24"/>
                <w:szCs w:val="24"/>
              </w:rPr>
            </w:pPr>
            <w:r>
              <w:rPr>
                <w:rFonts w:asciiTheme="majorHAnsi" w:hAnsiTheme="majorHAnsi"/>
                <w:b/>
                <w:sz w:val="24"/>
                <w:szCs w:val="24"/>
              </w:rPr>
              <w:t>SLR (monthly basis)</w:t>
            </w:r>
          </w:p>
        </w:tc>
      </w:tr>
      <w:tr w:rsidR="005332B6" w14:paraId="3D9DA7FB" w14:textId="77777777">
        <w:tc>
          <w:tcPr>
            <w:tcW w:w="1008" w:type="dxa"/>
          </w:tcPr>
          <w:p w14:paraId="6EAB583A" w14:textId="77777777" w:rsidR="005332B6" w:rsidRDefault="005332B6">
            <w:pPr>
              <w:rPr>
                <w:rFonts w:asciiTheme="majorHAnsi" w:hAnsiTheme="majorHAnsi"/>
                <w:b/>
                <w:sz w:val="24"/>
                <w:szCs w:val="24"/>
              </w:rPr>
            </w:pPr>
            <w:r>
              <w:rPr>
                <w:rFonts w:asciiTheme="majorHAnsi" w:hAnsiTheme="majorHAnsi"/>
                <w:b/>
                <w:sz w:val="24"/>
                <w:szCs w:val="24"/>
              </w:rPr>
              <w:t>DNS</w:t>
            </w:r>
          </w:p>
        </w:tc>
        <w:tc>
          <w:tcPr>
            <w:tcW w:w="3510" w:type="dxa"/>
          </w:tcPr>
          <w:p w14:paraId="3E649D6F" w14:textId="77777777" w:rsidR="005332B6" w:rsidRDefault="005332B6">
            <w:pPr>
              <w:rPr>
                <w:rFonts w:asciiTheme="majorHAnsi" w:hAnsiTheme="majorHAnsi"/>
                <w:sz w:val="24"/>
                <w:szCs w:val="24"/>
              </w:rPr>
            </w:pPr>
            <w:r>
              <w:rPr>
                <w:rFonts w:asciiTheme="majorHAnsi" w:hAnsiTheme="majorHAnsi"/>
                <w:sz w:val="24"/>
                <w:szCs w:val="24"/>
              </w:rPr>
              <w:t>DNS service availability</w:t>
            </w:r>
          </w:p>
        </w:tc>
        <w:tc>
          <w:tcPr>
            <w:tcW w:w="5058" w:type="dxa"/>
          </w:tcPr>
          <w:p w14:paraId="34F8889C" w14:textId="77777777" w:rsidR="005332B6" w:rsidRDefault="005332B6">
            <w:pPr>
              <w:jc w:val="center"/>
              <w:rPr>
                <w:rFonts w:asciiTheme="majorHAnsi" w:hAnsiTheme="majorHAnsi"/>
                <w:sz w:val="24"/>
                <w:szCs w:val="24"/>
              </w:rPr>
            </w:pPr>
            <w:r>
              <w:rPr>
                <w:rFonts w:asciiTheme="majorHAnsi" w:hAnsiTheme="majorHAnsi"/>
                <w:sz w:val="24"/>
                <w:szCs w:val="24"/>
              </w:rPr>
              <w:t>0 min downtime = 100% availability</w:t>
            </w:r>
          </w:p>
        </w:tc>
      </w:tr>
      <w:tr w:rsidR="005332B6" w14:paraId="18261A96" w14:textId="77777777">
        <w:tc>
          <w:tcPr>
            <w:tcW w:w="1008" w:type="dxa"/>
          </w:tcPr>
          <w:p w14:paraId="644223D2" w14:textId="77777777" w:rsidR="00115B11" w:rsidRDefault="00115B11">
            <w:pPr>
              <w:rPr>
                <w:rFonts w:asciiTheme="majorHAnsi" w:hAnsiTheme="majorHAnsi"/>
                <w:sz w:val="24"/>
                <w:szCs w:val="24"/>
              </w:rPr>
            </w:pPr>
          </w:p>
        </w:tc>
        <w:tc>
          <w:tcPr>
            <w:tcW w:w="3510" w:type="dxa"/>
          </w:tcPr>
          <w:p w14:paraId="58650EBF" w14:textId="77777777" w:rsidR="005332B6" w:rsidRDefault="005332B6">
            <w:pPr>
              <w:rPr>
                <w:rFonts w:asciiTheme="majorHAnsi" w:hAnsiTheme="majorHAnsi"/>
                <w:sz w:val="24"/>
                <w:szCs w:val="24"/>
              </w:rPr>
            </w:pPr>
            <w:r>
              <w:rPr>
                <w:rFonts w:asciiTheme="majorHAnsi" w:hAnsiTheme="majorHAnsi"/>
                <w:sz w:val="24"/>
                <w:szCs w:val="24"/>
              </w:rPr>
              <w:t>DNS name server availability</w:t>
            </w:r>
          </w:p>
        </w:tc>
        <w:tc>
          <w:tcPr>
            <w:tcW w:w="5058" w:type="dxa"/>
          </w:tcPr>
          <w:p w14:paraId="37F39EF6"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432 min of downtime (</w:t>
            </w:r>
            <w:r>
              <w:rPr>
                <w:rFonts w:ascii="Cambria" w:hAnsi="Cambria"/>
                <w:sz w:val="24"/>
                <w:szCs w:val="24"/>
              </w:rPr>
              <w:sym w:font="Symbol" w:char="F0BB"/>
            </w:r>
            <w:r>
              <w:rPr>
                <w:rFonts w:asciiTheme="majorHAnsi" w:hAnsiTheme="majorHAnsi"/>
                <w:sz w:val="24"/>
                <w:szCs w:val="24"/>
              </w:rPr>
              <w:t xml:space="preserve"> 99%)</w:t>
            </w:r>
          </w:p>
        </w:tc>
      </w:tr>
      <w:tr w:rsidR="005332B6" w14:paraId="7E55080D" w14:textId="77777777">
        <w:tc>
          <w:tcPr>
            <w:tcW w:w="1008" w:type="dxa"/>
          </w:tcPr>
          <w:p w14:paraId="08D6B075" w14:textId="77777777" w:rsidR="00115B11" w:rsidRDefault="00115B11">
            <w:pPr>
              <w:rPr>
                <w:rFonts w:asciiTheme="majorHAnsi" w:hAnsiTheme="majorHAnsi"/>
                <w:sz w:val="24"/>
                <w:szCs w:val="24"/>
              </w:rPr>
            </w:pPr>
          </w:p>
        </w:tc>
        <w:tc>
          <w:tcPr>
            <w:tcW w:w="3510" w:type="dxa"/>
          </w:tcPr>
          <w:p w14:paraId="2F3C2251" w14:textId="77777777" w:rsidR="005332B6" w:rsidRDefault="005332B6">
            <w:pPr>
              <w:rPr>
                <w:rFonts w:asciiTheme="majorHAnsi" w:hAnsiTheme="majorHAnsi"/>
                <w:sz w:val="24"/>
                <w:szCs w:val="24"/>
              </w:rPr>
            </w:pPr>
            <w:r>
              <w:rPr>
                <w:rFonts w:asciiTheme="majorHAnsi" w:hAnsiTheme="majorHAnsi"/>
                <w:sz w:val="24"/>
                <w:szCs w:val="24"/>
              </w:rPr>
              <w:t>TCP DNS resolution RTT</w:t>
            </w:r>
          </w:p>
        </w:tc>
        <w:tc>
          <w:tcPr>
            <w:tcW w:w="5058" w:type="dxa"/>
          </w:tcPr>
          <w:p w14:paraId="30FD3E8A"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1500 ms, for at least 95% of the queries</w:t>
            </w:r>
          </w:p>
        </w:tc>
      </w:tr>
      <w:tr w:rsidR="005332B6" w14:paraId="72A7D9B8" w14:textId="77777777">
        <w:tc>
          <w:tcPr>
            <w:tcW w:w="1008" w:type="dxa"/>
          </w:tcPr>
          <w:p w14:paraId="1F22C559" w14:textId="77777777" w:rsidR="00115B11" w:rsidRDefault="00115B11">
            <w:pPr>
              <w:rPr>
                <w:rFonts w:asciiTheme="majorHAnsi" w:hAnsiTheme="majorHAnsi"/>
                <w:sz w:val="24"/>
                <w:szCs w:val="24"/>
              </w:rPr>
            </w:pPr>
          </w:p>
        </w:tc>
        <w:tc>
          <w:tcPr>
            <w:tcW w:w="3510" w:type="dxa"/>
          </w:tcPr>
          <w:p w14:paraId="13F9AD18" w14:textId="77777777" w:rsidR="005332B6" w:rsidRDefault="005332B6">
            <w:pPr>
              <w:rPr>
                <w:rFonts w:asciiTheme="majorHAnsi" w:hAnsiTheme="majorHAnsi"/>
                <w:sz w:val="24"/>
                <w:szCs w:val="24"/>
              </w:rPr>
            </w:pPr>
            <w:r>
              <w:rPr>
                <w:rFonts w:asciiTheme="majorHAnsi" w:hAnsiTheme="majorHAnsi"/>
                <w:sz w:val="24"/>
                <w:szCs w:val="24"/>
              </w:rPr>
              <w:t>UDP DNS resolution RTT</w:t>
            </w:r>
          </w:p>
        </w:tc>
        <w:tc>
          <w:tcPr>
            <w:tcW w:w="5058" w:type="dxa"/>
          </w:tcPr>
          <w:p w14:paraId="6C722950"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500 ms, for at least 95% of the queries</w:t>
            </w:r>
          </w:p>
        </w:tc>
      </w:tr>
      <w:tr w:rsidR="005332B6" w14:paraId="0FE0363F" w14:textId="77777777">
        <w:tc>
          <w:tcPr>
            <w:tcW w:w="1008" w:type="dxa"/>
          </w:tcPr>
          <w:p w14:paraId="2C586B32" w14:textId="77777777" w:rsidR="00115B11" w:rsidRDefault="00115B11">
            <w:pPr>
              <w:rPr>
                <w:rFonts w:asciiTheme="majorHAnsi" w:hAnsiTheme="majorHAnsi"/>
                <w:sz w:val="24"/>
                <w:szCs w:val="24"/>
              </w:rPr>
            </w:pPr>
          </w:p>
        </w:tc>
        <w:tc>
          <w:tcPr>
            <w:tcW w:w="3510" w:type="dxa"/>
          </w:tcPr>
          <w:p w14:paraId="571520AC" w14:textId="77777777" w:rsidR="005332B6" w:rsidRDefault="005332B6">
            <w:pPr>
              <w:rPr>
                <w:rFonts w:asciiTheme="majorHAnsi" w:hAnsiTheme="majorHAnsi"/>
                <w:sz w:val="24"/>
                <w:szCs w:val="24"/>
              </w:rPr>
            </w:pPr>
            <w:r>
              <w:rPr>
                <w:rFonts w:asciiTheme="majorHAnsi" w:hAnsiTheme="majorHAnsi"/>
                <w:sz w:val="24"/>
                <w:szCs w:val="24"/>
              </w:rPr>
              <w:t>DNS update time</w:t>
            </w:r>
          </w:p>
        </w:tc>
        <w:tc>
          <w:tcPr>
            <w:tcW w:w="5058" w:type="dxa"/>
          </w:tcPr>
          <w:p w14:paraId="60935993"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02F38952" w14:textId="77777777">
        <w:tc>
          <w:tcPr>
            <w:tcW w:w="1008" w:type="dxa"/>
          </w:tcPr>
          <w:p w14:paraId="278DBA32" w14:textId="77777777" w:rsidR="005332B6" w:rsidRDefault="005332B6">
            <w:pPr>
              <w:rPr>
                <w:rFonts w:asciiTheme="majorHAnsi" w:hAnsiTheme="majorHAnsi"/>
                <w:b/>
                <w:sz w:val="24"/>
                <w:szCs w:val="24"/>
              </w:rPr>
            </w:pPr>
            <w:r>
              <w:rPr>
                <w:rFonts w:asciiTheme="majorHAnsi" w:hAnsiTheme="majorHAnsi"/>
                <w:b/>
                <w:sz w:val="24"/>
                <w:szCs w:val="24"/>
              </w:rPr>
              <w:t>RDDS</w:t>
            </w:r>
          </w:p>
        </w:tc>
        <w:tc>
          <w:tcPr>
            <w:tcW w:w="3510" w:type="dxa"/>
          </w:tcPr>
          <w:p w14:paraId="032CE98F" w14:textId="77777777" w:rsidR="005332B6" w:rsidRDefault="005332B6">
            <w:pPr>
              <w:rPr>
                <w:rFonts w:asciiTheme="majorHAnsi" w:hAnsiTheme="majorHAnsi"/>
                <w:sz w:val="24"/>
                <w:szCs w:val="24"/>
              </w:rPr>
            </w:pPr>
            <w:r>
              <w:rPr>
                <w:rFonts w:asciiTheme="majorHAnsi" w:hAnsiTheme="majorHAnsi"/>
                <w:sz w:val="24"/>
                <w:szCs w:val="24"/>
              </w:rPr>
              <w:t>RDDS availability</w:t>
            </w:r>
          </w:p>
        </w:tc>
        <w:tc>
          <w:tcPr>
            <w:tcW w:w="5058" w:type="dxa"/>
          </w:tcPr>
          <w:p w14:paraId="6D08BACF"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6D55D81C" w14:textId="77777777">
        <w:tc>
          <w:tcPr>
            <w:tcW w:w="1008" w:type="dxa"/>
          </w:tcPr>
          <w:p w14:paraId="53E7CB68" w14:textId="77777777" w:rsidR="00115B11" w:rsidRDefault="00115B11">
            <w:pPr>
              <w:rPr>
                <w:rFonts w:asciiTheme="majorHAnsi" w:hAnsiTheme="majorHAnsi"/>
                <w:sz w:val="24"/>
                <w:szCs w:val="24"/>
              </w:rPr>
            </w:pPr>
          </w:p>
        </w:tc>
        <w:tc>
          <w:tcPr>
            <w:tcW w:w="3510" w:type="dxa"/>
          </w:tcPr>
          <w:p w14:paraId="7E732C99" w14:textId="77777777" w:rsidR="005332B6" w:rsidRDefault="005332B6">
            <w:pPr>
              <w:rPr>
                <w:rFonts w:asciiTheme="majorHAnsi" w:hAnsiTheme="majorHAnsi"/>
                <w:sz w:val="24"/>
                <w:szCs w:val="24"/>
              </w:rPr>
            </w:pPr>
            <w:r>
              <w:rPr>
                <w:rFonts w:asciiTheme="majorHAnsi" w:hAnsiTheme="majorHAnsi"/>
                <w:sz w:val="24"/>
                <w:szCs w:val="24"/>
              </w:rPr>
              <w:t>RDDS query RTT</w:t>
            </w:r>
          </w:p>
        </w:tc>
        <w:tc>
          <w:tcPr>
            <w:tcW w:w="5058" w:type="dxa"/>
          </w:tcPr>
          <w:p w14:paraId="2382D5EE"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95% of the queries</w:t>
            </w:r>
          </w:p>
        </w:tc>
      </w:tr>
      <w:tr w:rsidR="005332B6" w14:paraId="48CF4066" w14:textId="77777777">
        <w:tc>
          <w:tcPr>
            <w:tcW w:w="1008" w:type="dxa"/>
          </w:tcPr>
          <w:p w14:paraId="1150A369" w14:textId="77777777" w:rsidR="00115B11" w:rsidRDefault="00115B11">
            <w:pPr>
              <w:rPr>
                <w:rFonts w:asciiTheme="majorHAnsi" w:hAnsiTheme="majorHAnsi"/>
                <w:sz w:val="24"/>
                <w:szCs w:val="24"/>
              </w:rPr>
            </w:pPr>
          </w:p>
        </w:tc>
        <w:tc>
          <w:tcPr>
            <w:tcW w:w="3510" w:type="dxa"/>
          </w:tcPr>
          <w:p w14:paraId="5D99A2B9" w14:textId="77777777" w:rsidR="005332B6" w:rsidRDefault="005332B6">
            <w:pPr>
              <w:rPr>
                <w:rFonts w:asciiTheme="majorHAnsi" w:hAnsiTheme="majorHAnsi"/>
                <w:sz w:val="24"/>
                <w:szCs w:val="24"/>
              </w:rPr>
            </w:pPr>
            <w:r>
              <w:rPr>
                <w:rFonts w:asciiTheme="majorHAnsi" w:hAnsiTheme="majorHAnsi"/>
                <w:sz w:val="24"/>
                <w:szCs w:val="24"/>
              </w:rPr>
              <w:t>RDDS update time</w:t>
            </w:r>
          </w:p>
        </w:tc>
        <w:tc>
          <w:tcPr>
            <w:tcW w:w="5058" w:type="dxa"/>
          </w:tcPr>
          <w:p w14:paraId="6A047A28"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6B9975BD" w14:textId="77777777">
        <w:tc>
          <w:tcPr>
            <w:tcW w:w="1008" w:type="dxa"/>
          </w:tcPr>
          <w:p w14:paraId="51E66A29" w14:textId="77777777" w:rsidR="005332B6" w:rsidRDefault="005332B6">
            <w:pPr>
              <w:rPr>
                <w:rFonts w:asciiTheme="majorHAnsi" w:hAnsiTheme="majorHAnsi"/>
                <w:b/>
                <w:sz w:val="24"/>
                <w:szCs w:val="24"/>
              </w:rPr>
            </w:pPr>
            <w:r>
              <w:rPr>
                <w:rFonts w:asciiTheme="majorHAnsi" w:hAnsiTheme="majorHAnsi"/>
                <w:b/>
                <w:sz w:val="24"/>
                <w:szCs w:val="24"/>
              </w:rPr>
              <w:t>EPP</w:t>
            </w:r>
          </w:p>
        </w:tc>
        <w:tc>
          <w:tcPr>
            <w:tcW w:w="3510" w:type="dxa"/>
          </w:tcPr>
          <w:p w14:paraId="0F839052" w14:textId="77777777" w:rsidR="005332B6" w:rsidRDefault="005332B6">
            <w:pPr>
              <w:rPr>
                <w:rFonts w:asciiTheme="majorHAnsi" w:hAnsiTheme="majorHAnsi"/>
                <w:sz w:val="24"/>
                <w:szCs w:val="24"/>
              </w:rPr>
            </w:pPr>
            <w:r>
              <w:rPr>
                <w:rFonts w:asciiTheme="majorHAnsi" w:hAnsiTheme="majorHAnsi"/>
                <w:sz w:val="24"/>
                <w:szCs w:val="24"/>
              </w:rPr>
              <w:t>EPP service availability</w:t>
            </w:r>
          </w:p>
        </w:tc>
        <w:tc>
          <w:tcPr>
            <w:tcW w:w="5058" w:type="dxa"/>
          </w:tcPr>
          <w:p w14:paraId="45446312"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3ACE5A9A" w14:textId="77777777">
        <w:tc>
          <w:tcPr>
            <w:tcW w:w="1008" w:type="dxa"/>
          </w:tcPr>
          <w:p w14:paraId="7946C972" w14:textId="77777777" w:rsidR="00115B11" w:rsidRDefault="00115B11">
            <w:pPr>
              <w:rPr>
                <w:rFonts w:asciiTheme="majorHAnsi" w:hAnsiTheme="majorHAnsi"/>
                <w:sz w:val="24"/>
                <w:szCs w:val="24"/>
              </w:rPr>
            </w:pPr>
          </w:p>
        </w:tc>
        <w:tc>
          <w:tcPr>
            <w:tcW w:w="3510" w:type="dxa"/>
          </w:tcPr>
          <w:p w14:paraId="2BAB08EF" w14:textId="77777777" w:rsidR="005332B6" w:rsidRDefault="005332B6">
            <w:pPr>
              <w:rPr>
                <w:rFonts w:asciiTheme="majorHAnsi" w:hAnsiTheme="majorHAnsi"/>
                <w:sz w:val="24"/>
                <w:szCs w:val="24"/>
              </w:rPr>
            </w:pPr>
            <w:r>
              <w:rPr>
                <w:rFonts w:asciiTheme="majorHAnsi" w:hAnsiTheme="majorHAnsi"/>
                <w:sz w:val="24"/>
                <w:szCs w:val="24"/>
              </w:rPr>
              <w:t>EPP session-command RTT</w:t>
            </w:r>
          </w:p>
        </w:tc>
        <w:tc>
          <w:tcPr>
            <w:tcW w:w="5058" w:type="dxa"/>
          </w:tcPr>
          <w:p w14:paraId="5B828FAA"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r w:rsidR="005332B6" w14:paraId="02842035" w14:textId="77777777">
        <w:tc>
          <w:tcPr>
            <w:tcW w:w="1008" w:type="dxa"/>
          </w:tcPr>
          <w:p w14:paraId="1976AABA" w14:textId="77777777" w:rsidR="00115B11" w:rsidRDefault="00115B11">
            <w:pPr>
              <w:rPr>
                <w:rFonts w:asciiTheme="majorHAnsi" w:hAnsiTheme="majorHAnsi"/>
                <w:sz w:val="24"/>
                <w:szCs w:val="24"/>
              </w:rPr>
            </w:pPr>
          </w:p>
        </w:tc>
        <w:tc>
          <w:tcPr>
            <w:tcW w:w="3510" w:type="dxa"/>
          </w:tcPr>
          <w:p w14:paraId="788060CF" w14:textId="77777777" w:rsidR="005332B6" w:rsidRDefault="005332B6">
            <w:pPr>
              <w:rPr>
                <w:rFonts w:asciiTheme="majorHAnsi" w:hAnsiTheme="majorHAnsi"/>
                <w:sz w:val="24"/>
                <w:szCs w:val="24"/>
              </w:rPr>
            </w:pPr>
            <w:r>
              <w:rPr>
                <w:rFonts w:asciiTheme="majorHAnsi" w:hAnsiTheme="majorHAnsi"/>
                <w:sz w:val="24"/>
                <w:szCs w:val="24"/>
              </w:rPr>
              <w:t>EPP query-command RTT</w:t>
            </w:r>
          </w:p>
        </w:tc>
        <w:tc>
          <w:tcPr>
            <w:tcW w:w="5058" w:type="dxa"/>
          </w:tcPr>
          <w:p w14:paraId="700ECAB9"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90% of the commands</w:t>
            </w:r>
          </w:p>
        </w:tc>
      </w:tr>
      <w:tr w:rsidR="005332B6" w14:paraId="7DCA8E88" w14:textId="77777777">
        <w:tc>
          <w:tcPr>
            <w:tcW w:w="1008" w:type="dxa"/>
          </w:tcPr>
          <w:p w14:paraId="21D4549E" w14:textId="77777777" w:rsidR="00115B11" w:rsidRDefault="00115B11">
            <w:pPr>
              <w:rPr>
                <w:rFonts w:asciiTheme="majorHAnsi" w:hAnsiTheme="majorHAnsi"/>
                <w:sz w:val="24"/>
                <w:szCs w:val="24"/>
              </w:rPr>
            </w:pPr>
          </w:p>
        </w:tc>
        <w:tc>
          <w:tcPr>
            <w:tcW w:w="3510" w:type="dxa"/>
          </w:tcPr>
          <w:p w14:paraId="69BEF030" w14:textId="77777777" w:rsidR="005332B6" w:rsidRDefault="005332B6">
            <w:pPr>
              <w:rPr>
                <w:rFonts w:asciiTheme="majorHAnsi" w:hAnsiTheme="majorHAnsi"/>
                <w:sz w:val="24"/>
                <w:szCs w:val="24"/>
              </w:rPr>
            </w:pPr>
            <w:r>
              <w:rPr>
                <w:rFonts w:asciiTheme="majorHAnsi" w:hAnsiTheme="majorHAnsi"/>
                <w:sz w:val="24"/>
                <w:szCs w:val="24"/>
              </w:rPr>
              <w:t>EPP transform-command RTT</w:t>
            </w:r>
          </w:p>
        </w:tc>
        <w:tc>
          <w:tcPr>
            <w:tcW w:w="5058" w:type="dxa"/>
          </w:tcPr>
          <w:p w14:paraId="5D115A85"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bl>
    <w:p w14:paraId="5ECAFF06" w14:textId="77777777" w:rsidR="00115B11" w:rsidRDefault="00115B11">
      <w:pPr>
        <w:rPr>
          <w:rFonts w:asciiTheme="majorHAnsi" w:hAnsiTheme="majorHAnsi"/>
          <w:sz w:val="24"/>
          <w:szCs w:val="24"/>
        </w:rPr>
      </w:pPr>
    </w:p>
    <w:p w14:paraId="2CA680B1" w14:textId="77777777" w:rsidR="00115B11" w:rsidRDefault="005332B6">
      <w:pPr>
        <w:pStyle w:val="BlockText"/>
        <w:rPr>
          <w:rFonts w:asciiTheme="majorHAnsi" w:hAnsiTheme="majorHAnsi"/>
          <w:sz w:val="24"/>
          <w:szCs w:val="24"/>
        </w:rPr>
      </w:pPr>
      <w:bookmarkStart w:id="584" w:name="_DV_M426"/>
      <w:bookmarkEnd w:id="584"/>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0AA3D547" w14:textId="77777777" w:rsidR="00115B11" w:rsidRDefault="005332B6">
      <w:pPr>
        <w:pStyle w:val="Spec1L2"/>
        <w:rPr>
          <w:rFonts w:asciiTheme="majorHAnsi" w:hAnsiTheme="majorHAnsi"/>
          <w:b/>
          <w:sz w:val="24"/>
          <w:szCs w:val="24"/>
          <w:u w:val="single"/>
        </w:rPr>
      </w:pPr>
      <w:bookmarkStart w:id="585" w:name="_DV_M427"/>
      <w:bookmarkEnd w:id="585"/>
      <w:r>
        <w:rPr>
          <w:rFonts w:asciiTheme="majorHAnsi" w:hAnsiTheme="majorHAnsi"/>
          <w:b/>
          <w:sz w:val="24"/>
          <w:szCs w:val="24"/>
          <w:u w:val="single"/>
        </w:rPr>
        <w:t>DNS</w:t>
      </w:r>
    </w:p>
    <w:p w14:paraId="4A39C980" w14:textId="77777777" w:rsidR="00115B11" w:rsidRDefault="005332B6">
      <w:pPr>
        <w:pStyle w:val="Spec1L3"/>
        <w:rPr>
          <w:rFonts w:asciiTheme="majorHAnsi" w:hAnsiTheme="majorHAnsi"/>
          <w:sz w:val="24"/>
          <w:szCs w:val="24"/>
        </w:rPr>
      </w:pPr>
      <w:bookmarkStart w:id="586" w:name="_DV_M428"/>
      <w:bookmarkEnd w:id="586"/>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25F422FF" w14:textId="77777777" w:rsidR="00115B11" w:rsidRDefault="005332B6">
      <w:pPr>
        <w:pStyle w:val="Spec1L3"/>
        <w:rPr>
          <w:rFonts w:asciiTheme="majorHAnsi" w:hAnsiTheme="majorHAnsi"/>
          <w:sz w:val="24"/>
          <w:szCs w:val="24"/>
        </w:rPr>
      </w:pPr>
      <w:bookmarkStart w:id="587" w:name="_DV_M429"/>
      <w:bookmarkEnd w:id="587"/>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21EF4EE7" w14:textId="77777777" w:rsidR="00115B11" w:rsidRDefault="005332B6">
      <w:pPr>
        <w:pStyle w:val="Spec1L3"/>
        <w:rPr>
          <w:rFonts w:asciiTheme="majorHAnsi" w:hAnsiTheme="majorHAnsi"/>
          <w:sz w:val="24"/>
          <w:szCs w:val="24"/>
        </w:rPr>
      </w:pPr>
      <w:bookmarkStart w:id="588" w:name="_DV_M431"/>
      <w:bookmarkEnd w:id="588"/>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74B2CB95" w14:textId="77777777" w:rsidR="00115B11" w:rsidRDefault="005332B6">
      <w:pPr>
        <w:pStyle w:val="Spec1L3"/>
        <w:rPr>
          <w:rFonts w:asciiTheme="majorHAnsi" w:hAnsiTheme="majorHAnsi"/>
          <w:sz w:val="24"/>
          <w:szCs w:val="24"/>
        </w:rPr>
      </w:pPr>
      <w:bookmarkStart w:id="589" w:name="_DV_M433"/>
      <w:bookmarkEnd w:id="589"/>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0A3900E7" w14:textId="77777777" w:rsidR="00115B11" w:rsidRDefault="005332B6">
      <w:pPr>
        <w:pStyle w:val="Spec1L3"/>
        <w:rPr>
          <w:rFonts w:asciiTheme="majorHAnsi" w:hAnsiTheme="majorHAnsi"/>
          <w:sz w:val="24"/>
          <w:szCs w:val="24"/>
        </w:rPr>
      </w:pPr>
      <w:bookmarkStart w:id="590" w:name="_DV_M434"/>
      <w:bookmarkEnd w:id="590"/>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47E45571" w14:textId="77777777" w:rsidR="00115B11" w:rsidRDefault="005332B6">
      <w:pPr>
        <w:pStyle w:val="Spec1L3"/>
        <w:rPr>
          <w:rFonts w:asciiTheme="majorHAnsi" w:hAnsiTheme="majorHAnsi"/>
          <w:sz w:val="24"/>
          <w:szCs w:val="24"/>
        </w:rPr>
      </w:pPr>
      <w:bookmarkStart w:id="591" w:name="_DV_M435"/>
      <w:bookmarkEnd w:id="591"/>
      <w:r>
        <w:rPr>
          <w:rFonts w:asciiTheme="majorHAnsi" w:hAnsiTheme="majorHAnsi"/>
          <w:b/>
          <w:sz w:val="24"/>
          <w:szCs w:val="24"/>
        </w:rPr>
        <w:lastRenderedPageBreak/>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1DAE9A62" w14:textId="77777777" w:rsidR="00115B11" w:rsidRDefault="005332B6">
      <w:pPr>
        <w:pStyle w:val="Spec1L3"/>
        <w:rPr>
          <w:rFonts w:asciiTheme="majorHAnsi" w:hAnsiTheme="majorHAnsi"/>
          <w:sz w:val="24"/>
          <w:szCs w:val="24"/>
        </w:rPr>
      </w:pPr>
      <w:bookmarkStart w:id="592" w:name="_DV_M436"/>
      <w:bookmarkEnd w:id="592"/>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4E655C45" w14:textId="77777777" w:rsidR="00115B11" w:rsidRDefault="005332B6">
      <w:pPr>
        <w:pStyle w:val="Spec1L3"/>
        <w:rPr>
          <w:rFonts w:asciiTheme="majorHAnsi" w:hAnsiTheme="majorHAnsi"/>
          <w:sz w:val="24"/>
          <w:szCs w:val="24"/>
        </w:rPr>
      </w:pPr>
      <w:bookmarkStart w:id="593" w:name="_DV_M437"/>
      <w:bookmarkEnd w:id="593"/>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2191A586" w14:textId="77777777" w:rsidR="00115B11" w:rsidRDefault="005332B6">
      <w:pPr>
        <w:pStyle w:val="Spec1L3"/>
        <w:rPr>
          <w:rFonts w:asciiTheme="majorHAnsi" w:hAnsiTheme="majorHAnsi"/>
          <w:sz w:val="24"/>
          <w:szCs w:val="24"/>
        </w:rPr>
      </w:pPr>
      <w:bookmarkStart w:id="594" w:name="_DV_M438"/>
      <w:bookmarkEnd w:id="594"/>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6B87D314" w14:textId="77777777" w:rsidR="00115B11" w:rsidRDefault="005332B6">
      <w:pPr>
        <w:pStyle w:val="Spec1L3"/>
        <w:rPr>
          <w:rFonts w:asciiTheme="majorHAnsi" w:hAnsiTheme="majorHAnsi"/>
          <w:sz w:val="24"/>
          <w:szCs w:val="24"/>
        </w:rPr>
      </w:pPr>
      <w:bookmarkStart w:id="595" w:name="_DV_M439"/>
      <w:bookmarkEnd w:id="595"/>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54B99875" w14:textId="77777777" w:rsidR="00115B11" w:rsidRDefault="005332B6">
      <w:pPr>
        <w:pStyle w:val="Spec1L3"/>
        <w:rPr>
          <w:rFonts w:asciiTheme="majorHAnsi" w:hAnsiTheme="majorHAnsi"/>
          <w:sz w:val="24"/>
          <w:szCs w:val="24"/>
        </w:rPr>
      </w:pPr>
      <w:bookmarkStart w:id="596" w:name="_DV_M440"/>
      <w:bookmarkEnd w:id="596"/>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6F1A9372" w14:textId="77777777" w:rsidR="00115B11" w:rsidRDefault="005332B6">
      <w:pPr>
        <w:pStyle w:val="Spec1L2"/>
        <w:rPr>
          <w:rFonts w:asciiTheme="majorHAnsi" w:hAnsiTheme="majorHAnsi"/>
          <w:b/>
          <w:sz w:val="24"/>
          <w:szCs w:val="24"/>
          <w:u w:val="single"/>
        </w:rPr>
      </w:pPr>
      <w:bookmarkStart w:id="597" w:name="_DV_M441"/>
      <w:bookmarkEnd w:id="597"/>
      <w:r>
        <w:rPr>
          <w:rFonts w:asciiTheme="majorHAnsi" w:hAnsiTheme="majorHAnsi"/>
          <w:b/>
          <w:sz w:val="24"/>
          <w:szCs w:val="24"/>
          <w:u w:val="single"/>
        </w:rPr>
        <w:t>RDDS</w:t>
      </w:r>
    </w:p>
    <w:p w14:paraId="69977F89" w14:textId="77777777" w:rsidR="00115B11" w:rsidRDefault="005332B6">
      <w:pPr>
        <w:pStyle w:val="Spec1L3"/>
        <w:rPr>
          <w:rFonts w:asciiTheme="majorHAnsi" w:hAnsiTheme="majorHAnsi"/>
          <w:sz w:val="24"/>
          <w:szCs w:val="24"/>
        </w:rPr>
      </w:pPr>
      <w:bookmarkStart w:id="598" w:name="_DV_M442"/>
      <w:bookmarkEnd w:id="598"/>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7404A62C" w14:textId="77777777" w:rsidR="00115B11" w:rsidRDefault="005332B6">
      <w:pPr>
        <w:pStyle w:val="Spec1L3"/>
        <w:rPr>
          <w:rFonts w:asciiTheme="majorHAnsi" w:hAnsiTheme="majorHAnsi"/>
          <w:sz w:val="24"/>
          <w:szCs w:val="24"/>
        </w:rPr>
      </w:pPr>
      <w:bookmarkStart w:id="599" w:name="_DV_M443"/>
      <w:bookmarkEnd w:id="599"/>
      <w:r>
        <w:rPr>
          <w:rFonts w:asciiTheme="majorHAnsi" w:hAnsiTheme="majorHAnsi"/>
          <w:b/>
          <w:sz w:val="24"/>
          <w:szCs w:val="24"/>
        </w:rPr>
        <w:lastRenderedPageBreak/>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7167EC67" w14:textId="77777777" w:rsidR="00115B11" w:rsidRDefault="005332B6">
      <w:pPr>
        <w:pStyle w:val="Spec1L3"/>
        <w:rPr>
          <w:rFonts w:asciiTheme="majorHAnsi" w:hAnsiTheme="majorHAnsi"/>
          <w:sz w:val="24"/>
          <w:szCs w:val="24"/>
        </w:rPr>
      </w:pPr>
      <w:bookmarkStart w:id="600" w:name="_DV_M444"/>
      <w:bookmarkEnd w:id="600"/>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3AE52687" w14:textId="77777777" w:rsidR="00115B11" w:rsidRDefault="005332B6">
      <w:pPr>
        <w:pStyle w:val="Spec1L3"/>
        <w:rPr>
          <w:rFonts w:asciiTheme="majorHAnsi" w:hAnsiTheme="majorHAnsi"/>
          <w:sz w:val="24"/>
          <w:szCs w:val="24"/>
        </w:rPr>
      </w:pPr>
      <w:bookmarkStart w:id="601" w:name="_DV_M445"/>
      <w:bookmarkEnd w:id="601"/>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0403CD4E" w14:textId="77777777" w:rsidR="00115B11" w:rsidRDefault="005332B6">
      <w:pPr>
        <w:pStyle w:val="Spec1L3"/>
        <w:rPr>
          <w:rFonts w:asciiTheme="majorHAnsi" w:hAnsiTheme="majorHAnsi"/>
          <w:sz w:val="24"/>
          <w:szCs w:val="24"/>
        </w:rPr>
      </w:pPr>
      <w:bookmarkStart w:id="602" w:name="_DV_M446"/>
      <w:bookmarkEnd w:id="602"/>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20E7EF05" w14:textId="77777777" w:rsidR="00115B11" w:rsidRDefault="005332B6">
      <w:pPr>
        <w:pStyle w:val="Spec1L3"/>
        <w:rPr>
          <w:rFonts w:asciiTheme="majorHAnsi" w:hAnsiTheme="majorHAnsi"/>
          <w:sz w:val="24"/>
          <w:szCs w:val="24"/>
        </w:rPr>
      </w:pPr>
      <w:bookmarkStart w:id="603" w:name="_DV_M447"/>
      <w:bookmarkEnd w:id="603"/>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7CC969CE" w14:textId="77777777" w:rsidR="00115B11" w:rsidRDefault="005332B6">
      <w:pPr>
        <w:pStyle w:val="Spec1L3"/>
        <w:rPr>
          <w:rFonts w:asciiTheme="majorHAnsi" w:hAnsiTheme="majorHAnsi"/>
          <w:sz w:val="24"/>
          <w:szCs w:val="24"/>
        </w:rPr>
      </w:pPr>
      <w:bookmarkStart w:id="604" w:name="_DV_M448"/>
      <w:bookmarkEnd w:id="604"/>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55ECFF9E" w14:textId="77777777" w:rsidR="00115B11" w:rsidRDefault="005332B6">
      <w:pPr>
        <w:pStyle w:val="Spec1L3"/>
        <w:rPr>
          <w:rFonts w:asciiTheme="majorHAnsi" w:hAnsiTheme="majorHAnsi"/>
          <w:sz w:val="24"/>
          <w:szCs w:val="24"/>
        </w:rPr>
      </w:pPr>
      <w:bookmarkStart w:id="605" w:name="_DV_M449"/>
      <w:bookmarkEnd w:id="605"/>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00172CF0" w14:textId="77777777" w:rsidR="00115B11" w:rsidRDefault="005332B6">
      <w:pPr>
        <w:pStyle w:val="Spec1L3"/>
        <w:rPr>
          <w:rFonts w:asciiTheme="majorHAnsi" w:hAnsiTheme="majorHAnsi"/>
          <w:sz w:val="24"/>
          <w:szCs w:val="24"/>
        </w:rPr>
      </w:pPr>
      <w:bookmarkStart w:id="606" w:name="_DV_M450"/>
      <w:bookmarkEnd w:id="606"/>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1423B32E" w14:textId="77777777" w:rsidR="003A3063" w:rsidRDefault="003A3063">
      <w:pPr>
        <w:pStyle w:val="BodyText"/>
        <w:rPr>
          <w:szCs w:val="24"/>
        </w:rPr>
      </w:pPr>
    </w:p>
    <w:p w14:paraId="389DA3D6" w14:textId="77777777" w:rsidR="00115B11" w:rsidRDefault="005332B6">
      <w:pPr>
        <w:pStyle w:val="Spec1L2"/>
        <w:rPr>
          <w:rFonts w:asciiTheme="majorHAnsi" w:hAnsiTheme="majorHAnsi"/>
          <w:b/>
          <w:sz w:val="24"/>
          <w:szCs w:val="24"/>
          <w:u w:val="single"/>
        </w:rPr>
      </w:pPr>
      <w:bookmarkStart w:id="607" w:name="_DV_M451"/>
      <w:bookmarkEnd w:id="607"/>
      <w:r>
        <w:rPr>
          <w:rFonts w:asciiTheme="majorHAnsi" w:hAnsiTheme="majorHAnsi"/>
          <w:b/>
          <w:sz w:val="24"/>
          <w:szCs w:val="24"/>
          <w:u w:val="single"/>
        </w:rPr>
        <w:lastRenderedPageBreak/>
        <w:t>EPP</w:t>
      </w:r>
    </w:p>
    <w:p w14:paraId="12A30BC0" w14:textId="77777777" w:rsidR="00115B11" w:rsidRDefault="005332B6">
      <w:pPr>
        <w:pStyle w:val="Spec1L3"/>
        <w:rPr>
          <w:rFonts w:asciiTheme="majorHAnsi" w:hAnsiTheme="majorHAnsi"/>
          <w:sz w:val="24"/>
          <w:szCs w:val="24"/>
        </w:rPr>
      </w:pPr>
      <w:bookmarkStart w:id="608" w:name="_DV_M452"/>
      <w:bookmarkEnd w:id="608"/>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14067F32" w14:textId="77777777" w:rsidR="00115B11" w:rsidRDefault="005332B6">
      <w:pPr>
        <w:pStyle w:val="Spec1L3"/>
        <w:rPr>
          <w:rFonts w:asciiTheme="majorHAnsi" w:hAnsiTheme="majorHAnsi"/>
          <w:sz w:val="24"/>
          <w:szCs w:val="24"/>
        </w:rPr>
      </w:pPr>
      <w:bookmarkStart w:id="609" w:name="_DV_M453"/>
      <w:bookmarkEnd w:id="609"/>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584A6EB7" w14:textId="77777777" w:rsidR="00115B11" w:rsidRDefault="005332B6">
      <w:pPr>
        <w:pStyle w:val="Spec1L3"/>
        <w:rPr>
          <w:rFonts w:asciiTheme="majorHAnsi" w:hAnsiTheme="majorHAnsi"/>
          <w:sz w:val="24"/>
          <w:szCs w:val="24"/>
        </w:rPr>
      </w:pPr>
      <w:bookmarkStart w:id="610" w:name="_DV_M454"/>
      <w:bookmarkEnd w:id="610"/>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3A863C3F" w14:textId="77777777" w:rsidR="00115B11" w:rsidRDefault="005332B6">
      <w:pPr>
        <w:pStyle w:val="Spec1L3"/>
        <w:rPr>
          <w:rFonts w:asciiTheme="majorHAnsi" w:hAnsiTheme="majorHAnsi"/>
          <w:sz w:val="24"/>
          <w:szCs w:val="24"/>
        </w:rPr>
      </w:pPr>
      <w:bookmarkStart w:id="611" w:name="_DV_M455"/>
      <w:bookmarkEnd w:id="611"/>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4AC20797" w14:textId="77777777" w:rsidR="00115B11" w:rsidRDefault="005332B6">
      <w:pPr>
        <w:pStyle w:val="Spec1L3"/>
        <w:rPr>
          <w:rFonts w:asciiTheme="majorHAnsi" w:hAnsiTheme="majorHAnsi"/>
          <w:sz w:val="24"/>
          <w:szCs w:val="24"/>
        </w:rPr>
      </w:pPr>
      <w:bookmarkStart w:id="612" w:name="_DV_M456"/>
      <w:bookmarkEnd w:id="612"/>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10AA095F" w14:textId="77777777" w:rsidR="00115B11" w:rsidRDefault="005332B6">
      <w:pPr>
        <w:pStyle w:val="Spec1L3"/>
        <w:rPr>
          <w:rFonts w:asciiTheme="majorHAnsi" w:hAnsiTheme="majorHAnsi"/>
          <w:sz w:val="24"/>
          <w:szCs w:val="24"/>
        </w:rPr>
      </w:pPr>
      <w:bookmarkStart w:id="613" w:name="_DV_M457"/>
      <w:bookmarkEnd w:id="613"/>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663628FF" w14:textId="77777777" w:rsidR="00115B11" w:rsidRDefault="005332B6">
      <w:pPr>
        <w:pStyle w:val="Spec1L3"/>
        <w:rPr>
          <w:rFonts w:asciiTheme="majorHAnsi" w:hAnsiTheme="majorHAnsi"/>
          <w:sz w:val="24"/>
          <w:szCs w:val="24"/>
        </w:rPr>
      </w:pPr>
      <w:bookmarkStart w:id="614" w:name="_DV_M459"/>
      <w:bookmarkEnd w:id="614"/>
      <w:r>
        <w:rPr>
          <w:rFonts w:asciiTheme="majorHAnsi" w:hAnsiTheme="majorHAnsi"/>
          <w:b/>
          <w:sz w:val="24"/>
          <w:szCs w:val="24"/>
        </w:rPr>
        <w:lastRenderedPageBreak/>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46CFB446" w14:textId="77777777" w:rsidR="00115B11" w:rsidRDefault="005332B6">
      <w:pPr>
        <w:pStyle w:val="Spec1L3"/>
        <w:rPr>
          <w:rFonts w:asciiTheme="majorHAnsi" w:hAnsiTheme="majorHAnsi"/>
          <w:sz w:val="24"/>
          <w:szCs w:val="24"/>
        </w:rPr>
      </w:pPr>
      <w:bookmarkStart w:id="615" w:name="_DV_M460"/>
      <w:bookmarkEnd w:id="615"/>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2943C204" w14:textId="77777777" w:rsidR="00115B11" w:rsidRDefault="005332B6">
      <w:pPr>
        <w:pStyle w:val="Spec1L3"/>
        <w:rPr>
          <w:rFonts w:asciiTheme="majorHAnsi" w:hAnsiTheme="majorHAnsi"/>
          <w:sz w:val="24"/>
          <w:szCs w:val="24"/>
        </w:rPr>
      </w:pPr>
      <w:bookmarkStart w:id="616" w:name="_DV_M461"/>
      <w:bookmarkEnd w:id="616"/>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2776CC1A" w14:textId="77777777" w:rsidR="00115B11" w:rsidRDefault="005332B6">
      <w:pPr>
        <w:pStyle w:val="Spec1L2"/>
        <w:rPr>
          <w:rFonts w:asciiTheme="majorHAnsi" w:hAnsiTheme="majorHAnsi"/>
          <w:b/>
          <w:sz w:val="24"/>
          <w:szCs w:val="24"/>
          <w:u w:val="single"/>
        </w:rPr>
      </w:pPr>
      <w:bookmarkStart w:id="617" w:name="_DV_M462"/>
      <w:bookmarkEnd w:id="617"/>
      <w:r>
        <w:rPr>
          <w:rFonts w:asciiTheme="majorHAnsi" w:hAnsiTheme="majorHAnsi"/>
          <w:b/>
          <w:sz w:val="24"/>
          <w:szCs w:val="24"/>
          <w:u w:val="single"/>
        </w:rPr>
        <w:t>Emergency Thresholds</w:t>
      </w:r>
    </w:p>
    <w:p w14:paraId="1380C136" w14:textId="77777777" w:rsidR="00115B11" w:rsidRDefault="005332B6">
      <w:pPr>
        <w:pStyle w:val="BlockText"/>
        <w:rPr>
          <w:rFonts w:asciiTheme="majorHAnsi" w:hAnsiTheme="majorHAnsi"/>
          <w:sz w:val="24"/>
          <w:szCs w:val="24"/>
        </w:rPr>
      </w:pPr>
      <w:bookmarkStart w:id="618" w:name="_DV_M463"/>
      <w:bookmarkEnd w:id="618"/>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6768"/>
      </w:tblGrid>
      <w:tr w:rsidR="005332B6" w14:paraId="10708577" w14:textId="77777777">
        <w:trPr>
          <w:trHeight w:val="432"/>
        </w:trPr>
        <w:tc>
          <w:tcPr>
            <w:tcW w:w="2808" w:type="dxa"/>
            <w:vAlign w:val="center"/>
          </w:tcPr>
          <w:p w14:paraId="4D80FE32" w14:textId="77777777" w:rsidR="005332B6" w:rsidRDefault="005332B6">
            <w:pPr>
              <w:jc w:val="center"/>
              <w:rPr>
                <w:rFonts w:asciiTheme="majorHAnsi" w:hAnsiTheme="majorHAnsi"/>
                <w:b/>
                <w:sz w:val="24"/>
                <w:szCs w:val="24"/>
              </w:rPr>
            </w:pPr>
            <w:r>
              <w:rPr>
                <w:rFonts w:asciiTheme="majorHAnsi" w:hAnsiTheme="majorHAnsi"/>
                <w:b/>
                <w:sz w:val="24"/>
                <w:szCs w:val="24"/>
              </w:rPr>
              <w:t>Critical Function</w:t>
            </w:r>
          </w:p>
        </w:tc>
        <w:tc>
          <w:tcPr>
            <w:tcW w:w="6768" w:type="dxa"/>
            <w:vAlign w:val="center"/>
          </w:tcPr>
          <w:p w14:paraId="68A4AC3D" w14:textId="77777777" w:rsidR="005332B6" w:rsidRDefault="005332B6">
            <w:pPr>
              <w:jc w:val="center"/>
              <w:rPr>
                <w:rFonts w:asciiTheme="majorHAnsi" w:hAnsiTheme="majorHAnsi"/>
                <w:b/>
                <w:sz w:val="24"/>
                <w:szCs w:val="24"/>
              </w:rPr>
            </w:pPr>
            <w:r>
              <w:rPr>
                <w:rFonts w:asciiTheme="majorHAnsi" w:hAnsiTheme="majorHAnsi"/>
                <w:b/>
                <w:sz w:val="24"/>
                <w:szCs w:val="24"/>
              </w:rPr>
              <w:t>Emergency Threshold</w:t>
            </w:r>
          </w:p>
        </w:tc>
      </w:tr>
      <w:tr w:rsidR="005332B6" w14:paraId="0E4B8CA0" w14:textId="77777777">
        <w:trPr>
          <w:trHeight w:val="144"/>
        </w:trPr>
        <w:tc>
          <w:tcPr>
            <w:tcW w:w="2808" w:type="dxa"/>
            <w:vAlign w:val="center"/>
          </w:tcPr>
          <w:p w14:paraId="47BCEFE3" w14:textId="77777777" w:rsidR="005332B6" w:rsidRDefault="005332B6">
            <w:pPr>
              <w:spacing w:before="40" w:after="40"/>
              <w:rPr>
                <w:rFonts w:asciiTheme="majorHAnsi" w:hAnsiTheme="majorHAnsi"/>
                <w:sz w:val="24"/>
                <w:szCs w:val="24"/>
              </w:rPr>
            </w:pPr>
            <w:r>
              <w:rPr>
                <w:rFonts w:asciiTheme="majorHAnsi" w:hAnsiTheme="majorHAnsi"/>
                <w:sz w:val="24"/>
                <w:szCs w:val="24"/>
              </w:rPr>
              <w:t>DNS Service (all servers)</w:t>
            </w:r>
          </w:p>
        </w:tc>
        <w:tc>
          <w:tcPr>
            <w:tcW w:w="6768" w:type="dxa"/>
            <w:vAlign w:val="center"/>
          </w:tcPr>
          <w:p w14:paraId="364BA025"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1B55C9E1" w14:textId="77777777">
        <w:trPr>
          <w:trHeight w:val="144"/>
        </w:trPr>
        <w:tc>
          <w:tcPr>
            <w:tcW w:w="2808" w:type="dxa"/>
            <w:vAlign w:val="center"/>
          </w:tcPr>
          <w:p w14:paraId="035EA028" w14:textId="77777777" w:rsidR="005332B6" w:rsidRDefault="005332B6">
            <w:pPr>
              <w:spacing w:before="40" w:after="40"/>
              <w:rPr>
                <w:rFonts w:asciiTheme="majorHAnsi" w:hAnsiTheme="majorHAnsi"/>
                <w:sz w:val="24"/>
                <w:szCs w:val="24"/>
              </w:rPr>
            </w:pPr>
            <w:r>
              <w:rPr>
                <w:rFonts w:asciiTheme="majorHAnsi" w:hAnsiTheme="majorHAnsi"/>
                <w:sz w:val="24"/>
                <w:szCs w:val="24"/>
              </w:rPr>
              <w:t>DNSSEC proper resolution</w:t>
            </w:r>
          </w:p>
        </w:tc>
        <w:tc>
          <w:tcPr>
            <w:tcW w:w="6768" w:type="dxa"/>
            <w:vAlign w:val="center"/>
          </w:tcPr>
          <w:p w14:paraId="6032E3B0"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29D71B6A" w14:textId="77777777">
        <w:trPr>
          <w:trHeight w:val="144"/>
        </w:trPr>
        <w:tc>
          <w:tcPr>
            <w:tcW w:w="2808" w:type="dxa"/>
            <w:vAlign w:val="center"/>
          </w:tcPr>
          <w:p w14:paraId="452E88A4" w14:textId="77777777" w:rsidR="005332B6" w:rsidRDefault="005332B6">
            <w:pPr>
              <w:spacing w:before="40" w:after="40"/>
              <w:rPr>
                <w:rFonts w:asciiTheme="majorHAnsi" w:hAnsiTheme="majorHAnsi"/>
                <w:sz w:val="24"/>
                <w:szCs w:val="24"/>
              </w:rPr>
            </w:pPr>
            <w:r>
              <w:rPr>
                <w:rFonts w:asciiTheme="majorHAnsi" w:hAnsiTheme="majorHAnsi"/>
                <w:sz w:val="24"/>
                <w:szCs w:val="24"/>
              </w:rPr>
              <w:t>EPP</w:t>
            </w:r>
          </w:p>
        </w:tc>
        <w:tc>
          <w:tcPr>
            <w:tcW w:w="6768" w:type="dxa"/>
            <w:vAlign w:val="center"/>
          </w:tcPr>
          <w:p w14:paraId="253CD57E"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725D6F6B" w14:textId="77777777">
        <w:trPr>
          <w:trHeight w:val="144"/>
        </w:trPr>
        <w:tc>
          <w:tcPr>
            <w:tcW w:w="2808" w:type="dxa"/>
            <w:vAlign w:val="center"/>
          </w:tcPr>
          <w:p w14:paraId="3C4386C7" w14:textId="77777777" w:rsidR="005332B6" w:rsidRDefault="005332B6">
            <w:pPr>
              <w:spacing w:before="40" w:after="40"/>
              <w:rPr>
                <w:rFonts w:asciiTheme="majorHAnsi" w:hAnsiTheme="majorHAnsi"/>
                <w:sz w:val="24"/>
                <w:szCs w:val="24"/>
              </w:rPr>
            </w:pPr>
            <w:r>
              <w:rPr>
                <w:rFonts w:asciiTheme="majorHAnsi" w:hAnsiTheme="majorHAnsi"/>
                <w:sz w:val="24"/>
                <w:szCs w:val="24"/>
              </w:rPr>
              <w:t>RDDS (WHOIS/Web-based WHOIS)</w:t>
            </w:r>
          </w:p>
        </w:tc>
        <w:tc>
          <w:tcPr>
            <w:tcW w:w="6768" w:type="dxa"/>
          </w:tcPr>
          <w:p w14:paraId="05964EE6"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515C40FA" w14:textId="77777777">
        <w:trPr>
          <w:trHeight w:val="144"/>
        </w:trPr>
        <w:tc>
          <w:tcPr>
            <w:tcW w:w="2808" w:type="dxa"/>
            <w:vAlign w:val="center"/>
          </w:tcPr>
          <w:p w14:paraId="05885FF9" w14:textId="77777777" w:rsidR="005332B6" w:rsidRDefault="005332B6">
            <w:pPr>
              <w:spacing w:before="40" w:after="40"/>
              <w:rPr>
                <w:rFonts w:asciiTheme="majorHAnsi" w:hAnsiTheme="majorHAnsi"/>
                <w:sz w:val="24"/>
                <w:szCs w:val="24"/>
              </w:rPr>
            </w:pPr>
            <w:r>
              <w:rPr>
                <w:rFonts w:asciiTheme="majorHAnsi" w:hAnsiTheme="majorHAnsi"/>
                <w:sz w:val="24"/>
                <w:szCs w:val="24"/>
              </w:rPr>
              <w:t>Data Escrow</w:t>
            </w:r>
          </w:p>
        </w:tc>
        <w:tc>
          <w:tcPr>
            <w:tcW w:w="6768" w:type="dxa"/>
          </w:tcPr>
          <w:p w14:paraId="5BD68FEC" w14:textId="77777777" w:rsidR="005332B6" w:rsidRDefault="005332B6">
            <w:pPr>
              <w:spacing w:before="40" w:after="40"/>
              <w:rPr>
                <w:rFonts w:asciiTheme="majorHAnsi" w:hAnsiTheme="majorHAnsi"/>
                <w:sz w:val="24"/>
                <w:szCs w:val="24"/>
              </w:rPr>
            </w:pPr>
            <w:r>
              <w:rPr>
                <w:rFonts w:asciiTheme="majorHAnsi" w:hAnsiTheme="majorHAnsi"/>
                <w:sz w:val="24"/>
                <w:szCs w:val="24"/>
              </w:rPr>
              <w:t>Breach of the Registry Agreement as described in Specification 2, Part B, Section 6.</w:t>
            </w:r>
          </w:p>
        </w:tc>
      </w:tr>
    </w:tbl>
    <w:p w14:paraId="5B359468" w14:textId="77777777" w:rsidR="00115B11" w:rsidRDefault="00115B11">
      <w:pPr>
        <w:rPr>
          <w:rFonts w:asciiTheme="majorHAnsi" w:hAnsiTheme="majorHAnsi"/>
          <w:sz w:val="24"/>
          <w:szCs w:val="24"/>
        </w:rPr>
      </w:pPr>
    </w:p>
    <w:p w14:paraId="318B2E9A" w14:textId="77777777" w:rsidR="00115B11" w:rsidRDefault="005332B6">
      <w:pPr>
        <w:pStyle w:val="Spec1L2"/>
        <w:rPr>
          <w:rFonts w:asciiTheme="majorHAnsi" w:hAnsiTheme="majorHAnsi"/>
          <w:b/>
          <w:sz w:val="24"/>
          <w:szCs w:val="24"/>
          <w:u w:val="single"/>
        </w:rPr>
      </w:pPr>
      <w:bookmarkStart w:id="619" w:name="_DV_M464"/>
      <w:bookmarkEnd w:id="619"/>
      <w:r>
        <w:rPr>
          <w:rFonts w:asciiTheme="majorHAnsi" w:hAnsiTheme="majorHAnsi"/>
          <w:b/>
          <w:sz w:val="24"/>
          <w:szCs w:val="24"/>
          <w:u w:val="single"/>
        </w:rPr>
        <w:t>Emergency Escalation</w:t>
      </w:r>
    </w:p>
    <w:p w14:paraId="43879519" w14:textId="77777777" w:rsidR="00115B11" w:rsidRDefault="005332B6">
      <w:pPr>
        <w:pStyle w:val="BlockText"/>
        <w:rPr>
          <w:rFonts w:asciiTheme="majorHAnsi" w:hAnsiTheme="majorHAnsi"/>
          <w:sz w:val="24"/>
          <w:szCs w:val="24"/>
        </w:rPr>
      </w:pPr>
      <w:bookmarkStart w:id="620" w:name="_DV_M465"/>
      <w:bookmarkEnd w:id="620"/>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436FC10A" w14:textId="77777777" w:rsidR="00115B11" w:rsidRDefault="005332B6">
      <w:pPr>
        <w:pStyle w:val="BlockText"/>
        <w:rPr>
          <w:rFonts w:asciiTheme="majorHAnsi" w:hAnsiTheme="majorHAnsi"/>
          <w:sz w:val="24"/>
          <w:szCs w:val="24"/>
        </w:rPr>
      </w:pPr>
      <w:bookmarkStart w:id="621" w:name="_DV_M466"/>
      <w:bookmarkEnd w:id="621"/>
      <w:r>
        <w:rPr>
          <w:rFonts w:asciiTheme="majorHAnsi" w:hAnsiTheme="majorHAnsi"/>
          <w:sz w:val="24"/>
          <w:szCs w:val="24"/>
        </w:rPr>
        <w:t xml:space="preserve">Escalations shall be carried out between ICANN and Registry Operators, Registrars and Registry Operator, and Registrars and ICANN.  Registry Operators and ICANN must provide </w:t>
      </w:r>
      <w:r>
        <w:rPr>
          <w:rFonts w:asciiTheme="majorHAnsi" w:hAnsiTheme="majorHAnsi"/>
          <w:sz w:val="24"/>
          <w:szCs w:val="24"/>
        </w:rPr>
        <w:lastRenderedPageBreak/>
        <w:t>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314D781F" w14:textId="77777777" w:rsidR="00115B11" w:rsidRDefault="005332B6">
      <w:pPr>
        <w:pStyle w:val="Spec1L3"/>
        <w:rPr>
          <w:rFonts w:asciiTheme="majorHAnsi" w:hAnsiTheme="majorHAnsi"/>
          <w:b/>
          <w:sz w:val="24"/>
          <w:szCs w:val="24"/>
        </w:rPr>
      </w:pPr>
      <w:bookmarkStart w:id="622" w:name="_DV_M467"/>
      <w:bookmarkEnd w:id="622"/>
      <w:r>
        <w:rPr>
          <w:rFonts w:asciiTheme="majorHAnsi" w:hAnsiTheme="majorHAnsi"/>
          <w:b/>
          <w:sz w:val="24"/>
          <w:szCs w:val="24"/>
        </w:rPr>
        <w:t xml:space="preserve">Emergency Escalation initiated by ICANN </w:t>
      </w:r>
    </w:p>
    <w:p w14:paraId="04060ECA" w14:textId="77777777" w:rsidR="00115B11" w:rsidRDefault="005332B6">
      <w:pPr>
        <w:pStyle w:val="BlockText"/>
        <w:rPr>
          <w:rFonts w:asciiTheme="majorHAnsi" w:hAnsiTheme="majorHAnsi"/>
          <w:sz w:val="24"/>
          <w:szCs w:val="24"/>
        </w:rPr>
      </w:pPr>
      <w:bookmarkStart w:id="623" w:name="_DV_M468"/>
      <w:bookmarkEnd w:id="623"/>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77720078" w14:textId="77777777" w:rsidR="00115B11" w:rsidRDefault="005332B6">
      <w:pPr>
        <w:pStyle w:val="Spec1L3"/>
        <w:rPr>
          <w:rFonts w:asciiTheme="majorHAnsi" w:hAnsiTheme="majorHAnsi"/>
          <w:b/>
          <w:sz w:val="24"/>
          <w:szCs w:val="24"/>
        </w:rPr>
      </w:pPr>
      <w:bookmarkStart w:id="624" w:name="_DV_M469"/>
      <w:bookmarkEnd w:id="624"/>
      <w:r>
        <w:rPr>
          <w:rFonts w:asciiTheme="majorHAnsi" w:hAnsiTheme="majorHAnsi"/>
          <w:b/>
          <w:sz w:val="24"/>
          <w:szCs w:val="24"/>
        </w:rPr>
        <w:t xml:space="preserve">Emergency Escalation initiated by Registrars </w:t>
      </w:r>
    </w:p>
    <w:p w14:paraId="6B88F86C" w14:textId="77777777" w:rsidR="00115B11" w:rsidRDefault="005332B6">
      <w:pPr>
        <w:pStyle w:val="BlockText"/>
        <w:rPr>
          <w:rFonts w:asciiTheme="majorHAnsi" w:hAnsiTheme="majorHAnsi"/>
          <w:sz w:val="24"/>
          <w:szCs w:val="24"/>
        </w:rPr>
      </w:pPr>
      <w:bookmarkStart w:id="625" w:name="_DV_M470"/>
      <w:bookmarkEnd w:id="625"/>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00AF38C1" w14:textId="77777777" w:rsidR="00115B11" w:rsidRDefault="005332B6">
      <w:pPr>
        <w:pStyle w:val="Spec1L3"/>
        <w:rPr>
          <w:rFonts w:asciiTheme="majorHAnsi" w:hAnsiTheme="majorHAnsi"/>
          <w:b/>
          <w:sz w:val="24"/>
          <w:szCs w:val="24"/>
        </w:rPr>
      </w:pPr>
      <w:bookmarkStart w:id="626" w:name="_DV_M471"/>
      <w:bookmarkEnd w:id="626"/>
      <w:r>
        <w:rPr>
          <w:rFonts w:asciiTheme="majorHAnsi" w:hAnsiTheme="majorHAnsi"/>
          <w:b/>
          <w:sz w:val="24"/>
          <w:szCs w:val="24"/>
        </w:rPr>
        <w:t xml:space="preserve">Notifications of Outages and Maintenance </w:t>
      </w:r>
    </w:p>
    <w:p w14:paraId="5D20FEC8" w14:textId="77777777" w:rsidR="00115B11" w:rsidRDefault="005332B6">
      <w:pPr>
        <w:pStyle w:val="BlockText"/>
        <w:rPr>
          <w:rFonts w:asciiTheme="majorHAnsi" w:hAnsiTheme="majorHAnsi"/>
          <w:sz w:val="24"/>
          <w:szCs w:val="24"/>
        </w:rPr>
      </w:pPr>
      <w:bookmarkStart w:id="627" w:name="_DV_M472"/>
      <w:bookmarkEnd w:id="627"/>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55DB211D" w14:textId="77777777" w:rsidR="00115B11" w:rsidRDefault="005332B6">
      <w:pPr>
        <w:pStyle w:val="BlockText"/>
        <w:rPr>
          <w:rFonts w:asciiTheme="majorHAnsi" w:hAnsiTheme="majorHAnsi"/>
          <w:sz w:val="24"/>
          <w:szCs w:val="24"/>
        </w:rPr>
      </w:pPr>
      <w:bookmarkStart w:id="628" w:name="_DV_M473"/>
      <w:bookmarkEnd w:id="628"/>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52922E66" w14:textId="77777777" w:rsidR="00115B11" w:rsidRDefault="005332B6">
      <w:pPr>
        <w:pStyle w:val="Spec1L2"/>
        <w:rPr>
          <w:rFonts w:asciiTheme="majorHAnsi" w:hAnsiTheme="majorHAnsi"/>
          <w:b/>
          <w:sz w:val="24"/>
          <w:szCs w:val="24"/>
          <w:u w:val="single"/>
        </w:rPr>
      </w:pPr>
      <w:bookmarkStart w:id="629" w:name="_DV_M474"/>
      <w:bookmarkEnd w:id="629"/>
      <w:r>
        <w:rPr>
          <w:rFonts w:asciiTheme="majorHAnsi" w:hAnsiTheme="majorHAnsi"/>
          <w:b/>
          <w:sz w:val="24"/>
          <w:szCs w:val="24"/>
          <w:u w:val="single"/>
        </w:rPr>
        <w:t>Covenants of Performance Measurement</w:t>
      </w:r>
    </w:p>
    <w:p w14:paraId="4D0AE93A" w14:textId="77777777" w:rsidR="00115B11" w:rsidRDefault="005332B6">
      <w:pPr>
        <w:pStyle w:val="Spec1L3"/>
        <w:rPr>
          <w:rFonts w:asciiTheme="majorHAnsi" w:hAnsiTheme="majorHAnsi"/>
          <w:sz w:val="24"/>
          <w:szCs w:val="24"/>
        </w:rPr>
      </w:pPr>
      <w:bookmarkStart w:id="630" w:name="_DV_M475"/>
      <w:bookmarkEnd w:id="630"/>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xml:space="preserve">, including any form of preferential treatment of the requests for the monitored services.  Registry Operator shall respond to the measurement </w:t>
      </w:r>
      <w:r>
        <w:rPr>
          <w:rFonts w:asciiTheme="majorHAnsi" w:hAnsiTheme="majorHAnsi"/>
          <w:sz w:val="24"/>
          <w:szCs w:val="24"/>
        </w:rPr>
        <w:lastRenderedPageBreak/>
        <w:t>tests described in this Specification as it would to any other request from an Internet user (for DNS and RDDS) or registrar (for EPP).</w:t>
      </w:r>
    </w:p>
    <w:p w14:paraId="36A23EAC" w14:textId="77777777" w:rsidR="00115B11" w:rsidRDefault="005332B6">
      <w:pPr>
        <w:pStyle w:val="Spec1L3"/>
        <w:rPr>
          <w:rFonts w:asciiTheme="majorHAnsi" w:hAnsiTheme="majorHAnsi"/>
          <w:sz w:val="24"/>
          <w:szCs w:val="24"/>
        </w:rPr>
      </w:pPr>
      <w:bookmarkStart w:id="631" w:name="_DV_M476"/>
      <w:bookmarkEnd w:id="631"/>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94B15D8" w14:textId="77777777" w:rsidR="00115B11" w:rsidRDefault="00115B11">
      <w:pPr>
        <w:rPr>
          <w:rFonts w:asciiTheme="majorHAnsi" w:hAnsiTheme="majorHAnsi"/>
          <w:sz w:val="24"/>
          <w:szCs w:val="24"/>
        </w:rPr>
        <w:sectPr w:rsidR="00115B11">
          <w:headerReference w:type="default" r:id="rId33"/>
          <w:footerReference w:type="default" r:id="rId34"/>
          <w:headerReference w:type="first" r:id="rId35"/>
          <w:footerReference w:type="first" r:id="rId36"/>
          <w:pgSz w:w="12240" w:h="15840" w:code="1"/>
          <w:pgMar w:top="1440" w:right="1440" w:bottom="1440" w:left="1440" w:header="720" w:footer="720" w:gutter="0"/>
          <w:cols w:space="720"/>
          <w:titlePg/>
        </w:sectPr>
      </w:pPr>
    </w:p>
    <w:p w14:paraId="2091AC47" w14:textId="77777777" w:rsidR="00115B11" w:rsidRDefault="005332B6">
      <w:pPr>
        <w:pStyle w:val="Spec1L1"/>
        <w:rPr>
          <w:rFonts w:asciiTheme="majorHAnsi" w:hAnsiTheme="majorHAnsi"/>
          <w:sz w:val="24"/>
          <w:szCs w:val="24"/>
        </w:rPr>
      </w:pPr>
      <w:bookmarkStart w:id="633" w:name="_DV_M477"/>
      <w:bookmarkEnd w:id="633"/>
      <w:r>
        <w:rPr>
          <w:rFonts w:asciiTheme="majorHAnsi" w:hAnsiTheme="majorHAnsi"/>
          <w:sz w:val="24"/>
          <w:szCs w:val="24"/>
        </w:rPr>
        <w:lastRenderedPageBreak/>
        <w:br/>
      </w:r>
      <w:r>
        <w:rPr>
          <w:rFonts w:asciiTheme="majorHAnsi" w:hAnsiTheme="majorHAnsi"/>
          <w:sz w:val="24"/>
          <w:szCs w:val="24"/>
        </w:rPr>
        <w:br/>
        <w:t>PUBLIC INTEREST COMMITMENTS</w:t>
      </w:r>
    </w:p>
    <w:p w14:paraId="0F8AEB19" w14:textId="77777777" w:rsidR="00115B11" w:rsidRDefault="005332B6">
      <w:pPr>
        <w:pStyle w:val="ListParagraph"/>
        <w:numPr>
          <w:ilvl w:val="0"/>
          <w:numId w:val="32"/>
        </w:numPr>
        <w:rPr>
          <w:rFonts w:ascii="Cambria" w:eastAsia="MS Gothic" w:hAnsi="Cambria" w:cs="Cambria"/>
          <w:color w:val="000000"/>
          <w:sz w:val="24"/>
          <w:szCs w:val="24"/>
        </w:rPr>
      </w:pPr>
      <w:bookmarkStart w:id="634" w:name="_DV_M478"/>
      <w:bookmarkEnd w:id="634"/>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5F69E69C" w14:textId="77777777" w:rsidR="00115B11" w:rsidRDefault="00115B11">
      <w:pPr>
        <w:rPr>
          <w:rFonts w:ascii="Cambria" w:eastAsia="MS Gothic" w:hAnsi="Cambria" w:cs="Cambria"/>
          <w:color w:val="000000"/>
          <w:sz w:val="24"/>
          <w:szCs w:val="24"/>
        </w:rPr>
      </w:pPr>
    </w:p>
    <w:p w14:paraId="7CC0E847" w14:textId="77777777" w:rsidR="001009B7" w:rsidRDefault="00235394">
      <w:pPr>
        <w:pStyle w:val="ListParagraph"/>
        <w:numPr>
          <w:ilvl w:val="0"/>
          <w:numId w:val="32"/>
        </w:numPr>
        <w:rPr>
          <w:rFonts w:ascii="Cambria" w:eastAsia="MS Gothic" w:hAnsi="Cambria" w:cs="Cambria"/>
          <w:sz w:val="24"/>
          <w:szCs w:val="24"/>
        </w:rPr>
      </w:pPr>
      <w:bookmarkStart w:id="635" w:name="_DV_C163"/>
      <w:r>
        <w:rPr>
          <w:rStyle w:val="DeltaViewDeletion"/>
          <w:rFonts w:ascii="Cambria" w:eastAsia="MS Gothic" w:hAnsi="Cambria" w:cs="Cambria"/>
          <w:sz w:val="24"/>
          <w:szCs w:val="24"/>
        </w:rPr>
        <w:t xml:space="preserve">Registry Operator will operate the registry for the TLD in compliance with all commitments, statements of intent and business plans stated in the following sections of Registry Operator’s application to ICANN for the TLD, which commitments, statements of intent and business plans are hereby incorporated by reference into this Agreement.  Registry Operator’s obligations pursuant to this paragraph shall be enforceable by ICANN and through the </w:t>
      </w:r>
      <w:bookmarkStart w:id="636" w:name="_DV_X171"/>
      <w:bookmarkStart w:id="637" w:name="_DV_C164"/>
      <w:bookmarkEnd w:id="635"/>
      <w:r>
        <w:rPr>
          <w:rStyle w:val="DeltaViewMoveSource"/>
          <w:rFonts w:ascii="Cambria" w:eastAsia="MS Gothic" w:hAnsi="Cambria" w:cs="Cambria"/>
          <w:sz w:val="24"/>
          <w:szCs w:val="24"/>
        </w:rPr>
        <w:t>Public Interest Commitment Dispute Resolution Process established by ICANN (</w:t>
      </w:r>
      <w:r>
        <w:rPr>
          <w:rStyle w:val="DeltaViewMoveSource"/>
          <w:rFonts w:ascii="Cambria" w:hAnsi="Cambria" w:cs="Cambria"/>
          <w:sz w:val="24"/>
          <w:szCs w:val="24"/>
        </w:rPr>
        <w:t xml:space="preserve">posted at </w:t>
      </w:r>
      <w:bookmarkStart w:id="638" w:name="_DV_C165"/>
      <w:bookmarkEnd w:id="636"/>
      <w:bookmarkEnd w:id="637"/>
      <w:r>
        <w:rPr>
          <w:rStyle w:val="DeltaViewDeletion"/>
          <w:rFonts w:ascii="Cambria" w:hAnsi="Cambria" w:cs="Cambria"/>
          <w:sz w:val="24"/>
          <w:szCs w:val="24"/>
        </w:rPr>
        <w:t>[url to be inserted when final procedure is adopted]</w:t>
      </w:r>
      <w:bookmarkStart w:id="639" w:name="_DV_X173"/>
      <w:bookmarkStart w:id="640" w:name="_DV_C166"/>
      <w:bookmarkEnd w:id="638"/>
      <w:r>
        <w:rPr>
          <w:rStyle w:val="DeltaViewMoveSource"/>
          <w:rFonts w:ascii="Cambria" w:hAnsi="Cambria" w:cs="Cambria"/>
          <w:sz w:val="24"/>
          <w:szCs w:val="24"/>
        </w:rPr>
        <w:t xml:space="preserve">), which may be revised in immaterial respects by ICANN from time to time (the “PICDRP”). </w:t>
      </w:r>
      <w:bookmarkStart w:id="641" w:name="_DV_C167"/>
      <w:bookmarkEnd w:id="639"/>
      <w:bookmarkEnd w:id="640"/>
      <w:r>
        <w:rPr>
          <w:rStyle w:val="DeltaViewDeletion"/>
          <w:rFonts w:ascii="Cambria" w:hAnsi="Cambria" w:cs="Cambria"/>
          <w:sz w:val="24"/>
          <w:szCs w:val="24"/>
        </w:rPr>
        <w:t xml:space="preserve"> Registry Operator shall comply with the PICDRP. </w:t>
      </w:r>
      <w:r>
        <w:rPr>
          <w:rStyle w:val="DeltaViewDeletion"/>
          <w:rFonts w:ascii="Cambria" w:eastAsia="MS Gothic" w:hAnsi="Cambria" w:cs="Cambria"/>
          <w:sz w:val="24"/>
          <w:szCs w:val="24"/>
        </w:rPr>
        <w:t>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bookmarkStart w:id="642" w:name="_DV_C168"/>
      <w:bookmarkEnd w:id="641"/>
      <w:r w:rsidR="005332B6">
        <w:rPr>
          <w:rStyle w:val="DeltaViewInsertion"/>
          <w:rFonts w:ascii="Cambria" w:eastAsia="MS Gothic" w:hAnsi="Cambria" w:cs="Cambria"/>
          <w:sz w:val="24"/>
          <w:szCs w:val="24"/>
        </w:rPr>
        <w:t>(Intentionally omitted. Registry Operator has not included commitments, statements of intent or business plans provided for in its application to ICANN for the TLD.)</w:t>
      </w:r>
      <w:bookmarkEnd w:id="642"/>
    </w:p>
    <w:p w14:paraId="0F9BE46E" w14:textId="77777777" w:rsidR="001009B7" w:rsidRDefault="001009B7">
      <w:pPr>
        <w:pStyle w:val="ListParagraph"/>
        <w:rPr>
          <w:rFonts w:ascii="Cambria" w:eastAsia="MS Gothic" w:hAnsi="Cambria" w:cs="Cambria"/>
          <w:sz w:val="24"/>
          <w:szCs w:val="24"/>
        </w:rPr>
      </w:pPr>
    </w:p>
    <w:p w14:paraId="6A971485" w14:textId="77777777" w:rsidR="00115B11" w:rsidRDefault="00235394">
      <w:pPr>
        <w:pStyle w:val="ListParagraph"/>
        <w:rPr>
          <w:rFonts w:asciiTheme="majorHAnsi" w:eastAsia="MS Gothic" w:hAnsiTheme="majorHAnsi"/>
          <w:sz w:val="24"/>
          <w:szCs w:val="24"/>
        </w:rPr>
      </w:pPr>
      <w:bookmarkStart w:id="643" w:name="_DV_C169"/>
      <w:r>
        <w:rPr>
          <w:rStyle w:val="DeltaViewDeletion"/>
          <w:rFonts w:ascii="Cambria" w:eastAsia="MS Gothic" w:hAnsi="Cambria" w:cs="Cambria"/>
          <w:sz w:val="24"/>
          <w:szCs w:val="24"/>
        </w:rPr>
        <w:t>[Registry Operator to insert specific application sections here, if applicable]</w:t>
      </w:r>
      <w:bookmarkEnd w:id="643"/>
    </w:p>
    <w:p w14:paraId="40FB13E0" w14:textId="77777777" w:rsidR="00115B11" w:rsidRDefault="00115B11">
      <w:pPr>
        <w:pStyle w:val="ListParagraph"/>
        <w:rPr>
          <w:rFonts w:asciiTheme="majorHAnsi" w:eastAsia="MS Gothic" w:hAnsiTheme="majorHAnsi" w:cs="Cambria"/>
          <w:color w:val="000000"/>
          <w:sz w:val="24"/>
          <w:szCs w:val="24"/>
        </w:rPr>
      </w:pPr>
    </w:p>
    <w:p w14:paraId="7B363EE1" w14:textId="77777777" w:rsidR="00E657F6" w:rsidRDefault="00E657F6">
      <w:pPr>
        <w:pStyle w:val="ListParagraph"/>
        <w:numPr>
          <w:ilvl w:val="0"/>
          <w:numId w:val="32"/>
        </w:numPr>
        <w:rPr>
          <w:rFonts w:asciiTheme="majorHAnsi" w:eastAsia="MS Gothic" w:hAnsiTheme="majorHAnsi" w:cs="Cambria"/>
          <w:color w:val="000000"/>
          <w:sz w:val="24"/>
          <w:szCs w:val="24"/>
        </w:rPr>
      </w:pPr>
      <w:r>
        <w:rPr>
          <w:rFonts w:asciiTheme="majorHAnsi" w:eastAsia="MS Gothic" w:hAnsiTheme="majorHAnsi" w:cs="Cambria"/>
          <w:color w:val="000000"/>
          <w:sz w:val="24"/>
          <w:szCs w:val="24"/>
        </w:rPr>
        <w:t xml:space="preserve">Registry Operator agrees to perform the following specific public interest commitments, which commitments shall be enforceable by ICANN and through the </w:t>
      </w:r>
      <w:bookmarkStart w:id="644" w:name="_DV_C170"/>
      <w:r w:rsidR="005332B6">
        <w:rPr>
          <w:rStyle w:val="DeltaViewDeletion"/>
          <w:rFonts w:ascii="Cambria" w:eastAsia="MS Gothic" w:hAnsi="Cambria" w:cs="Cambria"/>
          <w:sz w:val="24"/>
          <w:szCs w:val="24"/>
        </w:rPr>
        <w:t xml:space="preserve">PICDRP. </w:t>
      </w:r>
      <w:bookmarkStart w:id="645" w:name="_DV_X164"/>
      <w:bookmarkStart w:id="646" w:name="_DV_C171"/>
      <w:bookmarkEnd w:id="644"/>
      <w:r w:rsidR="005332B6">
        <w:rPr>
          <w:rStyle w:val="DeltaViewMoveDestination"/>
          <w:rFonts w:asciiTheme="majorHAnsi" w:eastAsia="MS Gothic" w:hAnsiTheme="majorHAnsi" w:cs="Cambria"/>
          <w:sz w:val="24"/>
          <w:szCs w:val="24"/>
        </w:rPr>
        <w:t>Public Interest Commitment Dispute Resolution Process established by ICANN (</w:t>
      </w:r>
      <w:r>
        <w:rPr>
          <w:rStyle w:val="DeltaViewMoveDestination"/>
          <w:rFonts w:asciiTheme="majorHAnsi" w:hAnsiTheme="majorHAnsi" w:cs="Cambria"/>
          <w:sz w:val="24"/>
          <w:szCs w:val="24"/>
        </w:rPr>
        <w:t xml:space="preserve">posted at </w:t>
      </w:r>
      <w:bookmarkStart w:id="647" w:name="_DV_C172"/>
      <w:bookmarkEnd w:id="645"/>
      <w:bookmarkEnd w:id="646"/>
      <w:r w:rsidR="00FF4D3E">
        <w:rPr>
          <w:rStyle w:val="DeltaViewInsertion"/>
          <w:szCs w:val="24"/>
        </w:rPr>
        <w:fldChar w:fldCharType="begin"/>
      </w:r>
      <w:r w:rsidR="00FF4D3E">
        <w:rPr>
          <w:rStyle w:val="DeltaViewInsertion"/>
          <w:szCs w:val="24"/>
        </w:rPr>
        <w:instrText xml:space="preserve"> HYPERLINK "http://www.icann.org/en/resources/registries/picdrp" </w:instrText>
      </w:r>
      <w:r w:rsidR="00FF4D3E">
        <w:rPr>
          <w:rStyle w:val="DeltaViewInsertion"/>
          <w:szCs w:val="24"/>
        </w:rPr>
        <w:fldChar w:fldCharType="separate"/>
      </w:r>
      <w:r>
        <w:rPr>
          <w:rStyle w:val="DeltaViewInsertion"/>
          <w:rFonts w:asciiTheme="majorHAnsi" w:hAnsiTheme="majorHAnsi" w:cs="Cambria"/>
          <w:sz w:val="24"/>
          <w:szCs w:val="24"/>
        </w:rPr>
        <w:t>http://www.icann.org/en/resources/registries/picdrp</w:t>
      </w:r>
      <w:r w:rsidR="00FF4D3E">
        <w:rPr>
          <w:rStyle w:val="DeltaViewInsertion"/>
          <w:szCs w:val="24"/>
        </w:rPr>
        <w:fldChar w:fldCharType="end"/>
      </w:r>
      <w:bookmarkStart w:id="648" w:name="_DV_X166"/>
      <w:bookmarkStart w:id="649" w:name="_DV_C173"/>
      <w:bookmarkEnd w:id="647"/>
      <w:r>
        <w:rPr>
          <w:rStyle w:val="DeltaViewMoveDestination"/>
          <w:rFonts w:asciiTheme="majorHAnsi" w:hAnsiTheme="majorHAnsi" w:cs="Cambria"/>
          <w:sz w:val="24"/>
          <w:szCs w:val="24"/>
        </w:rPr>
        <w:t xml:space="preserve">), which may be revised in immaterial respects by ICANN from time to time (the “PICDRP”). </w:t>
      </w:r>
      <w:bookmarkStart w:id="650" w:name="_DV_M483"/>
      <w:bookmarkEnd w:id="648"/>
      <w:bookmarkEnd w:id="649"/>
      <w:bookmarkEnd w:id="650"/>
      <w:r>
        <w:rPr>
          <w:rFonts w:asciiTheme="majorHAnsi" w:hAnsiTheme="majorHAnsi" w:cs="Cambria"/>
          <w:color w:val="000000"/>
          <w:sz w:val="24"/>
          <w:szCs w:val="24"/>
        </w:rPr>
        <w:t>Registry Operator shall comply with the PICDRP. Registry Operator agrees to implement and adhere to any remedies ICANN imposes (which may include any reas</w:t>
      </w:r>
      <w:r>
        <w:rPr>
          <w:rFonts w:asciiTheme="majorHAnsi" w:eastAsia="MS Gothic" w:hAnsiTheme="majorHAnsi" w:cs="Cambria"/>
          <w:color w:val="000000"/>
          <w:sz w:val="24"/>
          <w:szCs w:val="24"/>
        </w:rPr>
        <w:t>onable remedy, including for the avoidance of doubt, the termination of the Registry Agreement pursuant to Section 4.3(e) of the Agreement) following a determination by any PICDRP panel and to be bound by any such determination.</w:t>
      </w:r>
    </w:p>
    <w:p w14:paraId="6B173B04" w14:textId="77777777" w:rsidR="00C632D7" w:rsidRDefault="00C632D7">
      <w:pPr>
        <w:ind w:left="360"/>
        <w:rPr>
          <w:rFonts w:asciiTheme="majorHAnsi" w:eastAsia="MS Gothic" w:hAnsiTheme="majorHAnsi"/>
          <w:color w:val="000000"/>
          <w:sz w:val="24"/>
          <w:szCs w:val="24"/>
        </w:rPr>
      </w:pPr>
    </w:p>
    <w:p w14:paraId="753FFD43" w14:textId="77777777" w:rsidR="00C632D7" w:rsidRDefault="00C632D7">
      <w:pPr>
        <w:pStyle w:val="ListParagraph"/>
        <w:numPr>
          <w:ilvl w:val="1"/>
          <w:numId w:val="32"/>
        </w:numPr>
        <w:rPr>
          <w:rFonts w:asciiTheme="majorHAnsi" w:eastAsia="MS Gothic" w:hAnsiTheme="majorHAnsi" w:cs="Cambria"/>
          <w:sz w:val="24"/>
          <w:szCs w:val="24"/>
        </w:rPr>
      </w:pPr>
      <w:bookmarkStart w:id="651" w:name="_DV_M484"/>
      <w:bookmarkEnd w:id="651"/>
      <w:r>
        <w:rPr>
          <w:rFonts w:asciiTheme="majorHAnsi" w:eastAsia="MS Gothic" w:hAnsiTheme="majorHAnsi" w:cs="Cambria"/>
          <w:color w:val="000000"/>
          <w:sz w:val="24"/>
          <w:szCs w:val="24"/>
        </w:rPr>
        <w:t xml:space="preserve">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w:t>
      </w:r>
      <w:r>
        <w:rPr>
          <w:rFonts w:asciiTheme="majorHAnsi" w:eastAsia="MS Gothic" w:hAnsiTheme="majorHAnsi" w:cs="Cambria"/>
          <w:color w:val="000000"/>
          <w:sz w:val="24"/>
          <w:szCs w:val="24"/>
        </w:rPr>
        <w:lastRenderedPageBreak/>
        <w:t>and providing (consistent with applicable law and any related procedures) consequences for such activities including suspension of the domain name.</w:t>
      </w:r>
    </w:p>
    <w:p w14:paraId="32E3FA70" w14:textId="77777777" w:rsidR="00C632D7" w:rsidRDefault="00C632D7">
      <w:pPr>
        <w:pStyle w:val="ListParagraph"/>
        <w:ind w:left="1440"/>
        <w:rPr>
          <w:rFonts w:asciiTheme="majorHAnsi" w:eastAsia="MS Gothic" w:hAnsiTheme="majorHAnsi" w:cs="Cambria"/>
          <w:sz w:val="24"/>
          <w:szCs w:val="24"/>
        </w:rPr>
      </w:pPr>
    </w:p>
    <w:p w14:paraId="6F0B6158" w14:textId="77777777" w:rsidR="00C632D7" w:rsidRDefault="00C632D7">
      <w:pPr>
        <w:pStyle w:val="ListParagraph"/>
        <w:numPr>
          <w:ilvl w:val="1"/>
          <w:numId w:val="32"/>
        </w:numPr>
        <w:rPr>
          <w:rFonts w:asciiTheme="majorHAnsi" w:eastAsia="MS Gothic" w:hAnsiTheme="majorHAnsi" w:cs="Cambria"/>
          <w:sz w:val="24"/>
          <w:szCs w:val="24"/>
        </w:rPr>
      </w:pPr>
      <w:bookmarkStart w:id="652" w:name="_DV_M485"/>
      <w:bookmarkEnd w:id="652"/>
      <w:r>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22A251D3" w14:textId="77777777" w:rsidR="00C632D7" w:rsidRDefault="00C632D7">
      <w:pPr>
        <w:pStyle w:val="ListParagraph"/>
        <w:rPr>
          <w:rFonts w:asciiTheme="majorHAnsi" w:eastAsia="MS Gothic" w:hAnsiTheme="majorHAnsi" w:cs="Cambria"/>
          <w:sz w:val="24"/>
          <w:szCs w:val="24"/>
        </w:rPr>
      </w:pPr>
    </w:p>
    <w:p w14:paraId="4829D203" w14:textId="77777777" w:rsidR="00C632D7" w:rsidRDefault="00C632D7">
      <w:pPr>
        <w:pStyle w:val="ListParagraph"/>
        <w:numPr>
          <w:ilvl w:val="1"/>
          <w:numId w:val="32"/>
        </w:numPr>
        <w:rPr>
          <w:rFonts w:asciiTheme="majorHAnsi" w:eastAsia="MS Gothic" w:hAnsiTheme="majorHAnsi" w:cs="Cambria"/>
          <w:color w:val="000000"/>
          <w:sz w:val="24"/>
          <w:szCs w:val="24"/>
        </w:rPr>
      </w:pPr>
      <w:bookmarkStart w:id="653" w:name="_DV_M486"/>
      <w:bookmarkEnd w:id="653"/>
      <w:r>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076A8613" w14:textId="77777777" w:rsidR="00C632D7" w:rsidRDefault="00C632D7">
      <w:pPr>
        <w:pStyle w:val="ListParagraph"/>
        <w:ind w:left="1440"/>
        <w:rPr>
          <w:rFonts w:asciiTheme="majorHAnsi" w:eastAsia="MS Gothic" w:hAnsiTheme="majorHAnsi" w:cs="Cambria"/>
          <w:color w:val="000000"/>
          <w:sz w:val="24"/>
          <w:szCs w:val="24"/>
        </w:rPr>
      </w:pPr>
    </w:p>
    <w:p w14:paraId="1CA6373C" w14:textId="77777777" w:rsidR="00C632D7" w:rsidRDefault="00C632D7">
      <w:pPr>
        <w:pStyle w:val="ListParagraph"/>
        <w:numPr>
          <w:ilvl w:val="1"/>
          <w:numId w:val="32"/>
        </w:numPr>
        <w:rPr>
          <w:rFonts w:asciiTheme="majorHAnsi" w:eastAsia="MS Gothic" w:hAnsiTheme="majorHAnsi" w:cs="Cambria"/>
          <w:color w:val="000000"/>
          <w:sz w:val="24"/>
          <w:szCs w:val="24"/>
        </w:rPr>
      </w:pPr>
      <w:bookmarkStart w:id="654" w:name="_DV_M487"/>
      <w:bookmarkEnd w:id="654"/>
      <w:r>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2FA1B258" w14:textId="77777777" w:rsidR="00815553" w:rsidRDefault="00815553">
      <w:pPr>
        <w:pStyle w:val="ListParagraph"/>
        <w:ind w:left="1440"/>
        <w:rPr>
          <w:rStyle w:val="DeltaViewDeletion"/>
          <w:rFonts w:asciiTheme="majorHAnsi" w:eastAsia="MS Gothic" w:hAnsiTheme="majorHAnsi" w:cs="Cambria"/>
          <w:b/>
          <w:caps/>
          <w:strike w:val="0"/>
          <w:color w:val="auto"/>
          <w:sz w:val="24"/>
          <w:szCs w:val="24"/>
        </w:rPr>
      </w:pPr>
    </w:p>
    <w:p w14:paraId="6943A0A0" w14:textId="77777777" w:rsidR="001009B7" w:rsidRDefault="001009B7">
      <w:pPr>
        <w:pStyle w:val="Spec1L1"/>
        <w:numPr>
          <w:ilvl w:val="0"/>
          <w:numId w:val="0"/>
        </w:numPr>
        <w:tabs>
          <w:tab w:val="num" w:pos="720"/>
        </w:tabs>
        <w:rPr>
          <w:rFonts w:asciiTheme="majorHAnsi" w:hAnsiTheme="majorHAnsi"/>
          <w:sz w:val="24"/>
          <w:szCs w:val="24"/>
        </w:rPr>
      </w:pPr>
      <w:bookmarkStart w:id="655" w:name="_DV_C174"/>
      <w:r>
        <w:rPr>
          <w:rStyle w:val="DeltaViewDeletion"/>
          <w:rFonts w:asciiTheme="majorHAnsi" w:eastAsia="MS Gothic" w:hAnsiTheme="majorHAnsi" w:cs="Cambria"/>
          <w:sz w:val="24"/>
          <w:szCs w:val="24"/>
        </w:rPr>
        <w:lastRenderedPageBreak/>
        <w:t>SPECIFICATION 12</w:t>
      </w:r>
      <w:r>
        <w:rPr>
          <w:rStyle w:val="DeltaViewDeletion"/>
          <w:rFonts w:asciiTheme="majorHAnsi" w:eastAsia="MS Gothic" w:hAnsiTheme="majorHAnsi" w:cs="Cambria"/>
          <w:sz w:val="24"/>
          <w:szCs w:val="24"/>
        </w:rPr>
        <w:tab/>
      </w:r>
      <w:r w:rsidR="00235394">
        <w:rPr>
          <w:rStyle w:val="DeltaViewDeletion"/>
          <w:rFonts w:asciiTheme="majorHAnsi" w:eastAsia="MS Gothic" w:hAnsiTheme="majorHAnsi"/>
          <w:sz w:val="24"/>
          <w:szCs w:val="24"/>
        </w:rPr>
        <w:br/>
      </w:r>
      <w:r w:rsidR="00235394">
        <w:rPr>
          <w:rStyle w:val="DeltaViewDeletion"/>
          <w:rFonts w:asciiTheme="majorHAnsi" w:eastAsia="MS Gothic" w:hAnsiTheme="majorHAnsi"/>
          <w:sz w:val="24"/>
          <w:szCs w:val="24"/>
        </w:rPr>
        <w:br/>
      </w:r>
      <w:r w:rsidR="00235394">
        <w:rPr>
          <w:rStyle w:val="DeltaViewDeletion"/>
          <w:rFonts w:asciiTheme="majorHAnsi" w:hAnsiTheme="majorHAnsi"/>
          <w:sz w:val="24"/>
          <w:szCs w:val="24"/>
        </w:rPr>
        <w:t>COMMUNITY REGISTRATION POLICIES</w:t>
      </w:r>
      <w:bookmarkEnd w:id="655"/>
    </w:p>
    <w:p w14:paraId="6275FEFA" w14:textId="77777777" w:rsidR="001009B7" w:rsidRDefault="00235394">
      <w:pPr>
        <w:pStyle w:val="BlockText"/>
        <w:rPr>
          <w:rFonts w:asciiTheme="majorHAnsi" w:hAnsiTheme="majorHAnsi"/>
          <w:sz w:val="24"/>
          <w:szCs w:val="24"/>
        </w:rPr>
      </w:pPr>
      <w:bookmarkStart w:id="656" w:name="_DV_C175"/>
      <w:r>
        <w:rPr>
          <w:rStyle w:val="DeltaViewDeletion"/>
          <w:rFonts w:asciiTheme="majorHAnsi" w:hAnsiTheme="majorHAnsi"/>
          <w:sz w:val="24"/>
          <w:szCs w:val="24"/>
        </w:rPr>
        <w:t>Registry Operator shall implement and comply with all community registration policies described below and/or attached to this Specification 12.</w:t>
      </w:r>
      <w:bookmarkEnd w:id="656"/>
    </w:p>
    <w:p w14:paraId="63C3A964" w14:textId="77777777" w:rsidR="00115B11" w:rsidRDefault="00235394">
      <w:pPr>
        <w:pStyle w:val="BlockText"/>
        <w:rPr>
          <w:rFonts w:ascii="Cambria" w:eastAsia="MS Gothic" w:hAnsi="Cambria" w:cs="Cambria"/>
          <w:color w:val="000000"/>
          <w:sz w:val="24"/>
          <w:szCs w:val="24"/>
        </w:rPr>
      </w:pPr>
      <w:bookmarkStart w:id="657" w:name="_DV_C176"/>
      <w:r>
        <w:rPr>
          <w:rStyle w:val="DeltaViewDeletion"/>
          <w:rFonts w:asciiTheme="majorHAnsi" w:hAnsiTheme="majorHAnsi"/>
          <w:sz w:val="24"/>
          <w:szCs w:val="24"/>
        </w:rPr>
        <w:t>[Insert registration policies]</w:t>
      </w:r>
      <w:bookmarkEnd w:id="657"/>
    </w:p>
    <w:p w14:paraId="644642BC" w14:textId="77777777" w:rsidR="00115B11" w:rsidRDefault="00115B11">
      <w:pPr>
        <w:pStyle w:val="ListParagraph"/>
        <w:ind w:left="1440"/>
        <w:rPr>
          <w:rFonts w:ascii="Cambria" w:eastAsia="MS Gothic" w:hAnsi="Cambria" w:cs="Cambria"/>
          <w:color w:val="000000"/>
          <w:sz w:val="24"/>
          <w:szCs w:val="24"/>
        </w:rPr>
        <w:sectPr w:rsidR="00115B11">
          <w:headerReference w:type="default" r:id="rId37"/>
          <w:footerReference w:type="default" r:id="rId38"/>
          <w:headerReference w:type="first" r:id="rId39"/>
          <w:footerReference w:type="first" r:id="rId40"/>
          <w:pgSz w:w="12240" w:h="15840" w:code="1"/>
          <w:pgMar w:top="1440" w:right="1440" w:bottom="1440" w:left="1440" w:header="720" w:footer="720" w:gutter="0"/>
          <w:cols w:space="720"/>
          <w:titlePg/>
        </w:sectPr>
      </w:pPr>
      <w:r>
        <w:rPr>
          <w:rFonts w:ascii="Cambria" w:eastAsia="MS Gothic" w:hAnsi="Cambria" w:cs="Cambria"/>
          <w:color w:val="000000"/>
          <w:sz w:val="24"/>
          <w:szCs w:val="24"/>
        </w:rPr>
        <w:t xml:space="preserve"> </w:t>
      </w:r>
      <w:bookmarkStart w:id="660" w:name="_DV_X0"/>
    </w:p>
    <w:p w14:paraId="767B053A"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3F52A012" w14:textId="77777777">
        <w:tc>
          <w:tcPr>
            <w:tcW w:w="4995" w:type="dxa"/>
            <w:gridSpan w:val="2"/>
            <w:shd w:val="clear" w:color="auto" w:fill="C0C0C0"/>
            <w:vAlign w:val="center"/>
          </w:tcPr>
          <w:p w14:paraId="68848797" w14:textId="77777777" w:rsidR="00115B11" w:rsidRDefault="00115B11">
            <w:pPr>
              <w:pStyle w:val="DeltaViewTableHeading"/>
              <w:rPr>
                <w:rFonts w:eastAsia="MS Gothic" w:cs="Cambria"/>
              </w:rPr>
            </w:pPr>
            <w:r>
              <w:rPr>
                <w:rFonts w:eastAsia="MS Gothic" w:cs="Cambria"/>
              </w:rPr>
              <w:t>Legend:</w:t>
            </w:r>
          </w:p>
        </w:tc>
      </w:tr>
      <w:tr w:rsidR="00115B11" w14:paraId="54F38925" w14:textId="77777777">
        <w:tc>
          <w:tcPr>
            <w:tcW w:w="4995" w:type="dxa"/>
            <w:gridSpan w:val="2"/>
            <w:vAlign w:val="center"/>
          </w:tcPr>
          <w:p w14:paraId="5FD3A1D0" w14:textId="77777777" w:rsidR="00115B11" w:rsidRDefault="00115B11">
            <w:pPr>
              <w:pStyle w:val="DeltaViewTableBody"/>
              <w:rPr>
                <w:rFonts w:ascii="Times New Roman" w:eastAsia="MS Gothic" w:hAnsi="Times New Roman" w:cs="Cambria"/>
                <w:color w:val="0000FF"/>
                <w:u w:val="double"/>
              </w:rPr>
            </w:pPr>
            <w:bookmarkStart w:id="661" w:name="Leg_Ins"/>
            <w:r>
              <w:rPr>
                <w:rStyle w:val="DeltaViewInsertion"/>
                <w:rFonts w:ascii="Times New Roman" w:eastAsia="MS Gothic" w:hAnsi="Times New Roman" w:cs="Cambria"/>
              </w:rPr>
              <w:t xml:space="preserve">Insertion </w:t>
            </w:r>
            <w:bookmarkEnd w:id="661"/>
          </w:p>
        </w:tc>
      </w:tr>
      <w:tr w:rsidR="00115B11" w14:paraId="62E634E7" w14:textId="77777777">
        <w:tc>
          <w:tcPr>
            <w:tcW w:w="4995" w:type="dxa"/>
            <w:gridSpan w:val="2"/>
            <w:vAlign w:val="center"/>
          </w:tcPr>
          <w:p w14:paraId="1DE12F74" w14:textId="77777777" w:rsidR="00115B11" w:rsidRDefault="00115B11">
            <w:pPr>
              <w:pStyle w:val="DeltaViewTableBody"/>
              <w:rPr>
                <w:rFonts w:ascii="Times New Roman" w:eastAsia="MS Gothic" w:hAnsi="Times New Roman" w:cs="Cambria"/>
                <w:strike/>
                <w:color w:val="FF0000"/>
              </w:rPr>
            </w:pPr>
            <w:bookmarkStart w:id="662" w:name="Leg_Del"/>
            <w:r>
              <w:rPr>
                <w:rStyle w:val="DeltaViewDeletion"/>
                <w:rFonts w:ascii="Times New Roman" w:eastAsia="MS Gothic" w:hAnsi="Times New Roman" w:cs="Cambria"/>
              </w:rPr>
              <w:t xml:space="preserve">Deletion </w:t>
            </w:r>
            <w:bookmarkEnd w:id="662"/>
          </w:p>
        </w:tc>
      </w:tr>
      <w:tr w:rsidR="00115B11" w14:paraId="7184ECFF" w14:textId="77777777">
        <w:tc>
          <w:tcPr>
            <w:tcW w:w="4995" w:type="dxa"/>
            <w:gridSpan w:val="2"/>
            <w:vAlign w:val="center"/>
          </w:tcPr>
          <w:p w14:paraId="348871DD" w14:textId="77777777" w:rsidR="00115B11" w:rsidRDefault="00115B11">
            <w:pPr>
              <w:pStyle w:val="DeltaViewTableBody"/>
              <w:rPr>
                <w:rFonts w:ascii="Times New Roman" w:eastAsia="MS Gothic" w:hAnsi="Times New Roman" w:cs="Cambria"/>
                <w:strike/>
                <w:color w:val="00C000"/>
              </w:rPr>
            </w:pPr>
            <w:bookmarkStart w:id="663" w:name="Leg_MoveSource"/>
            <w:r>
              <w:rPr>
                <w:rStyle w:val="DeltaViewMoveSource"/>
                <w:rFonts w:ascii="Times New Roman" w:eastAsia="MS Gothic" w:hAnsi="Times New Roman" w:cs="Cambria"/>
              </w:rPr>
              <w:t xml:space="preserve">Moved from </w:t>
            </w:r>
            <w:bookmarkEnd w:id="663"/>
          </w:p>
        </w:tc>
      </w:tr>
      <w:tr w:rsidR="00115B11" w14:paraId="6A5D0234" w14:textId="77777777">
        <w:tc>
          <w:tcPr>
            <w:tcW w:w="4995" w:type="dxa"/>
            <w:gridSpan w:val="2"/>
            <w:vAlign w:val="center"/>
          </w:tcPr>
          <w:p w14:paraId="1384D7F1" w14:textId="77777777" w:rsidR="00115B11" w:rsidRDefault="00115B11">
            <w:pPr>
              <w:pStyle w:val="DeltaViewTableBody"/>
              <w:rPr>
                <w:rFonts w:ascii="Times New Roman" w:eastAsia="MS Gothic" w:hAnsi="Times New Roman" w:cs="Cambria"/>
                <w:color w:val="00C000"/>
                <w:u w:val="double"/>
              </w:rPr>
            </w:pPr>
            <w:bookmarkStart w:id="664" w:name="Leg_MoveDest"/>
            <w:r>
              <w:rPr>
                <w:rStyle w:val="DeltaViewMoveDestination"/>
                <w:rFonts w:ascii="Times New Roman" w:eastAsia="MS Gothic" w:hAnsi="Times New Roman" w:cs="Cambria"/>
              </w:rPr>
              <w:t xml:space="preserve">Moved to </w:t>
            </w:r>
            <w:bookmarkEnd w:id="664"/>
          </w:p>
        </w:tc>
      </w:tr>
      <w:tr w:rsidR="00115B11" w14:paraId="30AE7902" w14:textId="77777777">
        <w:tc>
          <w:tcPr>
            <w:tcW w:w="4995" w:type="dxa"/>
            <w:gridSpan w:val="2"/>
            <w:vAlign w:val="center"/>
          </w:tcPr>
          <w:p w14:paraId="0D2A73F0" w14:textId="77777777" w:rsidR="00115B11" w:rsidRDefault="00115B11">
            <w:pPr>
              <w:pStyle w:val="DeltaViewTableBody"/>
              <w:rPr>
                <w:rFonts w:ascii="Times New Roman" w:eastAsia="MS Gothic" w:hAnsi="Times New Roman" w:cs="Cambria"/>
                <w:color w:val="000000"/>
              </w:rPr>
            </w:pPr>
            <w:bookmarkStart w:id="665" w:name="Leg_StyleChange"/>
            <w:r>
              <w:rPr>
                <w:rStyle w:val="DeltaViewStyleChangeLabel"/>
                <w:rFonts w:ascii="Times New Roman" w:eastAsia="MS Gothic" w:hAnsi="Times New Roman" w:cs="Cambria"/>
              </w:rPr>
              <w:t xml:space="preserve">Style change </w:t>
            </w:r>
            <w:bookmarkEnd w:id="665"/>
          </w:p>
        </w:tc>
      </w:tr>
      <w:tr w:rsidR="00115B11" w14:paraId="2F80D6A3" w14:textId="77777777">
        <w:tc>
          <w:tcPr>
            <w:tcW w:w="4995" w:type="dxa"/>
            <w:gridSpan w:val="2"/>
            <w:vAlign w:val="center"/>
          </w:tcPr>
          <w:p w14:paraId="30650BC2" w14:textId="77777777" w:rsidR="00115B11" w:rsidRDefault="00115B11">
            <w:pPr>
              <w:pStyle w:val="DeltaViewTableBody"/>
              <w:rPr>
                <w:rFonts w:ascii="Times New Roman" w:eastAsia="MS Gothic" w:hAnsi="Times New Roman" w:cs="Cambria"/>
                <w:color w:val="000000"/>
                <w:highlight w:val="white"/>
              </w:rPr>
            </w:pPr>
            <w:bookmarkStart w:id="666" w:name="Leg_FormatChange"/>
            <w:r>
              <w:rPr>
                <w:rStyle w:val="DeltaViewFormatChange"/>
                <w:rFonts w:ascii="Times New Roman" w:eastAsia="MS Gothic" w:hAnsi="Times New Roman" w:cs="Cambria"/>
                <w:highlight w:val="white"/>
              </w:rPr>
              <w:t xml:space="preserve">Format change </w:t>
            </w:r>
            <w:bookmarkEnd w:id="666"/>
          </w:p>
        </w:tc>
      </w:tr>
      <w:tr w:rsidR="00115B11" w14:paraId="124CF2A7" w14:textId="77777777">
        <w:tc>
          <w:tcPr>
            <w:tcW w:w="4995" w:type="dxa"/>
            <w:gridSpan w:val="2"/>
            <w:vAlign w:val="center"/>
          </w:tcPr>
          <w:p w14:paraId="7CB6F7CA" w14:textId="77777777" w:rsidR="00115B11" w:rsidRDefault="00115B11">
            <w:pPr>
              <w:pStyle w:val="DeltaViewTableBody"/>
              <w:rPr>
                <w:rFonts w:ascii="Times New Roman" w:eastAsia="MS Gothic" w:hAnsi="Times New Roman" w:cs="Cambria"/>
                <w:strike/>
                <w:color w:val="C08080"/>
              </w:rPr>
            </w:pPr>
            <w:bookmarkStart w:id="667" w:name="Leg_MovedDel"/>
            <w:r>
              <w:rPr>
                <w:rStyle w:val="DeltaViewMovedDeletion"/>
                <w:rFonts w:ascii="Times New Roman" w:eastAsia="MS Gothic" w:hAnsi="Times New Roman" w:cs="Cambria"/>
              </w:rPr>
              <w:t xml:space="preserve">Moved deletion </w:t>
            </w:r>
            <w:bookmarkEnd w:id="667"/>
          </w:p>
        </w:tc>
      </w:tr>
      <w:tr w:rsidR="00115B11" w14:paraId="669992B4" w14:textId="77777777">
        <w:tc>
          <w:tcPr>
            <w:tcW w:w="2010" w:type="dxa"/>
            <w:vAlign w:val="center"/>
          </w:tcPr>
          <w:p w14:paraId="2D05A44C" w14:textId="77777777" w:rsidR="00115B11" w:rsidRDefault="00115B11">
            <w:pPr>
              <w:pStyle w:val="DeltaViewTableBody"/>
              <w:rPr>
                <w:rFonts w:eastAsia="MS Gothic" w:cs="Cambria"/>
              </w:rPr>
            </w:pPr>
            <w:r>
              <w:rPr>
                <w:rFonts w:eastAsia="MS Gothic" w:cs="Cambria"/>
              </w:rPr>
              <w:t>Inserted cell</w:t>
            </w:r>
          </w:p>
        </w:tc>
        <w:tc>
          <w:tcPr>
            <w:tcW w:w="2985" w:type="dxa"/>
            <w:shd w:val="clear" w:color="auto" w:fill="CCCCFF"/>
            <w:vAlign w:val="center"/>
          </w:tcPr>
          <w:p w14:paraId="4C7CB0DB" w14:textId="77777777" w:rsidR="00115B11" w:rsidRDefault="00115B11">
            <w:pPr>
              <w:pStyle w:val="DeltaViewTableBody"/>
              <w:rPr>
                <w:rFonts w:eastAsia="MS Gothic" w:cs="Cambria"/>
              </w:rPr>
            </w:pPr>
            <w:bookmarkStart w:id="668" w:name="Cell_Ins"/>
            <w:bookmarkEnd w:id="668"/>
            <w:r>
              <w:rPr>
                <w:rFonts w:eastAsia="MS Gothic" w:cs="Cambria"/>
              </w:rPr>
              <w:t xml:space="preserve"> </w:t>
            </w:r>
          </w:p>
        </w:tc>
      </w:tr>
      <w:tr w:rsidR="00115B11" w14:paraId="37129D13" w14:textId="77777777">
        <w:tc>
          <w:tcPr>
            <w:tcW w:w="2010" w:type="dxa"/>
            <w:vAlign w:val="center"/>
          </w:tcPr>
          <w:p w14:paraId="2C9DF8BB" w14:textId="77777777" w:rsidR="00115B11" w:rsidRDefault="00115B11">
            <w:pPr>
              <w:pStyle w:val="DeltaViewTableBody"/>
              <w:rPr>
                <w:rFonts w:eastAsia="MS Gothic" w:cs="Cambria"/>
              </w:rPr>
            </w:pPr>
            <w:r>
              <w:rPr>
                <w:rFonts w:eastAsia="MS Gothic" w:cs="Cambria"/>
              </w:rPr>
              <w:t>Deleted cell</w:t>
            </w:r>
          </w:p>
        </w:tc>
        <w:tc>
          <w:tcPr>
            <w:tcW w:w="2985" w:type="dxa"/>
            <w:shd w:val="clear" w:color="auto" w:fill="FFCCCC"/>
            <w:vAlign w:val="center"/>
          </w:tcPr>
          <w:p w14:paraId="435BE2A5" w14:textId="77777777" w:rsidR="00115B11" w:rsidRDefault="00115B11">
            <w:pPr>
              <w:pStyle w:val="DeltaViewTableBody"/>
              <w:rPr>
                <w:rFonts w:eastAsia="MS Gothic" w:cs="Cambria"/>
              </w:rPr>
            </w:pPr>
            <w:bookmarkStart w:id="669" w:name="Cell_Del"/>
            <w:bookmarkEnd w:id="669"/>
            <w:r>
              <w:rPr>
                <w:rFonts w:eastAsia="MS Gothic" w:cs="Cambria"/>
              </w:rPr>
              <w:t xml:space="preserve"> </w:t>
            </w:r>
          </w:p>
        </w:tc>
      </w:tr>
      <w:tr w:rsidR="00115B11" w14:paraId="3DAD034A" w14:textId="77777777">
        <w:tc>
          <w:tcPr>
            <w:tcW w:w="2010" w:type="dxa"/>
            <w:vAlign w:val="center"/>
          </w:tcPr>
          <w:p w14:paraId="6020A02B" w14:textId="77777777" w:rsidR="00115B11" w:rsidRDefault="00115B11">
            <w:pPr>
              <w:pStyle w:val="DeltaViewTableBody"/>
              <w:rPr>
                <w:rFonts w:eastAsia="MS Gothic" w:cs="Cambria"/>
              </w:rPr>
            </w:pPr>
            <w:r>
              <w:rPr>
                <w:rFonts w:eastAsia="MS Gothic" w:cs="Cambria"/>
              </w:rPr>
              <w:t>Moved cell</w:t>
            </w:r>
          </w:p>
        </w:tc>
        <w:tc>
          <w:tcPr>
            <w:tcW w:w="2985" w:type="dxa"/>
            <w:shd w:val="clear" w:color="auto" w:fill="CCFFCC"/>
            <w:vAlign w:val="center"/>
          </w:tcPr>
          <w:p w14:paraId="5EAD6949" w14:textId="77777777" w:rsidR="00115B11" w:rsidRDefault="00115B11">
            <w:pPr>
              <w:pStyle w:val="DeltaViewTableBody"/>
              <w:rPr>
                <w:rFonts w:eastAsia="MS Gothic" w:cs="Cambria"/>
              </w:rPr>
            </w:pPr>
            <w:bookmarkStart w:id="670" w:name="Cell_Move"/>
            <w:bookmarkEnd w:id="670"/>
          </w:p>
        </w:tc>
      </w:tr>
      <w:tr w:rsidR="00115B11" w14:paraId="2BAD1E56" w14:textId="77777777">
        <w:tc>
          <w:tcPr>
            <w:tcW w:w="2010" w:type="dxa"/>
            <w:vAlign w:val="center"/>
          </w:tcPr>
          <w:p w14:paraId="31640BB2" w14:textId="77777777" w:rsidR="00115B11" w:rsidRDefault="00115B11">
            <w:pPr>
              <w:pStyle w:val="DeltaViewTableBody"/>
              <w:rPr>
                <w:rFonts w:eastAsia="MS Gothic" w:cs="Cambria"/>
              </w:rPr>
            </w:pPr>
            <w:r>
              <w:rPr>
                <w:rFonts w:eastAsia="MS Gothic" w:cs="Cambria"/>
              </w:rPr>
              <w:t>Split/Merged cell</w:t>
            </w:r>
          </w:p>
        </w:tc>
        <w:tc>
          <w:tcPr>
            <w:tcW w:w="2985" w:type="dxa"/>
            <w:shd w:val="clear" w:color="auto" w:fill="FFFFCC"/>
            <w:vAlign w:val="center"/>
          </w:tcPr>
          <w:p w14:paraId="66216F06" w14:textId="77777777" w:rsidR="00115B11" w:rsidRDefault="00115B11">
            <w:pPr>
              <w:pStyle w:val="DeltaViewTableBody"/>
              <w:rPr>
                <w:rFonts w:eastAsia="MS Gothic" w:cs="Cambria"/>
              </w:rPr>
            </w:pPr>
            <w:bookmarkStart w:id="671" w:name="Cell_Merge"/>
            <w:bookmarkEnd w:id="671"/>
          </w:p>
        </w:tc>
      </w:tr>
      <w:tr w:rsidR="00115B11" w14:paraId="428CD151" w14:textId="77777777">
        <w:tc>
          <w:tcPr>
            <w:tcW w:w="2010" w:type="dxa"/>
            <w:vAlign w:val="center"/>
          </w:tcPr>
          <w:p w14:paraId="2B7184F6" w14:textId="77777777" w:rsidR="00115B11" w:rsidRDefault="00115B11">
            <w:pPr>
              <w:pStyle w:val="DeltaViewTableBody"/>
              <w:rPr>
                <w:rFonts w:eastAsia="MS Gothic" w:cs="Cambria"/>
              </w:rPr>
            </w:pPr>
            <w:r>
              <w:rPr>
                <w:rFonts w:eastAsia="MS Gothic" w:cs="Cambria"/>
              </w:rPr>
              <w:t>Padding cell</w:t>
            </w:r>
          </w:p>
        </w:tc>
        <w:tc>
          <w:tcPr>
            <w:tcW w:w="2985" w:type="dxa"/>
            <w:shd w:val="clear" w:color="auto" w:fill="C0C0C0"/>
            <w:vAlign w:val="center"/>
          </w:tcPr>
          <w:p w14:paraId="3D06A24A" w14:textId="77777777" w:rsidR="00115B11" w:rsidRDefault="00115B11">
            <w:pPr>
              <w:pStyle w:val="DeltaViewTableBody"/>
              <w:rPr>
                <w:rFonts w:eastAsia="MS Gothic" w:cs="Cambria"/>
              </w:rPr>
            </w:pPr>
            <w:bookmarkStart w:id="672" w:name="Cell_Pad"/>
            <w:bookmarkEnd w:id="672"/>
          </w:p>
        </w:tc>
      </w:tr>
    </w:tbl>
    <w:p w14:paraId="2F46E180"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06044B10" w14:textId="77777777">
        <w:tc>
          <w:tcPr>
            <w:tcW w:w="4995" w:type="dxa"/>
            <w:gridSpan w:val="2"/>
            <w:shd w:val="clear" w:color="auto" w:fill="C0C0C0"/>
            <w:vAlign w:val="center"/>
          </w:tcPr>
          <w:p w14:paraId="4D45B381" w14:textId="77777777" w:rsidR="00115B11" w:rsidRDefault="00115B11">
            <w:pPr>
              <w:pStyle w:val="DeltaViewTableHeading"/>
              <w:rPr>
                <w:rFonts w:eastAsia="MS Gothic" w:cs="Cambria"/>
              </w:rPr>
            </w:pPr>
            <w:r>
              <w:rPr>
                <w:rFonts w:eastAsia="MS Gothic" w:cs="Cambria"/>
              </w:rPr>
              <w:t>Statistics:</w:t>
            </w:r>
          </w:p>
        </w:tc>
      </w:tr>
      <w:tr w:rsidR="00115B11" w14:paraId="1D88320E" w14:textId="77777777">
        <w:tc>
          <w:tcPr>
            <w:tcW w:w="2010" w:type="dxa"/>
            <w:vAlign w:val="center"/>
          </w:tcPr>
          <w:p w14:paraId="6DC04734" w14:textId="77777777" w:rsidR="00115B11" w:rsidRDefault="00115B11">
            <w:pPr>
              <w:pStyle w:val="DeltaViewTableBody"/>
              <w:rPr>
                <w:rFonts w:eastAsia="MS Gothic" w:cs="Cambria"/>
              </w:rPr>
            </w:pPr>
          </w:p>
        </w:tc>
        <w:tc>
          <w:tcPr>
            <w:tcW w:w="2985" w:type="dxa"/>
            <w:vAlign w:val="center"/>
          </w:tcPr>
          <w:p w14:paraId="04787E0C" w14:textId="77777777" w:rsidR="00115B11" w:rsidRDefault="00115B11">
            <w:pPr>
              <w:pStyle w:val="DeltaViewTableBody"/>
              <w:rPr>
                <w:rFonts w:eastAsia="MS Gothic" w:cs="Cambria"/>
              </w:rPr>
            </w:pPr>
            <w:r>
              <w:rPr>
                <w:rFonts w:eastAsia="MS Gothic" w:cs="Cambria"/>
              </w:rPr>
              <w:t>Count</w:t>
            </w:r>
          </w:p>
        </w:tc>
      </w:tr>
      <w:tr w:rsidR="00115B11" w14:paraId="11151341" w14:textId="77777777">
        <w:tc>
          <w:tcPr>
            <w:tcW w:w="2010" w:type="dxa"/>
            <w:vAlign w:val="center"/>
          </w:tcPr>
          <w:p w14:paraId="0CF5168F" w14:textId="77777777" w:rsidR="00115B11" w:rsidRDefault="00115B11">
            <w:pPr>
              <w:pStyle w:val="DeltaViewTableBody"/>
              <w:rPr>
                <w:rFonts w:eastAsia="MS Gothic" w:cs="Cambria"/>
              </w:rPr>
            </w:pPr>
            <w:r>
              <w:rPr>
                <w:rFonts w:eastAsia="MS Gothic" w:cs="Cambria"/>
              </w:rPr>
              <w:t>Insertions</w:t>
            </w:r>
          </w:p>
        </w:tc>
        <w:tc>
          <w:tcPr>
            <w:tcW w:w="2985" w:type="dxa"/>
            <w:tcMar>
              <w:right w:w="113" w:type="dxa"/>
            </w:tcMar>
          </w:tcPr>
          <w:p w14:paraId="316F2CC3" w14:textId="77777777" w:rsidR="00115B11" w:rsidRDefault="00115B11">
            <w:pPr>
              <w:pStyle w:val="DeltaViewTableBody"/>
              <w:jc w:val="right"/>
              <w:rPr>
                <w:rFonts w:eastAsia="MS Gothic" w:cs="Cambria"/>
              </w:rPr>
            </w:pPr>
            <w:bookmarkStart w:id="673" w:name="Stat_Ins"/>
            <w:r>
              <w:rPr>
                <w:rFonts w:eastAsia="MS Gothic" w:cs="Cambria"/>
              </w:rPr>
              <w:t>129</w:t>
            </w:r>
            <w:bookmarkEnd w:id="673"/>
          </w:p>
        </w:tc>
      </w:tr>
      <w:tr w:rsidR="00115B11" w14:paraId="29A79185" w14:textId="77777777">
        <w:tc>
          <w:tcPr>
            <w:tcW w:w="2010" w:type="dxa"/>
            <w:vAlign w:val="center"/>
          </w:tcPr>
          <w:p w14:paraId="709052FE" w14:textId="77777777" w:rsidR="00115B11" w:rsidRDefault="00115B11">
            <w:pPr>
              <w:pStyle w:val="DeltaViewTableBody"/>
              <w:rPr>
                <w:rFonts w:eastAsia="MS Gothic" w:cs="Cambria"/>
              </w:rPr>
            </w:pPr>
            <w:r>
              <w:rPr>
                <w:rFonts w:eastAsia="MS Gothic" w:cs="Cambria"/>
              </w:rPr>
              <w:t>Deletions</w:t>
            </w:r>
          </w:p>
        </w:tc>
        <w:tc>
          <w:tcPr>
            <w:tcW w:w="2985" w:type="dxa"/>
            <w:tcMar>
              <w:right w:w="113" w:type="dxa"/>
            </w:tcMar>
          </w:tcPr>
          <w:p w14:paraId="6BCCC4D2" w14:textId="77777777" w:rsidR="00115B11" w:rsidRDefault="00115B11">
            <w:pPr>
              <w:pStyle w:val="DeltaViewTableBody"/>
              <w:jc w:val="right"/>
              <w:rPr>
                <w:rFonts w:eastAsia="MS Gothic" w:cs="Cambria"/>
              </w:rPr>
            </w:pPr>
            <w:bookmarkStart w:id="674" w:name="Stat_Del"/>
            <w:r>
              <w:rPr>
                <w:rFonts w:eastAsia="MS Gothic" w:cs="Cambria"/>
              </w:rPr>
              <w:t>41</w:t>
            </w:r>
            <w:bookmarkEnd w:id="674"/>
          </w:p>
        </w:tc>
      </w:tr>
      <w:tr w:rsidR="00115B11" w14:paraId="0405AAF6" w14:textId="77777777">
        <w:tc>
          <w:tcPr>
            <w:tcW w:w="2010" w:type="dxa"/>
            <w:vAlign w:val="center"/>
          </w:tcPr>
          <w:p w14:paraId="1C865E14" w14:textId="77777777" w:rsidR="00115B11" w:rsidRDefault="00115B11">
            <w:pPr>
              <w:pStyle w:val="DeltaViewTableBody"/>
              <w:rPr>
                <w:rFonts w:eastAsia="MS Gothic" w:cs="Cambria"/>
              </w:rPr>
            </w:pPr>
            <w:r>
              <w:rPr>
                <w:rFonts w:eastAsia="MS Gothic" w:cs="Cambria"/>
              </w:rPr>
              <w:t>Moved from</w:t>
            </w:r>
          </w:p>
        </w:tc>
        <w:tc>
          <w:tcPr>
            <w:tcW w:w="2985" w:type="dxa"/>
            <w:tcMar>
              <w:right w:w="113" w:type="dxa"/>
            </w:tcMar>
          </w:tcPr>
          <w:p w14:paraId="69D3F909" w14:textId="77777777" w:rsidR="00115B11" w:rsidRDefault="00115B11">
            <w:pPr>
              <w:pStyle w:val="DeltaViewTableBody"/>
              <w:jc w:val="right"/>
              <w:rPr>
                <w:rFonts w:eastAsia="MS Gothic" w:cs="Cambria"/>
              </w:rPr>
            </w:pPr>
            <w:bookmarkStart w:id="675" w:name="Stat_Move"/>
            <w:r>
              <w:rPr>
                <w:rFonts w:eastAsia="MS Gothic" w:cs="Cambria"/>
              </w:rPr>
              <w:t>3</w:t>
            </w:r>
            <w:bookmarkEnd w:id="675"/>
          </w:p>
        </w:tc>
      </w:tr>
      <w:tr w:rsidR="00115B11" w14:paraId="32074BDA" w14:textId="77777777">
        <w:tc>
          <w:tcPr>
            <w:tcW w:w="2010" w:type="dxa"/>
            <w:vAlign w:val="center"/>
          </w:tcPr>
          <w:p w14:paraId="687C46ED" w14:textId="77777777" w:rsidR="00115B11" w:rsidRDefault="00115B11">
            <w:pPr>
              <w:pStyle w:val="DeltaViewTableBody"/>
              <w:rPr>
                <w:rFonts w:eastAsia="MS Gothic" w:cs="Cambria"/>
              </w:rPr>
            </w:pPr>
            <w:r>
              <w:rPr>
                <w:rFonts w:eastAsia="MS Gothic" w:cs="Cambria"/>
              </w:rPr>
              <w:t>Moved to</w:t>
            </w:r>
          </w:p>
        </w:tc>
        <w:tc>
          <w:tcPr>
            <w:tcW w:w="2985" w:type="dxa"/>
            <w:tcMar>
              <w:right w:w="113" w:type="dxa"/>
            </w:tcMar>
          </w:tcPr>
          <w:p w14:paraId="02B9EEB5" w14:textId="77777777" w:rsidR="00115B11" w:rsidRDefault="00115B11">
            <w:pPr>
              <w:pStyle w:val="DeltaViewTableBody"/>
              <w:jc w:val="right"/>
              <w:rPr>
                <w:rFonts w:eastAsia="MS Gothic" w:cs="Cambria"/>
              </w:rPr>
            </w:pPr>
            <w:bookmarkStart w:id="676" w:name="Stat_Move2"/>
            <w:r>
              <w:rPr>
                <w:rFonts w:eastAsia="MS Gothic" w:cs="Cambria"/>
              </w:rPr>
              <w:t>3</w:t>
            </w:r>
            <w:bookmarkEnd w:id="676"/>
          </w:p>
        </w:tc>
      </w:tr>
      <w:tr w:rsidR="00115B11" w14:paraId="180A3126" w14:textId="77777777">
        <w:tc>
          <w:tcPr>
            <w:tcW w:w="2010" w:type="dxa"/>
            <w:vAlign w:val="center"/>
          </w:tcPr>
          <w:p w14:paraId="5CF5C994" w14:textId="77777777" w:rsidR="00115B11" w:rsidRDefault="00115B11">
            <w:pPr>
              <w:pStyle w:val="DeltaViewTableBody"/>
              <w:rPr>
                <w:rFonts w:eastAsia="MS Gothic" w:cs="Cambria"/>
              </w:rPr>
            </w:pPr>
            <w:r>
              <w:rPr>
                <w:rFonts w:eastAsia="MS Gothic" w:cs="Cambria"/>
              </w:rPr>
              <w:t>Style change</w:t>
            </w:r>
          </w:p>
        </w:tc>
        <w:tc>
          <w:tcPr>
            <w:tcW w:w="2985" w:type="dxa"/>
            <w:tcMar>
              <w:right w:w="113" w:type="dxa"/>
            </w:tcMar>
          </w:tcPr>
          <w:p w14:paraId="5C432C5F" w14:textId="77777777" w:rsidR="00115B11" w:rsidRDefault="00115B11">
            <w:pPr>
              <w:pStyle w:val="DeltaViewTableBody"/>
              <w:jc w:val="right"/>
              <w:rPr>
                <w:rFonts w:eastAsia="MS Gothic" w:cs="Cambria"/>
              </w:rPr>
            </w:pPr>
            <w:bookmarkStart w:id="677" w:name="Stat_StyleChange"/>
            <w:r>
              <w:rPr>
                <w:rFonts w:eastAsia="MS Gothic" w:cs="Cambria"/>
              </w:rPr>
              <w:t>0</w:t>
            </w:r>
            <w:bookmarkEnd w:id="677"/>
          </w:p>
        </w:tc>
      </w:tr>
      <w:tr w:rsidR="00115B11" w14:paraId="5068AAB2" w14:textId="77777777">
        <w:tc>
          <w:tcPr>
            <w:tcW w:w="2010" w:type="dxa"/>
            <w:tcBorders>
              <w:bottom w:val="double" w:sz="4" w:space="0" w:color="auto"/>
            </w:tcBorders>
            <w:vAlign w:val="center"/>
          </w:tcPr>
          <w:p w14:paraId="5A0C4337" w14:textId="77777777" w:rsidR="00115B11" w:rsidRDefault="00115B11">
            <w:pPr>
              <w:pStyle w:val="DeltaViewTableBody"/>
              <w:rPr>
                <w:rFonts w:eastAsia="MS Gothic" w:cs="Cambria"/>
              </w:rPr>
            </w:pPr>
            <w:r>
              <w:rPr>
                <w:rFonts w:eastAsia="MS Gothic" w:cs="Cambria"/>
              </w:rPr>
              <w:t>Format changed</w:t>
            </w:r>
          </w:p>
        </w:tc>
        <w:tc>
          <w:tcPr>
            <w:tcW w:w="2985" w:type="dxa"/>
            <w:tcBorders>
              <w:bottom w:val="double" w:sz="4" w:space="0" w:color="auto"/>
            </w:tcBorders>
            <w:tcMar>
              <w:right w:w="113" w:type="dxa"/>
            </w:tcMar>
          </w:tcPr>
          <w:p w14:paraId="237B689A" w14:textId="77777777" w:rsidR="00115B11" w:rsidRDefault="00115B11">
            <w:pPr>
              <w:pStyle w:val="DeltaViewTableBody"/>
              <w:jc w:val="right"/>
              <w:rPr>
                <w:rFonts w:eastAsia="MS Gothic" w:cs="Cambria"/>
              </w:rPr>
            </w:pPr>
            <w:bookmarkStart w:id="678" w:name="Stat_Change"/>
            <w:r>
              <w:rPr>
                <w:rFonts w:eastAsia="MS Gothic" w:cs="Cambria"/>
              </w:rPr>
              <w:t>0</w:t>
            </w:r>
            <w:bookmarkEnd w:id="678"/>
          </w:p>
        </w:tc>
      </w:tr>
      <w:tr w:rsidR="00115B11" w14:paraId="0ECA7285" w14:textId="77777777">
        <w:tc>
          <w:tcPr>
            <w:tcW w:w="2010" w:type="dxa"/>
            <w:tcBorders>
              <w:top w:val="double" w:sz="4" w:space="0" w:color="auto"/>
              <w:bottom w:val="double" w:sz="4" w:space="0" w:color="auto"/>
            </w:tcBorders>
            <w:vAlign w:val="center"/>
          </w:tcPr>
          <w:p w14:paraId="5A6944D5" w14:textId="77777777" w:rsidR="00115B11" w:rsidRDefault="00115B11">
            <w:pPr>
              <w:pStyle w:val="DeltaViewTableBody"/>
              <w:rPr>
                <w:rFonts w:eastAsia="MS Gothic" w:cs="Cambria"/>
              </w:rPr>
            </w:pPr>
            <w:r>
              <w:rPr>
                <w:rFonts w:eastAsia="MS Gothic" w:cs="Cambria"/>
              </w:rPr>
              <w:t>Total changes</w:t>
            </w:r>
          </w:p>
        </w:tc>
        <w:tc>
          <w:tcPr>
            <w:tcW w:w="2985" w:type="dxa"/>
            <w:tcBorders>
              <w:top w:val="double" w:sz="4" w:space="0" w:color="auto"/>
              <w:bottom w:val="double" w:sz="4" w:space="0" w:color="auto"/>
            </w:tcBorders>
            <w:tcMar>
              <w:right w:w="113" w:type="dxa"/>
            </w:tcMar>
          </w:tcPr>
          <w:p w14:paraId="138274E0" w14:textId="77777777" w:rsidR="00115B11" w:rsidRDefault="00115B11">
            <w:pPr>
              <w:pStyle w:val="DeltaViewTableBody"/>
              <w:jc w:val="right"/>
              <w:rPr>
                <w:rFonts w:eastAsia="MS Gothic" w:cs="Cambria"/>
              </w:rPr>
            </w:pPr>
            <w:bookmarkStart w:id="679" w:name="Stat_Total"/>
            <w:r>
              <w:rPr>
                <w:rFonts w:eastAsia="MS Gothic" w:cs="Cambria"/>
              </w:rPr>
              <w:t>176</w:t>
            </w:r>
            <w:bookmarkEnd w:id="679"/>
          </w:p>
        </w:tc>
      </w:tr>
      <w:bookmarkEnd w:id="660"/>
    </w:tbl>
    <w:p w14:paraId="07981430" w14:textId="77777777" w:rsidR="00D459F4" w:rsidRDefault="00D459F4">
      <w:pPr>
        <w:pStyle w:val="DeltaViewTableBody"/>
      </w:pPr>
    </w:p>
    <w:sectPr w:rsidR="00D459F4">
      <w:headerReference w:type="default" r:id="rId41"/>
      <w:footerReference w:type="default" r:id="rId42"/>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E42DF69" w14:textId="77777777" w:rsidR="004A2876" w:rsidRDefault="004A2876">
      <w:pPr>
        <w:pStyle w:val="Footer"/>
        <w:rPr>
          <w:rFonts w:eastAsiaTheme="minorEastAsia"/>
          <w:szCs w:val="24"/>
        </w:rPr>
      </w:pPr>
    </w:p>
  </w:endnote>
  <w:endnote w:type="continuationSeparator" w:id="0">
    <w:p w14:paraId="07D64AD8" w14:textId="77777777" w:rsidR="004A2876" w:rsidRDefault="004A2876">
      <w:pPr>
        <w:pStyle w:val="Foote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DFKai-SB">
    <w:altName w:val="宋体"/>
    <w:panose1 w:val="03000509000000000000"/>
    <w:charset w:val="88"/>
    <w:family w:val="script"/>
    <w:pitch w:val="fixed"/>
    <w:sig w:usb0="00000003" w:usb1="080E0000" w:usb2="00000016" w:usb3="00000000" w:csb0="00100001"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0A6206" w14:textId="14DA63F6" w:rsidR="00C2740D" w:rsidRDefault="00C2740D">
    <w:pPr>
      <w:pStyle w:val="Footer"/>
      <w:rPr>
        <w:szCs w:val="24"/>
      </w:rPr>
    </w:pPr>
    <w:r>
      <w:rPr>
        <w:szCs w:val="24"/>
      </w:rP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E78516" w14:textId="77777777" w:rsidR="00C2740D" w:rsidRDefault="00C2740D">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61411C">
      <w:rPr>
        <w:noProof/>
        <w:szCs w:val="24"/>
      </w:rPr>
      <w:t>53</w:t>
    </w:r>
    <w:r>
      <w:rPr>
        <w:szCs w:val="24"/>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3FC9556" w14:textId="77777777" w:rsidR="00C2740D" w:rsidRDefault="00C2740D">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61411C">
      <w:rPr>
        <w:noProof/>
        <w:szCs w:val="24"/>
      </w:rPr>
      <w:t>50</w:t>
    </w:r>
    <w:r>
      <w:rPr>
        <w:szCs w:val="24"/>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4CF11C" w14:textId="77777777" w:rsidR="00C2740D" w:rsidRDefault="00C2740D">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61411C">
      <w:rPr>
        <w:noProof/>
        <w:szCs w:val="24"/>
      </w:rPr>
      <w:t>61</w:t>
    </w:r>
    <w:r>
      <w:rPr>
        <w:szCs w:val="24"/>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0EFCBC" w14:textId="77777777" w:rsidR="00C2740D" w:rsidRDefault="00C2740D">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61411C">
      <w:rPr>
        <w:noProof/>
        <w:szCs w:val="24"/>
      </w:rPr>
      <w:t>54</w:t>
    </w:r>
    <w:r>
      <w:rPr>
        <w:szCs w:val="24"/>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B945C5" w14:textId="77777777" w:rsidR="00C2740D" w:rsidRDefault="00C2740D">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61411C">
      <w:rPr>
        <w:noProof/>
        <w:szCs w:val="24"/>
      </w:rPr>
      <w:t>91</w:t>
    </w:r>
    <w:r>
      <w:rPr>
        <w:szCs w:val="24"/>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2C9882" w14:textId="77777777" w:rsidR="00C2740D" w:rsidRDefault="00C2740D">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61411C">
      <w:rPr>
        <w:noProof/>
        <w:szCs w:val="24"/>
      </w:rPr>
      <w:t>62</w:t>
    </w:r>
    <w:r>
      <w:rPr>
        <w:szCs w:val="24"/>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okmarkStart w:id="658" w:name="_DV_C161"/>
  <w:p w14:paraId="5125247D" w14:textId="77777777" w:rsidR="00C2740D" w:rsidRDefault="00C2740D">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61411C">
      <w:rPr>
        <w:rStyle w:val="DeltaViewInsertion"/>
        <w:noProof/>
        <w:szCs w:val="24"/>
      </w:rPr>
      <w:t>94</w:t>
    </w:r>
    <w:r>
      <w:rPr>
        <w:rStyle w:val="DeltaViewInsertion"/>
        <w:szCs w:val="24"/>
      </w:rPr>
      <w:fldChar w:fldCharType="end"/>
    </w:r>
    <w:bookmarkEnd w:id="658"/>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okmarkStart w:id="659" w:name="_DV_C162"/>
  <w:p w14:paraId="5BD6EB1A" w14:textId="77777777" w:rsidR="00C2740D" w:rsidRDefault="00C2740D">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61411C">
      <w:rPr>
        <w:rStyle w:val="DeltaViewInsertion"/>
        <w:noProof/>
        <w:szCs w:val="24"/>
      </w:rPr>
      <w:t>92</w:t>
    </w:r>
    <w:r>
      <w:rPr>
        <w:rStyle w:val="DeltaViewInsertion"/>
        <w:szCs w:val="24"/>
      </w:rPr>
      <w:fldChar w:fldCharType="end"/>
    </w:r>
    <w:bookmarkEnd w:id="659"/>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5C970C" w14:textId="77777777" w:rsidR="00D459F4" w:rsidRDefault="00D459F4">
    <w:pPr>
      <w:rPr>
        <w:rFonts w:eastAsiaTheme="minorEastAsia"/>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8934F3" w14:textId="77777777" w:rsidR="00C2740D" w:rsidRDefault="00C2740D">
    <w:pPr>
      <w:pStyle w:val="Footer"/>
      <w:tabs>
        <w:tab w:val="clear" w:pos="9360"/>
      </w:tabs>
      <w:spacing w:line="200" w:lineRule="exact"/>
      <w:rPr>
        <w:sz w:val="16"/>
        <w:szCs w:val="16"/>
      </w:rPr>
    </w:pPr>
    <w:r>
      <w:rPr>
        <w:szCs w:val="24"/>
      </w:rPr>
      <w:tab/>
    </w:r>
    <w:r>
      <w:rPr>
        <w:szCs w:val="24"/>
      </w:rPr>
      <w:fldChar w:fldCharType="begin"/>
    </w:r>
    <w:r>
      <w:rPr>
        <w:szCs w:val="24"/>
      </w:rPr>
      <w:instrText xml:space="preserve"> PAGE   \* MERGEFORMAT </w:instrText>
    </w:r>
    <w:r>
      <w:rPr>
        <w:szCs w:val="24"/>
      </w:rPr>
      <w:fldChar w:fldCharType="separate"/>
    </w:r>
    <w:r w:rsidR="0061411C">
      <w:rPr>
        <w:noProof/>
        <w:szCs w:val="24"/>
      </w:rPr>
      <w:t>37</w:t>
    </w:r>
    <w:r>
      <w:rPr>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E36AF44" w14:textId="77777777" w:rsidR="00C2740D" w:rsidRDefault="00C2740D">
    <w:pPr>
      <w:pStyle w:val="Footer"/>
      <w:spacing w:line="200" w:lineRule="exact"/>
      <w:jc w:val="center"/>
      <w:rPr>
        <w:rFonts w:eastAsiaTheme="minorEastAsia"/>
        <w:szCs w:val="16"/>
      </w:rPr>
    </w:pPr>
    <w:r>
      <w:rPr>
        <w:szCs w:val="16"/>
      </w:rPr>
      <w:fldChar w:fldCharType="begin"/>
    </w:r>
    <w:r>
      <w:rPr>
        <w:szCs w:val="16"/>
      </w:rPr>
      <w:instrText xml:space="preserve"> PAGE   \* MERGEFORMAT </w:instrText>
    </w:r>
    <w:r>
      <w:rPr>
        <w:szCs w:val="16"/>
      </w:rPr>
      <w:fldChar w:fldCharType="separate"/>
    </w:r>
    <w:r w:rsidR="0061411C">
      <w:rPr>
        <w:noProof/>
        <w:szCs w:val="16"/>
      </w:rPr>
      <w:t>1</w:t>
    </w:r>
    <w:r>
      <w:rPr>
        <w:szCs w:val="16"/>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C2E6CEF" w14:textId="77777777" w:rsidR="00C2740D" w:rsidRDefault="00C2740D">
    <w:pPr>
      <w:pStyle w:val="Footer"/>
      <w:tabs>
        <w:tab w:val="clear" w:pos="9360"/>
      </w:tabs>
      <w:spacing w:line="200" w:lineRule="exact"/>
      <w:rPr>
        <w:rFonts w:eastAsiaTheme="minorEastAsia"/>
        <w:sz w:val="16"/>
        <w:szCs w:val="16"/>
      </w:rPr>
    </w:pPr>
    <w:r>
      <w:rPr>
        <w:rFonts w:eastAsiaTheme="minorEastAsia"/>
        <w:szCs w:val="24"/>
      </w:rPr>
      <w:tab/>
    </w:r>
    <w:r>
      <w:rPr>
        <w:szCs w:val="24"/>
      </w:rPr>
      <w:fldChar w:fldCharType="begin"/>
    </w:r>
    <w:r>
      <w:rPr>
        <w:szCs w:val="24"/>
      </w:rPr>
      <w:instrText xml:space="preserve"> PAGE   \* MERGEFORMAT </w:instrText>
    </w:r>
    <w:r>
      <w:rPr>
        <w:szCs w:val="24"/>
      </w:rPr>
      <w:fldChar w:fldCharType="separate"/>
    </w:r>
    <w:r w:rsidR="00965B0B">
      <w:rPr>
        <w:noProof/>
        <w:szCs w:val="24"/>
      </w:rPr>
      <w:t>2</w:t>
    </w:r>
    <w:r>
      <w:rPr>
        <w:szCs w:val="2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D7B1D3" w14:textId="77777777" w:rsidR="00C2740D" w:rsidRDefault="00C2740D">
    <w:pPr>
      <w:pStyle w:val="Footer"/>
      <w:tabs>
        <w:tab w:val="clear" w:pos="4680"/>
      </w:tabs>
      <w:spacing w:line="200" w:lineRule="exact"/>
      <w:jc w:val="center"/>
      <w:rPr>
        <w:rFonts w:eastAsiaTheme="minorEastAsia"/>
        <w:szCs w:val="24"/>
      </w:rPr>
    </w:pPr>
  </w:p>
  <w:p w14:paraId="1FCDCEDC" w14:textId="77777777" w:rsidR="00C2740D" w:rsidRDefault="00C2740D">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61411C">
      <w:rPr>
        <w:noProof/>
        <w:szCs w:val="24"/>
      </w:rPr>
      <w:t>38</w:t>
    </w:r>
    <w:r>
      <w:rPr>
        <w:szCs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1165B0" w14:textId="77777777" w:rsidR="00C2740D" w:rsidRDefault="00C2740D">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61411C">
      <w:rPr>
        <w:noProof/>
        <w:szCs w:val="24"/>
      </w:rPr>
      <w:t>44</w:t>
    </w:r>
    <w:r>
      <w:rPr>
        <w:szCs w:val="24"/>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BB459B4" w14:textId="77777777" w:rsidR="00C2740D" w:rsidRDefault="00C2740D">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61411C">
      <w:rPr>
        <w:noProof/>
        <w:szCs w:val="24"/>
      </w:rPr>
      <w:t>39</w:t>
    </w:r>
    <w:r>
      <w:rPr>
        <w:szCs w:val="24"/>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A0371D" w14:textId="77777777" w:rsidR="00C2740D" w:rsidRDefault="00C2740D">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61411C">
      <w:rPr>
        <w:noProof/>
        <w:szCs w:val="24"/>
      </w:rPr>
      <w:t>49</w:t>
    </w:r>
    <w:r>
      <w:rPr>
        <w:szCs w:val="24"/>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967781" w14:textId="77777777" w:rsidR="00C2740D" w:rsidRDefault="00C2740D">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61411C">
      <w:rPr>
        <w:noProof/>
        <w:szCs w:val="24"/>
      </w:rPr>
      <w:t>45</w:t>
    </w:r>
    <w:r>
      <w:rPr>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17A3683" w14:textId="77777777" w:rsidR="004A2876" w:rsidRDefault="004A2876">
      <w:pPr>
        <w:rPr>
          <w:rFonts w:eastAsiaTheme="minorEastAsia"/>
          <w:szCs w:val="24"/>
        </w:rPr>
      </w:pPr>
      <w:r>
        <w:rPr>
          <w:rFonts w:eastAsiaTheme="minorEastAsia"/>
          <w:szCs w:val="24"/>
        </w:rPr>
        <w:separator/>
      </w:r>
    </w:p>
  </w:footnote>
  <w:footnote w:type="continuationSeparator" w:id="0">
    <w:p w14:paraId="55407FA8" w14:textId="77777777" w:rsidR="004A2876" w:rsidRDefault="004A2876">
      <w:pPr>
        <w:rPr>
          <w:rFonts w:eastAsiaTheme="minorEastAsia"/>
          <w:szCs w:val="24"/>
        </w:rPr>
      </w:pPr>
      <w:r>
        <w:rPr>
          <w:rFonts w:eastAsiaTheme="minorEastAsia"/>
          <w:szCs w:val="24"/>
        </w:rPr>
        <w:continuationSeparator/>
      </w:r>
    </w:p>
  </w:footnote>
  <w:footnote w:id="1">
    <w:p w14:paraId="23F27B19" w14:textId="77777777" w:rsidR="00C041CA" w:rsidRDefault="00C041CA">
      <w:pPr>
        <w:pStyle w:val="FootnoteText"/>
        <w:rPr>
          <w:rStyle w:val="DeltaViewDeletion"/>
          <w:strike w:val="0"/>
          <w:szCs w:val="24"/>
        </w:rPr>
      </w:pPr>
      <w:bookmarkStart w:id="106" w:name="_DV_C15"/>
      <w:r>
        <w:rPr>
          <w:rStyle w:val="DeltaViewDeletion"/>
          <w:rFonts w:eastAsiaTheme="minorEastAsia"/>
          <w:sz w:val="24"/>
          <w:szCs w:val="24"/>
          <w:vertAlign w:val="superscript"/>
        </w:rPr>
        <w:t>1</w:t>
      </w:r>
      <w:r>
        <w:rPr>
          <w:rStyle w:val="DeltaViewDeletion"/>
          <w:szCs w:val="24"/>
        </w:rPr>
        <w:t xml:space="preserve"> Subject to further approvals.</w:t>
      </w:r>
      <w:bookmarkEnd w:id="106"/>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293D432" w14:textId="77777777" w:rsidR="00C2740D" w:rsidRDefault="00C2740D">
    <w:pPr>
      <w:rPr>
        <w:rFonts w:eastAsiaTheme="minorEastAsia"/>
        <w:szCs w:val="24"/>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97C587" w14:textId="77777777" w:rsidR="00C2740D" w:rsidRDefault="00C2740D">
    <w:pPr>
      <w:pStyle w:val="Header"/>
      <w:rPr>
        <w:rFonts w:eastAsiaTheme="minorEastAsia"/>
        <w:szCs w:val="24"/>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2E38C6" w14:textId="77777777" w:rsidR="00C2740D" w:rsidRDefault="00C2740D">
    <w:pPr>
      <w:pStyle w:val="Header"/>
      <w:rPr>
        <w:rFonts w:eastAsiaTheme="minorEastAsia"/>
        <w:szCs w:val="24"/>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007202C" w14:textId="77777777" w:rsidR="00C2740D" w:rsidRDefault="00C2740D">
    <w:pPr>
      <w:pStyle w:val="Header"/>
      <w:rPr>
        <w:rFonts w:eastAsiaTheme="minorEastAsia"/>
        <w:szCs w:val="24"/>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345FD1" w14:textId="77777777" w:rsidR="00C2740D" w:rsidRDefault="00C2740D">
    <w:pPr>
      <w:pStyle w:val="Header"/>
      <w:rPr>
        <w:rFonts w:eastAsiaTheme="minorEastAsia"/>
        <w:szCs w:val="24"/>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11F956" w14:textId="77777777" w:rsidR="00C2740D" w:rsidRDefault="00C2740D">
    <w:pPr>
      <w:pStyle w:val="Header"/>
      <w:rPr>
        <w:i/>
        <w:szCs w:val="16"/>
      </w:rPr>
    </w:pPr>
    <w:bookmarkStart w:id="632" w:name="_DV_C121"/>
    <w:r>
      <w:rPr>
        <w:rStyle w:val="DeltaViewInsertion"/>
        <w:rFonts w:eastAsiaTheme="minorEastAsia"/>
        <w:szCs w:val="24"/>
      </w:rPr>
      <w:tab/>
    </w:r>
    <w:r>
      <w:rPr>
        <w:rStyle w:val="DeltaViewInsertion"/>
        <w:rFonts w:eastAsiaTheme="minorEastAsia"/>
        <w:szCs w:val="24"/>
      </w:rPr>
      <w:tab/>
    </w:r>
    <w:r>
      <w:rPr>
        <w:rStyle w:val="DeltaViewInsertion"/>
        <w:i/>
        <w:sz w:val="16"/>
        <w:szCs w:val="16"/>
      </w:rPr>
      <w:t>NEW GTLD AGREEMENT SPECIFICATIONS</w:t>
    </w:r>
    <w:bookmarkEnd w:id="632"/>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DBAB8A" w14:textId="77777777" w:rsidR="00C2740D" w:rsidRDefault="00C2740D">
    <w:pPr>
      <w:pStyle w:val="Header"/>
      <w:rPr>
        <w:rFonts w:eastAsiaTheme="minorEastAsia"/>
        <w:szCs w:val="24"/>
      </w:rP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4238B7" w14:textId="77777777" w:rsidR="00C2740D" w:rsidRDefault="00C2740D">
    <w:pPr>
      <w:pStyle w:val="Header"/>
      <w:rPr>
        <w:rFonts w:eastAsiaTheme="minorEastAsia"/>
        <w:szCs w:val="24"/>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1781EA" w14:textId="77777777" w:rsidR="00D459F4" w:rsidRDefault="00D459F4">
    <w:pPr>
      <w:rPr>
        <w:rFonts w:eastAsiaTheme="minorEastAsia"/>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3E9A53" w14:textId="77777777" w:rsidR="00C2740D" w:rsidRDefault="00C2740D">
    <w:pPr>
      <w:rPr>
        <w:rFonts w:eastAsiaTheme="minorEastAsia"/>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C5EA32" w14:textId="77777777" w:rsidR="00C2740D" w:rsidRDefault="00C2740D">
    <w:pPr>
      <w:rPr>
        <w:rFonts w:eastAsiaTheme="minorEastAsia"/>
        <w:szCs w:val="2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F3433D" w14:textId="77777777" w:rsidR="00C2740D" w:rsidRDefault="00C2740D">
    <w:pPr>
      <w:pStyle w:val="Header"/>
      <w:rPr>
        <w:rFonts w:eastAsiaTheme="minorEastAsia"/>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0965722" w14:textId="77777777" w:rsidR="00C2740D" w:rsidRDefault="00C2740D">
    <w:pPr>
      <w:pStyle w:val="Header"/>
      <w:rPr>
        <w:rFonts w:eastAsiaTheme="minorEastAsia"/>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2F99BDD" w14:textId="77777777" w:rsidR="00C2740D" w:rsidRDefault="00C2740D">
    <w:pPr>
      <w:pStyle w:val="Header"/>
      <w:rPr>
        <w:rFonts w:eastAsiaTheme="minorEastAsia"/>
        <w:szCs w:val="2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990F1C5" w14:textId="77777777" w:rsidR="00C2740D" w:rsidRDefault="00C2740D">
    <w:pPr>
      <w:pStyle w:val="Header"/>
      <w:rPr>
        <w:rFonts w:eastAsiaTheme="minorEastAsia"/>
        <w:szCs w:val="24"/>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3E7ACF" w14:textId="77777777" w:rsidR="00C2740D" w:rsidRDefault="00C2740D">
    <w:pPr>
      <w:pStyle w:val="Header"/>
      <w:rPr>
        <w:rFonts w:eastAsiaTheme="minorEastAsia"/>
        <w:szCs w:val="24"/>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0BFDB4" w14:textId="77777777" w:rsidR="00C2740D" w:rsidRDefault="00C2740D">
    <w:pPr>
      <w:pStyle w:val="Header"/>
      <w:rPr>
        <w:rFonts w:eastAsiaTheme="minorEastAsia"/>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D0F0160A"/>
    <w:lvl w:ilvl="0">
      <w:start w:val="1"/>
      <w:numFmt w:val="decimal"/>
      <w:lvlText w:val="%1."/>
      <w:lvlJc w:val="left"/>
      <w:pPr>
        <w:tabs>
          <w:tab w:val="num" w:pos="1800"/>
        </w:tabs>
        <w:ind w:left="1800" w:hanging="360"/>
      </w:pPr>
    </w:lvl>
  </w:abstractNum>
  <w:abstractNum w:abstractNumId="1">
    <w:nsid w:val="FFFFFF7D"/>
    <w:multiLevelType w:val="singleLevel"/>
    <w:tmpl w:val="AB1A7F24"/>
    <w:lvl w:ilvl="0">
      <w:start w:val="1"/>
      <w:numFmt w:val="decimal"/>
      <w:lvlText w:val="%1."/>
      <w:lvlJc w:val="left"/>
      <w:pPr>
        <w:tabs>
          <w:tab w:val="num" w:pos="1440"/>
        </w:tabs>
        <w:ind w:left="1440" w:hanging="360"/>
      </w:pPr>
    </w:lvl>
  </w:abstractNum>
  <w:abstractNum w:abstractNumId="2">
    <w:nsid w:val="FFFFFF7E"/>
    <w:multiLevelType w:val="singleLevel"/>
    <w:tmpl w:val="C8C0046C"/>
    <w:lvl w:ilvl="0">
      <w:start w:val="1"/>
      <w:numFmt w:val="decimal"/>
      <w:lvlText w:val="%1."/>
      <w:lvlJc w:val="left"/>
      <w:pPr>
        <w:tabs>
          <w:tab w:val="num" w:pos="1080"/>
        </w:tabs>
        <w:ind w:left="1080" w:hanging="360"/>
      </w:pPr>
    </w:lvl>
  </w:abstractNum>
  <w:abstractNum w:abstractNumId="3">
    <w:nsid w:val="FFFFFF7F"/>
    <w:multiLevelType w:val="singleLevel"/>
    <w:tmpl w:val="1A14E2F8"/>
    <w:lvl w:ilvl="0">
      <w:start w:val="1"/>
      <w:numFmt w:val="decimal"/>
      <w:lvlText w:val="%1."/>
      <w:lvlJc w:val="left"/>
      <w:pPr>
        <w:tabs>
          <w:tab w:val="num" w:pos="720"/>
        </w:tabs>
        <w:ind w:left="720" w:hanging="360"/>
      </w:pPr>
    </w:lvl>
  </w:abstractNum>
  <w:abstractNum w:abstractNumId="4">
    <w:nsid w:val="FFFFFF80"/>
    <w:multiLevelType w:val="singleLevel"/>
    <w:tmpl w:val="798A186C"/>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D286FE0C"/>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4A9CAD9A"/>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6C86D3B0"/>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394C7E9E"/>
    <w:lvl w:ilvl="0">
      <w:start w:val="1"/>
      <w:numFmt w:val="decimal"/>
      <w:lvlText w:val="%1."/>
      <w:lvlJc w:val="left"/>
      <w:pPr>
        <w:tabs>
          <w:tab w:val="num" w:pos="360"/>
        </w:tabs>
        <w:ind w:left="360" w:hanging="360"/>
      </w:pPr>
    </w:lvl>
  </w:abstractNum>
  <w:abstractNum w:abstractNumId="9">
    <w:nsid w:val="FFFFFF89"/>
    <w:multiLevelType w:val="singleLevel"/>
    <w:tmpl w:val="957C1D90"/>
    <w:lvl w:ilvl="0">
      <w:start w:val="1"/>
      <w:numFmt w:val="bullet"/>
      <w:lvlText w:val=""/>
      <w:lvlJc w:val="left"/>
      <w:pPr>
        <w:tabs>
          <w:tab w:val="num" w:pos="360"/>
        </w:tabs>
        <w:ind w:left="360" w:hanging="360"/>
      </w:pPr>
      <w:rPr>
        <w:rFonts w:ascii="Symbol" w:hAnsi="Symbol" w:hint="default"/>
      </w:rPr>
    </w:lvl>
  </w:abstractNum>
  <w:abstractNum w:abstractNumId="10">
    <w:nsid w:val="00000012"/>
    <w:multiLevelType w:val="singleLevel"/>
    <w:tmpl w:val="06E6FED8"/>
    <w:lvl w:ilvl="0">
      <w:start w:val="1"/>
      <w:numFmt w:val="decimal"/>
      <w:lvlText w:val="%1."/>
      <w:lvlJc w:val="left"/>
      <w:pPr>
        <w:tabs>
          <w:tab w:val="num" w:pos="3600"/>
        </w:tabs>
        <w:ind w:left="3600" w:hanging="720"/>
      </w:pPr>
      <w:rPr>
        <w:rFonts w:cs="Times New Roman"/>
      </w:rPr>
    </w:lvl>
  </w:abstractNum>
  <w:abstractNum w:abstractNumId="11">
    <w:nsid w:val="00000013"/>
    <w:multiLevelType w:val="singleLevel"/>
    <w:tmpl w:val="E468F882"/>
    <w:lvl w:ilvl="0">
      <w:start w:val="1"/>
      <w:numFmt w:val="decimal"/>
      <w:lvlText w:val="%1."/>
      <w:lvlJc w:val="left"/>
      <w:pPr>
        <w:tabs>
          <w:tab w:val="num" w:pos="2880"/>
        </w:tabs>
        <w:ind w:left="2880" w:hanging="720"/>
      </w:pPr>
      <w:rPr>
        <w:rFonts w:cs="Times New Roman"/>
      </w:rPr>
    </w:lvl>
  </w:abstractNum>
  <w:abstractNum w:abstractNumId="12">
    <w:nsid w:val="00000014"/>
    <w:multiLevelType w:val="singleLevel"/>
    <w:tmpl w:val="F4726BB0"/>
    <w:lvl w:ilvl="0">
      <w:start w:val="1"/>
      <w:numFmt w:val="decimal"/>
      <w:lvlText w:val="%1."/>
      <w:lvlJc w:val="left"/>
      <w:pPr>
        <w:tabs>
          <w:tab w:val="num" w:pos="2160"/>
        </w:tabs>
        <w:ind w:left="2160" w:hanging="720"/>
      </w:pPr>
      <w:rPr>
        <w:rFonts w:cs="Times New Roman"/>
      </w:rPr>
    </w:lvl>
  </w:abstractNum>
  <w:abstractNum w:abstractNumId="13">
    <w:nsid w:val="00000015"/>
    <w:multiLevelType w:val="singleLevel"/>
    <w:tmpl w:val="667048C2"/>
    <w:lvl w:ilvl="0">
      <w:start w:val="1"/>
      <w:numFmt w:val="decimal"/>
      <w:lvlText w:val="%1."/>
      <w:lvlJc w:val="left"/>
      <w:pPr>
        <w:tabs>
          <w:tab w:val="num" w:pos="1440"/>
        </w:tabs>
        <w:ind w:left="1440" w:hanging="720"/>
      </w:pPr>
      <w:rPr>
        <w:rFonts w:cs="Times New Roman"/>
      </w:rPr>
    </w:lvl>
  </w:abstractNum>
  <w:abstractNum w:abstractNumId="14">
    <w:nsid w:val="00000016"/>
    <w:multiLevelType w:val="singleLevel"/>
    <w:tmpl w:val="65F28BD0"/>
    <w:lvl w:ilvl="0">
      <w:start w:val="1"/>
      <w:numFmt w:val="bullet"/>
      <w:lvlText w:val=""/>
      <w:lvlJc w:val="left"/>
      <w:pPr>
        <w:tabs>
          <w:tab w:val="num" w:pos="3600"/>
        </w:tabs>
        <w:ind w:left="3600" w:hanging="720"/>
      </w:pPr>
      <w:rPr>
        <w:rFonts w:ascii="Symbol" w:hAnsi="Symbol" w:hint="default"/>
      </w:rPr>
    </w:lvl>
  </w:abstractNum>
  <w:abstractNum w:abstractNumId="15">
    <w:nsid w:val="00000017"/>
    <w:multiLevelType w:val="singleLevel"/>
    <w:tmpl w:val="229299FA"/>
    <w:lvl w:ilvl="0">
      <w:start w:val="1"/>
      <w:numFmt w:val="bullet"/>
      <w:lvlText w:val=""/>
      <w:lvlJc w:val="left"/>
      <w:pPr>
        <w:tabs>
          <w:tab w:val="num" w:pos="2880"/>
        </w:tabs>
        <w:ind w:left="2880" w:hanging="720"/>
      </w:pPr>
      <w:rPr>
        <w:rFonts w:ascii="Symbol" w:hAnsi="Symbol" w:hint="default"/>
      </w:rPr>
    </w:lvl>
  </w:abstractNum>
  <w:abstractNum w:abstractNumId="16">
    <w:nsid w:val="00000018"/>
    <w:multiLevelType w:val="singleLevel"/>
    <w:tmpl w:val="8A5EB7E4"/>
    <w:lvl w:ilvl="0">
      <w:start w:val="1"/>
      <w:numFmt w:val="bullet"/>
      <w:lvlText w:val=""/>
      <w:lvlJc w:val="left"/>
      <w:pPr>
        <w:tabs>
          <w:tab w:val="num" w:pos="2160"/>
        </w:tabs>
        <w:ind w:left="2160" w:hanging="720"/>
      </w:pPr>
      <w:rPr>
        <w:rFonts w:ascii="Symbol" w:hAnsi="Symbol" w:hint="default"/>
      </w:rPr>
    </w:lvl>
  </w:abstractNum>
  <w:abstractNum w:abstractNumId="17">
    <w:nsid w:val="00000019"/>
    <w:multiLevelType w:val="singleLevel"/>
    <w:tmpl w:val="BC14FA6E"/>
    <w:lvl w:ilvl="0">
      <w:start w:val="1"/>
      <w:numFmt w:val="bullet"/>
      <w:lvlText w:val=""/>
      <w:lvlJc w:val="left"/>
      <w:pPr>
        <w:tabs>
          <w:tab w:val="num" w:pos="1440"/>
        </w:tabs>
        <w:ind w:left="1440" w:hanging="720"/>
      </w:pPr>
      <w:rPr>
        <w:rFonts w:ascii="Symbol" w:hAnsi="Symbol" w:hint="default"/>
      </w:rPr>
    </w:lvl>
  </w:abstractNum>
  <w:abstractNum w:abstractNumId="18">
    <w:nsid w:val="0000001A"/>
    <w:multiLevelType w:val="singleLevel"/>
    <w:tmpl w:val="15BC28A4"/>
    <w:lvl w:ilvl="0">
      <w:start w:val="1"/>
      <w:numFmt w:val="decimal"/>
      <w:lvlText w:val="%1."/>
      <w:lvlJc w:val="left"/>
      <w:pPr>
        <w:tabs>
          <w:tab w:val="num" w:pos="720"/>
        </w:tabs>
        <w:ind w:left="720" w:hanging="720"/>
      </w:pPr>
      <w:rPr>
        <w:rFonts w:cs="Times New Roman"/>
      </w:rPr>
    </w:lvl>
  </w:abstractNum>
  <w:abstractNum w:abstractNumId="19">
    <w:nsid w:val="0000001B"/>
    <w:multiLevelType w:val="singleLevel"/>
    <w:tmpl w:val="9A0C6450"/>
    <w:lvl w:ilvl="0">
      <w:start w:val="1"/>
      <w:numFmt w:val="bullet"/>
      <w:lvlText w:val=""/>
      <w:lvlJc w:val="left"/>
      <w:pPr>
        <w:tabs>
          <w:tab w:val="num" w:pos="720"/>
        </w:tabs>
        <w:ind w:left="720" w:hanging="720"/>
      </w:pPr>
      <w:rPr>
        <w:rFonts w:ascii="Symbol" w:hAnsi="Symbol" w:hint="default"/>
      </w:rPr>
    </w:lvl>
  </w:abstractNum>
  <w:abstractNum w:abstractNumId="20">
    <w:nsid w:val="0000001C"/>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2">
    <w:nsid w:val="1B52581C"/>
    <w:multiLevelType w:val="hybridMultilevel"/>
    <w:tmpl w:val="F260EF0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3">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24">
    <w:nsid w:val="2F8B23DD"/>
    <w:multiLevelType w:val="hybridMultilevel"/>
    <w:tmpl w:val="16A4DB9A"/>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25">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6">
    <w:nsid w:val="5604233C"/>
    <w:multiLevelType w:val="hybridMultilevel"/>
    <w:tmpl w:val="C070086A"/>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7">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7"/>
  </w:num>
  <w:num w:numId="13">
    <w:abstractNumId w:val="16"/>
  </w:num>
  <w:num w:numId="14">
    <w:abstractNumId w:val="15"/>
  </w:num>
  <w:num w:numId="15">
    <w:abstractNumId w:val="14"/>
  </w:num>
  <w:num w:numId="16">
    <w:abstractNumId w:val="18"/>
  </w:num>
  <w:num w:numId="17">
    <w:abstractNumId w:val="13"/>
  </w:num>
  <w:num w:numId="18">
    <w:abstractNumId w:val="12"/>
  </w:num>
  <w:num w:numId="19">
    <w:abstractNumId w:val="11"/>
  </w:num>
  <w:num w:numId="20">
    <w:abstractNumId w:val="10"/>
  </w:num>
  <w:num w:numId="21">
    <w:abstractNumId w:val="27"/>
  </w:num>
  <w:num w:numId="22">
    <w:abstractNumId w:val="25"/>
  </w:num>
  <w:num w:numId="23">
    <w:abstractNumId w:val="21"/>
  </w:num>
  <w:num w:numId="24">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3"/>
  </w:num>
  <w:num w:numId="27">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2"/>
  </w:num>
  <w:num w:numId="33">
    <w:abstractNumId w:val="26"/>
  </w:num>
  <w:num w:numId="34">
    <w:abstractNumId w:val="24"/>
  </w:num>
  <w:num w:numId="35">
    <w:abstractNumId w:val="20"/>
  </w:num>
  <w:num w:numId="36">
    <w:abstractNumId w:val="20"/>
    <w:lvlOverride w:ilvl="0">
      <w:lvl w:ilvl="0">
        <w:start w:val="1"/>
        <w:numFmt w:val="decimal"/>
        <w:lvlText w:val="%1."/>
        <w:lvlJc w:val="left"/>
        <w:pPr>
          <w:ind w:left="360" w:hanging="360"/>
        </w:pPr>
        <w:rPr>
          <w:rFonts w:cs="Times New Roman"/>
          <w:color w:val="0000FF"/>
          <w:u w:val="double"/>
        </w:rPr>
      </w:lvl>
    </w:lvlOverride>
    <w:lvlOverride w:ilvl="1">
      <w:lvl w:ilvl="1">
        <w:start w:val="1"/>
        <w:numFmt w:val="decimal"/>
        <w:lvlText w:val="%1.%2."/>
        <w:lvlJc w:val="left"/>
        <w:pPr>
          <w:ind w:left="792" w:hanging="432"/>
        </w:pPr>
        <w:rPr>
          <w:rFonts w:cs="Times New Roman"/>
          <w:b/>
          <w:color w:val="0000FF"/>
          <w:u w:val="double"/>
        </w:rPr>
      </w:lvl>
    </w:lvlOverride>
    <w:lvlOverride w:ilvl="2">
      <w:lvl w:ilvl="2">
        <w:start w:val="1"/>
        <w:numFmt w:val="decimal"/>
        <w:lvlText w:val="%1.%2.%3."/>
        <w:lvlJc w:val="left"/>
        <w:pPr>
          <w:ind w:left="1224" w:hanging="504"/>
        </w:pPr>
        <w:rPr>
          <w:rFonts w:cs="Times New Roman"/>
          <w:b/>
          <w:color w:val="0000FF"/>
          <w:u w:val="double"/>
        </w:rPr>
      </w:lvl>
    </w:lvlOverride>
    <w:lvlOverride w:ilvl="3">
      <w:lvl w:ilvl="3">
        <w:start w:val="1"/>
        <w:numFmt w:val="decimal"/>
        <w:lvlText w:val="%1.%2.%3.%4."/>
        <w:lvlJc w:val="left"/>
        <w:pPr>
          <w:ind w:left="1728" w:hanging="648"/>
        </w:pPr>
        <w:rPr>
          <w:rFonts w:cs="Times New Roman"/>
          <w:color w:val="0000FF"/>
          <w:u w:val="double"/>
        </w:rPr>
      </w:lvl>
    </w:lvlOverride>
    <w:lvlOverride w:ilvl="4">
      <w:lvl w:ilvl="4">
        <w:start w:val="1"/>
        <w:numFmt w:val="decimal"/>
        <w:lvlText w:val="%1.%2.%3.%4.%5."/>
        <w:lvlJc w:val="left"/>
        <w:pPr>
          <w:ind w:left="2232" w:hanging="792"/>
        </w:pPr>
        <w:rPr>
          <w:rFonts w:cs="Times New Roman"/>
          <w:color w:val="0000FF"/>
          <w:u w:val="double"/>
        </w:rPr>
      </w:lvl>
    </w:lvlOverride>
    <w:lvlOverride w:ilvl="5">
      <w:lvl w:ilvl="5">
        <w:start w:val="1"/>
        <w:numFmt w:val="decimal"/>
        <w:lvlText w:val="%1.%2.%3.%4.%5.%6."/>
        <w:lvlJc w:val="left"/>
        <w:pPr>
          <w:ind w:left="2736" w:hanging="936"/>
        </w:pPr>
        <w:rPr>
          <w:rFonts w:cs="Times New Roman"/>
          <w:color w:val="0000FF"/>
          <w:u w:val="double"/>
        </w:rPr>
      </w:lvl>
    </w:lvlOverride>
    <w:lvlOverride w:ilvl="6">
      <w:lvl w:ilvl="6">
        <w:start w:val="1"/>
        <w:numFmt w:val="decimal"/>
        <w:lvlText w:val="%1.%2.%3.%4.%5.%6.%7."/>
        <w:lvlJc w:val="left"/>
        <w:pPr>
          <w:ind w:left="3240" w:hanging="1080"/>
        </w:pPr>
        <w:rPr>
          <w:rFonts w:cs="Times New Roman"/>
          <w:color w:val="0000FF"/>
          <w:u w:val="double"/>
        </w:rPr>
      </w:lvl>
    </w:lvlOverride>
    <w:lvlOverride w:ilvl="7">
      <w:lvl w:ilvl="7">
        <w:start w:val="1"/>
        <w:numFmt w:val="decimal"/>
        <w:lvlText w:val="%1.%2.%3.%4.%5.%6.%7.%8."/>
        <w:lvlJc w:val="left"/>
        <w:pPr>
          <w:ind w:left="3744" w:hanging="1224"/>
        </w:pPr>
        <w:rPr>
          <w:rFonts w:cs="Times New Roman"/>
          <w:color w:val="0000FF"/>
          <w:u w:val="double"/>
        </w:rPr>
      </w:lvl>
    </w:lvlOverride>
    <w:lvlOverride w:ilvl="8">
      <w:lvl w:ilvl="8">
        <w:start w:val="1"/>
        <w:numFmt w:val="decimal"/>
        <w:lvlText w:val="%1.%2.%3.%4.%5.%6.%7.%8.%9."/>
        <w:lvlJc w:val="left"/>
        <w:pPr>
          <w:ind w:left="4320" w:hanging="1440"/>
        </w:pPr>
        <w:rPr>
          <w:rFonts w:cs="Times New Roman"/>
          <w:color w:val="0000FF"/>
          <w:u w:val="double"/>
        </w:rPr>
      </w:lvl>
    </w:lvlOverride>
  </w:num>
  <w:num w:numId="37">
    <w:abstractNumId w:val="25"/>
    <w:lvlOverride w:ilvl="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color w:val="0000FF"/>
          <w:sz w:val="24"/>
          <w:szCs w:val="24"/>
          <w:u w:val="double"/>
        </w:rPr>
      </w:lvl>
    </w:lvlOverride>
    <w:lvlOverride w:ilvl="1">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color w:val="0000FF"/>
          <w:sz w:val="24"/>
          <w:szCs w:val="24"/>
          <w:u w:val="double"/>
        </w:rPr>
      </w:lvl>
    </w:lvlOverride>
    <w:lvlOverride w:ilvl="2">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3">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color w:val="0000FF"/>
          <w:sz w:val="24"/>
          <w:szCs w:val="24"/>
          <w:u w:val="double"/>
        </w:rPr>
      </w:lvl>
    </w:lvlOverride>
    <w:lvlOverride w:ilvl="4">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5">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color w:val="0000FF"/>
          <w:sz w:val="24"/>
          <w:u w:val="double"/>
        </w:rPr>
      </w:lvl>
    </w:lvlOverride>
    <w:lvlOverride w:ilvl="6">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7">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8">
      <w:lvl w:ilvl="8">
        <w:start w:val="1"/>
        <w:numFmt w:val="upperLetter"/>
        <w:pStyle w:val="Spec1L9"/>
        <w:lvlText w:val="%9)"/>
        <w:lvlJc w:val="left"/>
        <w:pPr>
          <w:tabs>
            <w:tab w:val="num" w:pos="3600"/>
          </w:tabs>
          <w:ind w:left="3600" w:hanging="720"/>
        </w:pPr>
        <w:rPr>
          <w:rFonts w:ascii="Times New Roman" w:hAnsi="Times New Roman" w:cs="Times New Roman"/>
          <w:b w:val="0"/>
          <w:i w:val="0"/>
          <w:caps w:val="0"/>
          <w:color w:val="0000FF"/>
          <w:sz w:val="24"/>
          <w:u w:val="doubl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removePersonalInformation/>
  <w:removeDateAndTime/>
  <w:embedSystemFonts/>
  <w:bordersDoNotSurroundHeader/>
  <w:bordersDoNotSurroundFooter/>
  <w:hideSpellingErrors/>
  <w:hideGrammaticalErrors/>
  <w:proofState w:spelling="clean" w:grammar="clean"/>
  <w:documentProtection w:edit="readOnly" w:enforcement="1" w:cryptProviderType="rsaFull" w:cryptAlgorithmClass="hash" w:cryptAlgorithmType="typeAny" w:cryptAlgorithmSid="4" w:cryptSpinCount="100000" w:hash="loNRczcFrFI84NoeLujrtfKcmgY=" w:salt="itM+lGVucqSrG6mkBwzcnA=="/>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3CC2"/>
    <w:rsid w:val="00021BE9"/>
    <w:rsid w:val="00022DF2"/>
    <w:rsid w:val="00043C53"/>
    <w:rsid w:val="00050F49"/>
    <w:rsid w:val="00070003"/>
    <w:rsid w:val="0008586B"/>
    <w:rsid w:val="000B7498"/>
    <w:rsid w:val="000E753A"/>
    <w:rsid w:val="001009B7"/>
    <w:rsid w:val="0010178E"/>
    <w:rsid w:val="001112EB"/>
    <w:rsid w:val="00113611"/>
    <w:rsid w:val="00115B11"/>
    <w:rsid w:val="00116751"/>
    <w:rsid w:val="001171A6"/>
    <w:rsid w:val="001308BD"/>
    <w:rsid w:val="001372EE"/>
    <w:rsid w:val="00140903"/>
    <w:rsid w:val="00146AEE"/>
    <w:rsid w:val="00155374"/>
    <w:rsid w:val="0016288F"/>
    <w:rsid w:val="00167335"/>
    <w:rsid w:val="00197BA8"/>
    <w:rsid w:val="001A750A"/>
    <w:rsid w:val="001B1575"/>
    <w:rsid w:val="001C55C5"/>
    <w:rsid w:val="001D0A5A"/>
    <w:rsid w:val="0020639F"/>
    <w:rsid w:val="00221DBC"/>
    <w:rsid w:val="002252E2"/>
    <w:rsid w:val="00233629"/>
    <w:rsid w:val="00235394"/>
    <w:rsid w:val="002A53ED"/>
    <w:rsid w:val="002B30B6"/>
    <w:rsid w:val="002B534D"/>
    <w:rsid w:val="002D622A"/>
    <w:rsid w:val="002E6DDC"/>
    <w:rsid w:val="003248F3"/>
    <w:rsid w:val="0034296A"/>
    <w:rsid w:val="003555CF"/>
    <w:rsid w:val="00390DD5"/>
    <w:rsid w:val="00394B35"/>
    <w:rsid w:val="003A3063"/>
    <w:rsid w:val="003A33D2"/>
    <w:rsid w:val="003A582D"/>
    <w:rsid w:val="003B3282"/>
    <w:rsid w:val="003C04C1"/>
    <w:rsid w:val="003E5829"/>
    <w:rsid w:val="003E6F6B"/>
    <w:rsid w:val="003F1ECD"/>
    <w:rsid w:val="00402215"/>
    <w:rsid w:val="00410C40"/>
    <w:rsid w:val="00442E65"/>
    <w:rsid w:val="00450EBE"/>
    <w:rsid w:val="004520B6"/>
    <w:rsid w:val="0046082C"/>
    <w:rsid w:val="00460FC4"/>
    <w:rsid w:val="00482F08"/>
    <w:rsid w:val="004862ED"/>
    <w:rsid w:val="00490E20"/>
    <w:rsid w:val="00497EF4"/>
    <w:rsid w:val="004A2876"/>
    <w:rsid w:val="004A70AB"/>
    <w:rsid w:val="004D3240"/>
    <w:rsid w:val="0051363A"/>
    <w:rsid w:val="00516416"/>
    <w:rsid w:val="005229EC"/>
    <w:rsid w:val="00527602"/>
    <w:rsid w:val="005332B6"/>
    <w:rsid w:val="00547C49"/>
    <w:rsid w:val="00554168"/>
    <w:rsid w:val="0056609B"/>
    <w:rsid w:val="00573E01"/>
    <w:rsid w:val="00595BC2"/>
    <w:rsid w:val="005C5EF0"/>
    <w:rsid w:val="005D4FE5"/>
    <w:rsid w:val="005D6885"/>
    <w:rsid w:val="0061411C"/>
    <w:rsid w:val="00623DE0"/>
    <w:rsid w:val="006251CC"/>
    <w:rsid w:val="0069064E"/>
    <w:rsid w:val="006D627D"/>
    <w:rsid w:val="00736102"/>
    <w:rsid w:val="007430A6"/>
    <w:rsid w:val="00762219"/>
    <w:rsid w:val="00765ECE"/>
    <w:rsid w:val="00781CD6"/>
    <w:rsid w:val="007D2E95"/>
    <w:rsid w:val="007D68BC"/>
    <w:rsid w:val="00815553"/>
    <w:rsid w:val="0082394D"/>
    <w:rsid w:val="00825554"/>
    <w:rsid w:val="00835A08"/>
    <w:rsid w:val="008562E8"/>
    <w:rsid w:val="0086165B"/>
    <w:rsid w:val="00870E20"/>
    <w:rsid w:val="00891695"/>
    <w:rsid w:val="008A063B"/>
    <w:rsid w:val="008B472D"/>
    <w:rsid w:val="0091250E"/>
    <w:rsid w:val="009250C2"/>
    <w:rsid w:val="00934AFD"/>
    <w:rsid w:val="00947855"/>
    <w:rsid w:val="009614FA"/>
    <w:rsid w:val="009626BE"/>
    <w:rsid w:val="00965B0B"/>
    <w:rsid w:val="00973E5D"/>
    <w:rsid w:val="00977297"/>
    <w:rsid w:val="009963F6"/>
    <w:rsid w:val="009A7216"/>
    <w:rsid w:val="009C655C"/>
    <w:rsid w:val="009C6F01"/>
    <w:rsid w:val="009D30B5"/>
    <w:rsid w:val="009E15F0"/>
    <w:rsid w:val="009F35BA"/>
    <w:rsid w:val="009F7C4C"/>
    <w:rsid w:val="00A01BAD"/>
    <w:rsid w:val="00A156E0"/>
    <w:rsid w:val="00A329C6"/>
    <w:rsid w:val="00A33CF2"/>
    <w:rsid w:val="00A41F74"/>
    <w:rsid w:val="00A51A99"/>
    <w:rsid w:val="00A634C6"/>
    <w:rsid w:val="00A9510B"/>
    <w:rsid w:val="00AA18DB"/>
    <w:rsid w:val="00AB095D"/>
    <w:rsid w:val="00AB7343"/>
    <w:rsid w:val="00AD18BC"/>
    <w:rsid w:val="00AD5069"/>
    <w:rsid w:val="00AE74CB"/>
    <w:rsid w:val="00AF2699"/>
    <w:rsid w:val="00AF2933"/>
    <w:rsid w:val="00B00719"/>
    <w:rsid w:val="00B04FA7"/>
    <w:rsid w:val="00B4386C"/>
    <w:rsid w:val="00B444C0"/>
    <w:rsid w:val="00B76112"/>
    <w:rsid w:val="00B77B33"/>
    <w:rsid w:val="00B84D31"/>
    <w:rsid w:val="00B91E99"/>
    <w:rsid w:val="00B93962"/>
    <w:rsid w:val="00BA799C"/>
    <w:rsid w:val="00BB1C8C"/>
    <w:rsid w:val="00BC0CA9"/>
    <w:rsid w:val="00BD5759"/>
    <w:rsid w:val="00BE420D"/>
    <w:rsid w:val="00BF2B5B"/>
    <w:rsid w:val="00BF7BD1"/>
    <w:rsid w:val="00C041CA"/>
    <w:rsid w:val="00C2740D"/>
    <w:rsid w:val="00C302DC"/>
    <w:rsid w:val="00C314DA"/>
    <w:rsid w:val="00C37245"/>
    <w:rsid w:val="00C47078"/>
    <w:rsid w:val="00C632D7"/>
    <w:rsid w:val="00C80635"/>
    <w:rsid w:val="00C84E8B"/>
    <w:rsid w:val="00C86B00"/>
    <w:rsid w:val="00C873A6"/>
    <w:rsid w:val="00C92489"/>
    <w:rsid w:val="00C94836"/>
    <w:rsid w:val="00CA71F3"/>
    <w:rsid w:val="00D05820"/>
    <w:rsid w:val="00D15578"/>
    <w:rsid w:val="00D459F4"/>
    <w:rsid w:val="00D47924"/>
    <w:rsid w:val="00D6646D"/>
    <w:rsid w:val="00DC04AA"/>
    <w:rsid w:val="00DC4638"/>
    <w:rsid w:val="00DC4F22"/>
    <w:rsid w:val="00DF5F88"/>
    <w:rsid w:val="00DF6C9B"/>
    <w:rsid w:val="00E17C76"/>
    <w:rsid w:val="00E2486D"/>
    <w:rsid w:val="00E47529"/>
    <w:rsid w:val="00E4799B"/>
    <w:rsid w:val="00E657F6"/>
    <w:rsid w:val="00E746BC"/>
    <w:rsid w:val="00E74F08"/>
    <w:rsid w:val="00E87834"/>
    <w:rsid w:val="00E95781"/>
    <w:rsid w:val="00EB63D1"/>
    <w:rsid w:val="00ED112E"/>
    <w:rsid w:val="00ED3714"/>
    <w:rsid w:val="00ED791E"/>
    <w:rsid w:val="00EE0F48"/>
    <w:rsid w:val="00EE356C"/>
    <w:rsid w:val="00EE7092"/>
    <w:rsid w:val="00F24E9B"/>
    <w:rsid w:val="00F4380C"/>
    <w:rsid w:val="00F44DB4"/>
    <w:rsid w:val="00F72D28"/>
    <w:rsid w:val="00F74918"/>
    <w:rsid w:val="00FB2413"/>
    <w:rsid w:val="00FC49EB"/>
    <w:rsid w:val="00FC6603"/>
    <w:rsid w:val="00FE723A"/>
    <w:rsid w:val="00FE7592"/>
    <w:rsid w:val="00FF2E03"/>
    <w:rsid w:val="00FF3DDC"/>
    <w:rsid w:val="00FF4D3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11DE30A"/>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semiHidden="0"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qFormat="1"/>
    <w:lsdException w:name="Title" w:semiHidden="0" w:uiPriority="10" w:qFormat="1"/>
    <w:lsdException w:name="Default Paragraph Font" w:uiPriority="1"/>
    <w:lsdException w:name="Subtitle" w:semiHidden="0" w:uiPriority="11" w:qFormat="1"/>
    <w:lsdException w:name="Strong" w:semiHidden="0" w:uiPriority="22" w:qFormat="1"/>
    <w:lsdException w:name="Emphasis" w:semiHidden="0" w:uiPriority="20" w:qFormat="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qFormat="1"/>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semiHidden="0"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qFormat="1"/>
    <w:lsdException w:name="Title" w:semiHidden="0" w:uiPriority="10" w:qFormat="1"/>
    <w:lsdException w:name="Default Paragraph Font" w:uiPriority="1"/>
    <w:lsdException w:name="Subtitle" w:semiHidden="0" w:uiPriority="11" w:qFormat="1"/>
    <w:lsdException w:name="Strong" w:semiHidden="0" w:uiPriority="22" w:qFormat="1"/>
    <w:lsdException w:name="Emphasis" w:semiHidden="0" w:uiPriority="20" w:qFormat="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qFormat="1"/>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footer" Target="footer6.xml"/><Relationship Id="rId26" Type="http://schemas.openxmlformats.org/officeDocument/2006/relationships/footer" Target="footer10.xml"/><Relationship Id="rId39" Type="http://schemas.openxmlformats.org/officeDocument/2006/relationships/header" Target="header16.xml"/><Relationship Id="rId21" Type="http://schemas.openxmlformats.org/officeDocument/2006/relationships/header" Target="header7.xml"/><Relationship Id="rId34" Type="http://schemas.openxmlformats.org/officeDocument/2006/relationships/footer" Target="footer14.xml"/><Relationship Id="rId42" Type="http://schemas.openxmlformats.org/officeDocument/2006/relationships/footer" Target="footer18.xml"/><Relationship Id="rId47" Type="http://schemas.openxmlformats.org/officeDocument/2006/relationships/customXml" Target="../customXml/item3.xml"/><Relationship Id="rId7" Type="http://schemas.openxmlformats.org/officeDocument/2006/relationships/endnotes" Target="endnotes.xml"/><Relationship Id="rId2" Type="http://schemas.openxmlformats.org/officeDocument/2006/relationships/styles" Target="styles.xml"/><Relationship Id="rId16" Type="http://schemas.openxmlformats.org/officeDocument/2006/relationships/footer" Target="footer5.xml"/><Relationship Id="rId29" Type="http://schemas.openxmlformats.org/officeDocument/2006/relationships/header" Target="header1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oter" Target="footer9.xml"/><Relationship Id="rId32" Type="http://schemas.openxmlformats.org/officeDocument/2006/relationships/footer" Target="footer13.xml"/><Relationship Id="rId37" Type="http://schemas.openxmlformats.org/officeDocument/2006/relationships/header" Target="header15.xml"/><Relationship Id="rId40" Type="http://schemas.openxmlformats.org/officeDocument/2006/relationships/footer" Target="footer17.xml"/><Relationship Id="rId45" Type="http://schemas.openxmlformats.org/officeDocument/2006/relationships/customXml" Target="../customXml/item1.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header" Target="header8.xml"/><Relationship Id="rId28" Type="http://schemas.openxmlformats.org/officeDocument/2006/relationships/footer" Target="footer11.xml"/><Relationship Id="rId36" Type="http://schemas.openxmlformats.org/officeDocument/2006/relationships/footer" Target="footer15.xml"/><Relationship Id="rId10" Type="http://schemas.openxmlformats.org/officeDocument/2006/relationships/footer" Target="footer2.xml"/><Relationship Id="rId19" Type="http://schemas.openxmlformats.org/officeDocument/2006/relationships/header" Target="header6.xml"/><Relationship Id="rId31" Type="http://schemas.openxmlformats.org/officeDocument/2006/relationships/header" Target="header12.xm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oter" Target="footer8.xml"/><Relationship Id="rId27" Type="http://schemas.openxmlformats.org/officeDocument/2006/relationships/header" Target="header10.xml"/><Relationship Id="rId30" Type="http://schemas.openxmlformats.org/officeDocument/2006/relationships/footer" Target="footer12.xml"/><Relationship Id="rId35" Type="http://schemas.openxmlformats.org/officeDocument/2006/relationships/header" Target="header14.xml"/><Relationship Id="rId43" Type="http://schemas.openxmlformats.org/officeDocument/2006/relationships/fontTable" Target="fontTable.xml"/><Relationship Id="rId8" Type="http://schemas.openxmlformats.org/officeDocument/2006/relationships/header" Target="header1.xml"/><Relationship Id="rId3" Type="http://schemas.microsoft.com/office/2007/relationships/stylesWithEffects" Target="stylesWithEffects.xml"/><Relationship Id="rId12" Type="http://schemas.openxmlformats.org/officeDocument/2006/relationships/footer" Target="footer3.xml"/><Relationship Id="rId17" Type="http://schemas.openxmlformats.org/officeDocument/2006/relationships/header" Target="header5.xml"/><Relationship Id="rId25" Type="http://schemas.openxmlformats.org/officeDocument/2006/relationships/header" Target="header9.xml"/><Relationship Id="rId33" Type="http://schemas.openxmlformats.org/officeDocument/2006/relationships/header" Target="header13.xml"/><Relationship Id="rId38" Type="http://schemas.openxmlformats.org/officeDocument/2006/relationships/footer" Target="footer16.xml"/><Relationship Id="rId46" Type="http://schemas.openxmlformats.org/officeDocument/2006/relationships/customXml" Target="../customXml/item2.xml"/><Relationship Id="rId20" Type="http://schemas.openxmlformats.org/officeDocument/2006/relationships/footer" Target="footer7.xml"/><Relationship Id="rId41" Type="http://schemas.openxmlformats.org/officeDocument/2006/relationships/header" Target="header17.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Item" ma:contentTypeID="0x01" ma:contentTypeVersion="0" ma:contentTypeDescription="Create a new list item." ma:contentTypeScope="" ma:versionID="dc70080a284f3006dbd519a6b5b86d13">
  <xsd:schema xmlns:xsd="http://www.w3.org/2001/XMLSchema" xmlns:p="http://schemas.microsoft.com/office/2006/metadata/properties" targetNamespace="http://schemas.microsoft.com/office/2006/metadata/properties" ma:root="true" ma:fieldsID="7dc4182b3f328c7943409d9fc4394a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ListForm</Display>
  <Edit>ListForm</Edit>
  <New>ListForm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4D4347CD-BCF7-4E2C-9712-1849EEC284C8}"/>
</file>

<file path=customXml/itemProps2.xml><?xml version="1.0" encoding="utf-8"?>
<ds:datastoreItem xmlns:ds="http://schemas.openxmlformats.org/officeDocument/2006/customXml" ds:itemID="{10B476CB-25AF-4642-830F-C8A358B8C4FD}"/>
</file>

<file path=customXml/itemProps3.xml><?xml version="1.0" encoding="utf-8"?>
<ds:datastoreItem xmlns:ds="http://schemas.openxmlformats.org/officeDocument/2006/customXml" ds:itemID="{A5B886F1-4EED-4734-94F6-0AFC45C14F1B}"/>
</file>

<file path=docProps/app.xml><?xml version="1.0" encoding="utf-8"?>
<Properties xmlns="http://schemas.openxmlformats.org/officeDocument/2006/extended-properties" xmlns:vt="http://schemas.openxmlformats.org/officeDocument/2006/docPropsVTypes">
  <Template>Normal</Template>
  <TotalTime>0</TotalTime>
  <Pages>95</Pages>
  <Words>35423</Words>
  <Characters>201913</Characters>
  <Application>Microsoft Office Word</Application>
  <DocSecurity>8</DocSecurity>
  <Lines>1682</Lines>
  <Paragraphs>473</Paragraphs>
  <ScaleCrop>false</ScaleCrop>
  <Company/>
  <LinksUpToDate>false</LinksUpToDate>
  <CharactersWithSpaces>236863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2014-05-23T15:29:00Z</dcterms:created>
  <dcterms:modified xsi:type="dcterms:W3CDTF">2014-05-23T15:29:00Z</dcterms:modified>
  <cp:contentType>Item</cp:contentTyp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vt:lpwstr>
  </property>
  <property fmtid="{D5CDD505-2E9C-101B-9397-08002B2CF9AE}" pid="3" name="Password">
    <vt:bool>true</vt:bool>
  </property>
  <property fmtid="{D5CDD505-2E9C-101B-9397-08002B2CF9AE}" pid="4" name="SSN">
    <vt:bool>true</vt:bool>
  </property>
</Properties>
</file>