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67A3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E9A994C" w14:textId="77777777" w:rsidR="00115B11" w:rsidRDefault="00115B11">
      <w:pPr>
        <w:pStyle w:val="Title"/>
        <w:spacing w:after="0"/>
        <w:rPr>
          <w:rFonts w:asciiTheme="majorHAnsi" w:hAnsiTheme="majorHAnsi"/>
          <w:sz w:val="24"/>
          <w:szCs w:val="24"/>
        </w:rPr>
      </w:pPr>
    </w:p>
    <w:p w14:paraId="5BF7B6E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13389">
        <w:rPr>
          <w:rStyle w:val="DeltaViewInsertion"/>
          <w:rFonts w:asciiTheme="majorHAnsi" w:hAnsiTheme="majorHAnsi"/>
          <w:sz w:val="24"/>
          <w:szCs w:val="24"/>
        </w:rPr>
        <w:t>OBI Group Holding SE &amp; Co. KGaA</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637D22">
        <w:rPr>
          <w:rStyle w:val="DeltaViewInsertion"/>
          <w:rFonts w:asciiTheme="majorHAnsi" w:hAnsiTheme="majorHAnsi"/>
          <w:sz w:val="24"/>
          <w:szCs w:val="24"/>
        </w:rPr>
        <w:t>corporation</w:t>
      </w:r>
      <w:r w:rsidR="00DE5EC6">
        <w:rPr>
          <w:rStyle w:val="DeltaViewInsertion"/>
          <w:rFonts w:asciiTheme="majorHAnsi" w:hAnsiTheme="majorHAnsi"/>
          <w:sz w:val="24"/>
          <w:szCs w:val="24"/>
        </w:rPr>
        <w:t xml:space="preserve"> formed under the laws of </w:t>
      </w:r>
      <w:r w:rsidR="00637D22">
        <w:rPr>
          <w:rStyle w:val="DeltaViewInsertion"/>
          <w:rFonts w:asciiTheme="majorHAnsi" w:hAnsiTheme="majorHAnsi"/>
          <w:sz w:val="24"/>
          <w:szCs w:val="24"/>
        </w:rPr>
        <w:t>Germany</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92F870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F5C786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E13389">
        <w:rPr>
          <w:rStyle w:val="DeltaViewInsertion"/>
          <w:rFonts w:asciiTheme="majorHAnsi" w:hAnsiTheme="majorHAnsi"/>
          <w:b/>
          <w:szCs w:val="24"/>
        </w:rPr>
        <w:t>obi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83E53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3FDCBC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A800FE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EECCA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D2D5A2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FE7D12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B4F6FE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183D2E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93E71F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BA6AAE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3F662A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E32EC7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2A5941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52F763F"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8D82FC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8AD6D1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3EBAA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18ACA4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47F796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960922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8D384B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9709D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1E61612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8D8420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B68BC0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0199E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47A127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A22B65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0B93AE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D14DAD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41D96F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E36836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5B432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42B44D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FCF5F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7533B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C4CC5C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CFB4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518AC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F46751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D061FE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F0213F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DC4D60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353A89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B770E1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65019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AFA0DC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5EED5D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8F925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CEF0F7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A322B7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1BA542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3AAFB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A74A42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7CA325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2FB6E4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2C29F1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F5E148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745D9A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DBBC35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742D5F9"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A178FB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4F14CA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8166F19"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FB0D00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D2A3E85"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8AD25D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591ABC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077E91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36754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B3E98D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B7A147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56F36E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69AEFF2"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0F40C8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D925DC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32586D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1B2F29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911A12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46089F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699D46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67616B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B520CC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C1CF4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73A3A4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DA7AF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BABAF3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6DC33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1E821C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1658E1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009C3CE"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A9847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F4A906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A93454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ED4BD4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26E57D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E2D718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06A3E3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6E261F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5D5C06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42668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263938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120212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8A5817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0653D2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6E6CE9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F913CA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1D0571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0A9DC6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F794D7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B9D6CE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166B26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BD6076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CE613C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9125E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8674DA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E1AF7D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BA34D8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2E1D3A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81ED4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F77E84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616BA7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0FC5CC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C80B15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20F98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C127BF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C2AF2E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6B61E0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ABBC2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E5DFF6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71D021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EE6121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51894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0C18C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51E3AD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3C33F3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45BF76B"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72F9BB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874844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90393B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9470AA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571936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1306FE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A4174B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C285A9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3292A2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D43E4F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B4227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99BDCD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B731BB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9FBE50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F8DD5F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F566D2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1A7285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C39F5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C5CC7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41B99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A817F" w14:textId="77777777" w:rsidR="004425A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13389">
        <w:rPr>
          <w:rStyle w:val="DeltaViewInsertion"/>
          <w:rFonts w:asciiTheme="majorHAnsi" w:hAnsiTheme="majorHAnsi"/>
          <w:sz w:val="24"/>
          <w:szCs w:val="24"/>
        </w:rPr>
        <w:t>OBI Group Holding SE &amp; Co. KGaA</w:t>
      </w:r>
      <w:bookmarkEnd w:id="182"/>
    </w:p>
    <w:p w14:paraId="0CC6A73A" w14:textId="77777777" w:rsidR="005C0723" w:rsidRDefault="005C072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Albert-Einstein-Str. 7-9</w:t>
      </w:r>
      <w:bookmarkEnd w:id="183"/>
    </w:p>
    <w:p w14:paraId="3C0A177D" w14:textId="77777777" w:rsidR="005C0723" w:rsidRDefault="005C072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Wermelskirchen NRW 42929</w:t>
      </w:r>
      <w:bookmarkEnd w:id="184"/>
    </w:p>
    <w:p w14:paraId="6A33F1D2" w14:textId="77777777" w:rsidR="004425AE" w:rsidRDefault="005C072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Germany</w:t>
      </w:r>
      <w:bookmarkEnd w:id="185"/>
    </w:p>
    <w:p w14:paraId="65D0F634" w14:textId="77777777" w:rsidR="004425AE" w:rsidRDefault="004425AE">
      <w:pPr>
        <w:pStyle w:val="BodyTextIndent"/>
        <w:spacing w:after="0"/>
        <w:rPr>
          <w:rFonts w:asciiTheme="majorHAnsi" w:eastAsia="DFKai-SB" w:hAnsiTheme="majorHAnsi" w:cs="Arial"/>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5C0723">
        <w:rPr>
          <w:rStyle w:val="DeltaViewInsertion"/>
          <w:rFonts w:asciiTheme="majorHAnsi" w:hAnsiTheme="majorHAnsi"/>
          <w:sz w:val="24"/>
          <w:szCs w:val="24"/>
        </w:rPr>
        <w:t>49-2196-76-1449</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5C0723">
        <w:rPr>
          <w:rStyle w:val="DeltaViewInsertion"/>
          <w:rFonts w:asciiTheme="majorHAnsi" w:eastAsia="DFKai-SB" w:hAnsiTheme="majorHAnsi" w:cs="Arial"/>
          <w:sz w:val="24"/>
          <w:szCs w:val="24"/>
        </w:rPr>
        <w:t>Hermann-Josef Kessel, Managing Director Corporate Legal</w:t>
      </w:r>
      <w:bookmarkEnd w:id="187"/>
    </w:p>
    <w:p w14:paraId="1C821ED5" w14:textId="77777777" w:rsidR="004425AE"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89" w:name="_DV_C28"/>
      <w:bookmarkEnd w:id="188"/>
      <w:r w:rsidR="004425AE">
        <w:rPr>
          <w:rStyle w:val="DeltaViewInsertion"/>
          <w:rFonts w:asciiTheme="majorHAnsi" w:hAnsiTheme="majorHAnsi"/>
          <w:sz w:val="24"/>
          <w:szCs w:val="24"/>
        </w:rPr>
        <w:t xml:space="preserve">Email: </w:t>
      </w:r>
      <w:r w:rsidR="005C0723">
        <w:rPr>
          <w:rStyle w:val="DeltaViewInsertion"/>
          <w:rFonts w:asciiTheme="majorHAnsi" w:hAnsiTheme="majorHAnsi"/>
          <w:sz w:val="24"/>
          <w:szCs w:val="24"/>
        </w:rPr>
        <w:t>gtld@obi.de</w:t>
      </w:r>
      <w:bookmarkEnd w:id="189"/>
    </w:p>
    <w:p w14:paraId="46E5811C"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D96DDB2"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FC3DD4A"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80D41D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1FA2B1E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90205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734BA1D"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CD4B99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7E07B2B"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29E20BFF"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FF2F44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6921B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E469F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65C1F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w:t>
      </w:r>
      <w:r w:rsidR="00235394">
        <w:rPr>
          <w:rStyle w:val="DeltaViewDeletion"/>
          <w:rFonts w:asciiTheme="majorHAnsi" w:hAnsiTheme="majorHAnsi"/>
          <w:szCs w:val="24"/>
        </w:rPr>
        <w:lastRenderedPageBreak/>
        <w:t xml:space="preserve">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72CA4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6AA01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318332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26FC533"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64ED016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35CB2DF" w14:textId="77777777" w:rsidR="00EE0456"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46471404" w14:textId="77777777" w:rsidR="00EE0456" w:rsidRDefault="00EE0456">
      <w:pPr>
        <w:pStyle w:val="BodyText"/>
        <w:rPr>
          <w:rFonts w:asciiTheme="majorHAnsi" w:hAnsiTheme="majorHAnsi"/>
          <w:sz w:val="24"/>
          <w:szCs w:val="24"/>
        </w:rPr>
      </w:pPr>
    </w:p>
    <w:p w14:paraId="2FD7B2CC"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0F311AF"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7FA0453"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1D849BE7" w14:textId="77777777" w:rsidR="00EE0456"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35DB14B" w14:textId="77777777" w:rsidR="00115B11" w:rsidRDefault="00E13389">
      <w:pPr>
        <w:pStyle w:val="BodyText"/>
        <w:rPr>
          <w:rFonts w:asciiTheme="majorHAnsi" w:hAnsiTheme="majorHAnsi"/>
          <w:b/>
          <w:sz w:val="24"/>
          <w:szCs w:val="24"/>
        </w:rPr>
      </w:pPr>
      <w:bookmarkStart w:id="216" w:name="_DV_C42"/>
      <w:r>
        <w:rPr>
          <w:rStyle w:val="DeltaViewInsertion"/>
          <w:rFonts w:asciiTheme="majorHAnsi" w:hAnsiTheme="majorHAnsi"/>
          <w:b/>
          <w:sz w:val="24"/>
          <w:szCs w:val="24"/>
        </w:rPr>
        <w:t>OBI GROUP HOLDING SE &amp; CO. KGAA</w:t>
      </w:r>
      <w:bookmarkEnd w:id="216"/>
    </w:p>
    <w:p w14:paraId="3C674733" w14:textId="77777777" w:rsidR="004B4B9E" w:rsidRDefault="005332B6">
      <w:pPr>
        <w:pStyle w:val="BodyTextIndent2"/>
        <w:rPr>
          <w:rFonts w:asciiTheme="majorHAnsi" w:eastAsia="DFKai-SB" w:hAnsiTheme="majorHAnsi" w:cs="Arial"/>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3"/>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9" w:name="_DV_C44"/>
      <w:bookmarkEnd w:id="218"/>
      <w:r w:rsidR="004B4B9E">
        <w:rPr>
          <w:rStyle w:val="DeltaViewInsertion"/>
          <w:rFonts w:asciiTheme="majorHAnsi" w:hAnsiTheme="majorHAnsi"/>
          <w:sz w:val="24"/>
          <w:szCs w:val="24"/>
        </w:rPr>
        <w:tab/>
      </w:r>
      <w:r w:rsidR="004B4B9E">
        <w:rPr>
          <w:rStyle w:val="DeltaViewInsertion"/>
          <w:rFonts w:asciiTheme="majorHAnsi" w:hAnsiTheme="majorHAnsi"/>
          <w:sz w:val="24"/>
          <w:szCs w:val="24"/>
        </w:rPr>
        <w:tab/>
        <w:t>By:</w:t>
      </w:r>
      <w:r w:rsidR="004B4B9E">
        <w:rPr>
          <w:rStyle w:val="DeltaViewInsertion"/>
          <w:rFonts w:asciiTheme="majorHAnsi" w:hAnsiTheme="majorHAnsi"/>
          <w:sz w:val="24"/>
          <w:szCs w:val="24"/>
        </w:rPr>
        <w:tab/>
        <w:t>_____________________________</w:t>
      </w:r>
      <w:r w:rsidR="004B4B9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D36DDC">
        <w:rPr>
          <w:rStyle w:val="DeltaViewInsertion"/>
          <w:rFonts w:asciiTheme="majorHAnsi" w:hAnsiTheme="majorHAnsi"/>
          <w:sz w:val="24"/>
          <w:szCs w:val="24"/>
        </w:rPr>
        <w:t>Sergio Giroldi</w:t>
      </w:r>
      <w:r w:rsidR="004B4B9E">
        <w:rPr>
          <w:rStyle w:val="DeltaViewInsertion"/>
          <w:rFonts w:asciiTheme="majorHAnsi" w:hAnsiTheme="majorHAnsi"/>
          <w:sz w:val="24"/>
          <w:szCs w:val="24"/>
        </w:rPr>
        <w:tab/>
      </w:r>
      <w:r w:rsidR="004B4B9E">
        <w:rPr>
          <w:rStyle w:val="DeltaViewInsertion"/>
          <w:rFonts w:asciiTheme="majorHAnsi" w:hAnsiTheme="majorHAnsi"/>
          <w:sz w:val="24"/>
          <w:szCs w:val="24"/>
        </w:rPr>
        <w:tab/>
      </w:r>
      <w:r w:rsidR="004B4B9E">
        <w:rPr>
          <w:rStyle w:val="DeltaViewInsertion"/>
          <w:rFonts w:asciiTheme="majorHAnsi" w:hAnsiTheme="majorHAnsi"/>
          <w:sz w:val="24"/>
          <w:szCs w:val="24"/>
        </w:rPr>
        <w:tab/>
      </w:r>
      <w:r w:rsidR="004B4B9E">
        <w:rPr>
          <w:rStyle w:val="DeltaViewInsertion"/>
          <w:rFonts w:asciiTheme="majorHAnsi" w:hAnsiTheme="majorHAnsi"/>
          <w:sz w:val="24"/>
          <w:szCs w:val="24"/>
        </w:rPr>
        <w:tab/>
      </w:r>
      <w:r w:rsidR="004B4B9E">
        <w:rPr>
          <w:rStyle w:val="DeltaViewInsertion"/>
          <w:rFonts w:asciiTheme="majorHAnsi" w:hAnsiTheme="majorHAnsi"/>
          <w:sz w:val="24"/>
          <w:szCs w:val="24"/>
        </w:rPr>
        <w:tab/>
      </w:r>
      <w:r w:rsidR="004B4B9E">
        <w:rPr>
          <w:rStyle w:val="DeltaViewInsertion"/>
          <w:rFonts w:asciiTheme="majorHAnsi" w:eastAsia="DFKai-SB" w:hAnsiTheme="majorHAnsi" w:cs="Arial"/>
          <w:sz w:val="24"/>
          <w:szCs w:val="24"/>
        </w:rPr>
        <w:t>Hermann-Josef Kessel</w:t>
      </w:r>
      <w:bookmarkEnd w:id="219"/>
    </w:p>
    <w:p w14:paraId="61235384" w14:textId="77777777" w:rsidR="005229EC" w:rsidRDefault="004B4B9E">
      <w:pPr>
        <w:pStyle w:val="BodyTextIndent2"/>
        <w:ind w:firstLine="720"/>
        <w:rPr>
          <w:rFonts w:asciiTheme="majorHAnsi" w:eastAsia="DFKai-SB" w:hAnsiTheme="majorHAnsi"/>
          <w:sz w:val="24"/>
          <w:szCs w:val="24"/>
        </w:rPr>
      </w:pPr>
      <w:bookmarkStart w:id="220" w:name="_DV_C45"/>
      <w:r>
        <w:rPr>
          <w:rStyle w:val="DeltaViewInsertion"/>
          <w:rFonts w:asciiTheme="majorHAnsi" w:hAnsiTheme="majorHAnsi"/>
          <w:sz w:val="24"/>
          <w:szCs w:val="24"/>
        </w:rPr>
        <w:t>CEO</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Managing Director Corporate Legal</w:t>
      </w:r>
      <w:bookmarkEnd w:id="220"/>
    </w:p>
    <w:p w14:paraId="2347EB56" w14:textId="77777777" w:rsidR="00115B11" w:rsidRDefault="003248F3">
      <w:pPr>
        <w:pStyle w:val="BodyTextIndent2"/>
        <w:rPr>
          <w:rFonts w:asciiTheme="majorHAnsi" w:eastAsia="DFKai-SB" w:hAnsiTheme="majorHAnsi"/>
          <w:sz w:val="24"/>
          <w:szCs w:val="24"/>
        </w:rPr>
      </w:pPr>
      <w:bookmarkStart w:id="221"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191C09CD" w14:textId="77777777" w:rsidR="00115B11" w:rsidRDefault="00115B11">
      <w:pPr>
        <w:pStyle w:val="BodyTextIndent2"/>
        <w:rPr>
          <w:rFonts w:asciiTheme="majorHAnsi" w:eastAsia="DFKai-SB" w:hAnsiTheme="majorHAnsi"/>
          <w:sz w:val="24"/>
          <w:szCs w:val="24"/>
        </w:rPr>
      </w:pPr>
    </w:p>
    <w:p w14:paraId="63B0C2D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F302D0B"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63CBE89" w14:textId="77777777" w:rsidR="00D51949" w:rsidRDefault="00D51949">
      <w:pPr>
        <w:spacing w:before="100" w:beforeAutospacing="1" w:after="100" w:afterAutospacing="1"/>
        <w:rPr>
          <w:rFonts w:asciiTheme="majorHAnsi" w:hAnsiTheme="majorHAnsi"/>
          <w:szCs w:val="22"/>
        </w:rPr>
      </w:pPr>
      <w:bookmarkStart w:id="223" w:name="_DV_M178"/>
      <w:bookmarkEnd w:id="223"/>
      <w:r>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236668CF" w14:textId="77777777" w:rsidR="00D51949" w:rsidRDefault="00D51949">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25" w:name="_DV_C48"/>
      <w:bookmarkEnd w:id="224"/>
      <w:r>
        <w:rPr>
          <w:rStyle w:val="DeltaViewInsertion"/>
          <w:rFonts w:asciiTheme="majorHAnsi" w:eastAsia="Times New Roman" w:hAnsiTheme="majorHAnsi" w:cs="Arial"/>
          <w:b/>
          <w:szCs w:val="22"/>
        </w:rPr>
        <w:t>DNS Service – TLD Zone Contents</w:t>
      </w:r>
      <w:bookmarkEnd w:id="225"/>
    </w:p>
    <w:p w14:paraId="2ACF9B47" w14:textId="77777777" w:rsidR="00D51949" w:rsidRDefault="00D51949">
      <w:pPr>
        <w:spacing w:after="200"/>
        <w:ind w:left="360"/>
        <w:rPr>
          <w:rFonts w:asciiTheme="majorHAnsi" w:eastAsia="Times New Roman" w:hAnsiTheme="majorHAnsi" w:cs="Arial"/>
          <w:color w:val="000000"/>
          <w:szCs w:val="22"/>
        </w:rPr>
      </w:pPr>
      <w:bookmarkStart w:id="226" w:name="_DV_C49"/>
      <w:r>
        <w:rPr>
          <w:rStyle w:val="DeltaViewInsertion"/>
          <w:rFonts w:asciiTheme="majorHAnsi" w:eastAsia="Times New Roman" w:hAnsiTheme="majorHAnsi" w:cs="Arial"/>
          <w:szCs w:val="22"/>
        </w:rPr>
        <w:t>Notwithstanding anything else in this Agreement, as indicated in section 2.2.3.3 of the gTLD Applicant Guidebook, permissible contents for the TLD’s zone are:</w:t>
      </w:r>
      <w:bookmarkStart w:id="227" w:name="_DV_C50"/>
      <w:bookmarkEnd w:id="226"/>
    </w:p>
    <w:p w14:paraId="7984B09B" w14:textId="77777777" w:rsidR="00D51949" w:rsidRDefault="00D51949">
      <w:pPr>
        <w:numPr>
          <w:ilvl w:val="1"/>
          <w:numId w:val="36"/>
        </w:numPr>
        <w:spacing w:after="200"/>
        <w:ind w:left="1152"/>
        <w:rPr>
          <w:rFonts w:asciiTheme="majorHAnsi" w:eastAsia="Times New Roman" w:hAnsiTheme="majorHAnsi" w:cs="Arial"/>
          <w:color w:val="000000"/>
          <w:szCs w:val="22"/>
        </w:rPr>
      </w:pPr>
      <w:bookmarkStart w:id="228" w:name="_DV_C51"/>
      <w:bookmarkEnd w:id="227"/>
      <w:r>
        <w:rPr>
          <w:rStyle w:val="DeltaViewInsertion"/>
          <w:rFonts w:asciiTheme="majorHAnsi" w:eastAsia="Times New Roman" w:hAnsiTheme="majorHAnsi" w:cs="Arial"/>
          <w:szCs w:val="22"/>
        </w:rPr>
        <w:t>Apex SOA record</w:t>
      </w:r>
      <w:bookmarkStart w:id="229" w:name="_DV_C52"/>
      <w:bookmarkEnd w:id="228"/>
    </w:p>
    <w:p w14:paraId="727824E3" w14:textId="77777777" w:rsidR="00D51949" w:rsidRDefault="00D51949">
      <w:pPr>
        <w:numPr>
          <w:ilvl w:val="1"/>
          <w:numId w:val="36"/>
        </w:numPr>
        <w:spacing w:after="200"/>
        <w:ind w:left="1152"/>
        <w:rPr>
          <w:rFonts w:asciiTheme="majorHAnsi" w:eastAsia="Times New Roman" w:hAnsiTheme="majorHAnsi" w:cs="Arial"/>
          <w:color w:val="000000"/>
          <w:szCs w:val="22"/>
        </w:rPr>
      </w:pPr>
      <w:bookmarkStart w:id="230" w:name="_DV_C53"/>
      <w:bookmarkEnd w:id="229"/>
      <w:r>
        <w:rPr>
          <w:rStyle w:val="DeltaViewInsertion"/>
          <w:rFonts w:asciiTheme="majorHAnsi" w:eastAsia="Times New Roman" w:hAnsiTheme="majorHAnsi" w:cs="Arial"/>
          <w:szCs w:val="22"/>
        </w:rPr>
        <w:t>Apex NS records and in-bailiwick glue for the TLD’s DNS servers</w:t>
      </w:r>
      <w:bookmarkStart w:id="231" w:name="_DV_C54"/>
      <w:bookmarkEnd w:id="230"/>
    </w:p>
    <w:p w14:paraId="062C1EF7" w14:textId="77777777" w:rsidR="00D51949" w:rsidRDefault="00D51949">
      <w:pPr>
        <w:numPr>
          <w:ilvl w:val="1"/>
          <w:numId w:val="36"/>
        </w:numPr>
        <w:spacing w:after="200"/>
        <w:ind w:left="1152"/>
        <w:rPr>
          <w:rFonts w:asciiTheme="majorHAnsi" w:eastAsia="Times New Roman" w:hAnsiTheme="majorHAnsi" w:cs="Arial"/>
          <w:color w:val="000000"/>
          <w:szCs w:val="22"/>
        </w:rPr>
      </w:pPr>
      <w:bookmarkStart w:id="232" w:name="_DV_C55"/>
      <w:bookmarkEnd w:id="231"/>
      <w:r>
        <w:rPr>
          <w:rStyle w:val="DeltaViewInsertion"/>
          <w:rFonts w:asciiTheme="majorHAnsi" w:eastAsia="Times New Roman" w:hAnsiTheme="majorHAnsi" w:cs="Arial"/>
          <w:szCs w:val="22"/>
        </w:rPr>
        <w:t>NS records and in-bailiwick glue for DNS servers of registered names in the TLD</w:t>
      </w:r>
      <w:bookmarkStart w:id="233" w:name="_DV_C56"/>
      <w:bookmarkEnd w:id="232"/>
    </w:p>
    <w:p w14:paraId="65AC9F01" w14:textId="77777777" w:rsidR="00D51949" w:rsidRDefault="00D51949">
      <w:pPr>
        <w:numPr>
          <w:ilvl w:val="1"/>
          <w:numId w:val="36"/>
        </w:numPr>
        <w:spacing w:after="200"/>
        <w:ind w:left="1152"/>
        <w:rPr>
          <w:rFonts w:asciiTheme="majorHAnsi" w:eastAsia="Times New Roman" w:hAnsiTheme="majorHAnsi" w:cs="Arial"/>
          <w:color w:val="000000"/>
          <w:szCs w:val="22"/>
        </w:rPr>
      </w:pPr>
      <w:bookmarkStart w:id="234" w:name="_DV_C57"/>
      <w:bookmarkEnd w:id="233"/>
      <w:r>
        <w:rPr>
          <w:rStyle w:val="DeltaViewInsertion"/>
          <w:rFonts w:asciiTheme="majorHAnsi" w:eastAsia="Times New Roman" w:hAnsiTheme="majorHAnsi" w:cs="Arial"/>
          <w:szCs w:val="22"/>
        </w:rPr>
        <w:t>DS records for registered names in the TLD</w:t>
      </w:r>
      <w:bookmarkStart w:id="235" w:name="_DV_C58"/>
      <w:bookmarkEnd w:id="234"/>
    </w:p>
    <w:p w14:paraId="2A5CC8D3" w14:textId="77777777" w:rsidR="00D51949" w:rsidRDefault="00D51949">
      <w:pPr>
        <w:numPr>
          <w:ilvl w:val="1"/>
          <w:numId w:val="36"/>
        </w:numPr>
        <w:spacing w:after="200"/>
        <w:ind w:left="1152"/>
        <w:rPr>
          <w:rFonts w:asciiTheme="majorHAnsi" w:eastAsia="Times New Roman" w:hAnsiTheme="majorHAnsi" w:cs="Arial"/>
          <w:color w:val="000000"/>
          <w:szCs w:val="22"/>
        </w:rPr>
      </w:pPr>
      <w:bookmarkStart w:id="236" w:name="_DV_C59"/>
      <w:bookmarkEnd w:id="235"/>
      <w:r>
        <w:rPr>
          <w:rStyle w:val="DeltaViewInsertion"/>
          <w:rFonts w:asciiTheme="majorHAnsi" w:eastAsia="Times New Roman" w:hAnsiTheme="majorHAnsi" w:cs="Arial"/>
          <w:szCs w:val="22"/>
        </w:rPr>
        <w:t>Records associated with signing the TLD zone (i.e., RRSIG, DNSKEY, NSEC, and NSEC3)</w:t>
      </w:r>
      <w:bookmarkEnd w:id="236"/>
    </w:p>
    <w:p w14:paraId="449109DD" w14:textId="77777777" w:rsidR="00D51949" w:rsidRDefault="00D51949">
      <w:pPr>
        <w:spacing w:after="200"/>
        <w:ind w:left="360"/>
        <w:rPr>
          <w:rFonts w:asciiTheme="majorHAnsi" w:eastAsia="Times New Roman" w:hAnsiTheme="majorHAnsi" w:cs="Arial"/>
          <w:color w:val="000000"/>
          <w:szCs w:val="22"/>
        </w:rPr>
      </w:pPr>
      <w:bookmarkStart w:id="237" w:name="_DV_C60"/>
      <w:r>
        <w:rPr>
          <w:rStyle w:val="DeltaViewInsertion"/>
          <w:rFonts w:asciiTheme="majorHAnsi" w:eastAsia="Times New Roman" w:hAnsiTheme="majorHAnsi" w:cs="Arial"/>
          <w:szCs w:val="22"/>
        </w:rPr>
        <w:t>(Note:  The above language effectively does not allow, among other things, the inclusion of DNS resource records that would enable a dotless domain name (e.g., apex A, AAAA, MX records) in the TLD zone.)</w:t>
      </w:r>
      <w:bookmarkEnd w:id="237"/>
    </w:p>
    <w:p w14:paraId="0B343A81" w14:textId="77777777" w:rsidR="00D51949" w:rsidRDefault="00D51949">
      <w:pPr>
        <w:spacing w:after="200"/>
        <w:ind w:left="360"/>
        <w:rPr>
          <w:rFonts w:asciiTheme="majorHAnsi" w:eastAsia="Times New Roman" w:hAnsiTheme="majorHAnsi" w:cs="Arial"/>
          <w:color w:val="000000"/>
          <w:szCs w:val="22"/>
        </w:rPr>
      </w:pPr>
      <w:bookmarkStart w:id="238" w:name="_DV_C61"/>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6DB52AD2" w14:textId="77777777" w:rsidR="00D51949" w:rsidRDefault="00D51949">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3"/>
      <w:bookmarkEnd w:id="239"/>
      <w:bookmarkEnd w:id="240"/>
      <w:bookmarkEnd w:id="241"/>
      <w:bookmarkEnd w:id="242"/>
      <w:r>
        <w:rPr>
          <w:rStyle w:val="DeltaViewInsertion"/>
          <w:rFonts w:asciiTheme="majorHAnsi" w:eastAsia="Times New Roman" w:hAnsiTheme="majorHAnsi" w:cs="Arial"/>
          <w:b/>
          <w:szCs w:val="22"/>
        </w:rPr>
        <w:t>Anti-Abuse</w:t>
      </w:r>
      <w:bookmarkEnd w:id="243"/>
    </w:p>
    <w:p w14:paraId="5A38B0D3" w14:textId="77777777" w:rsidR="00D51949" w:rsidRDefault="00D51949">
      <w:pPr>
        <w:spacing w:after="200"/>
        <w:ind w:left="360"/>
        <w:rPr>
          <w:rFonts w:asciiTheme="majorHAnsi" w:eastAsia="Times New Roman" w:hAnsiTheme="majorHAnsi" w:cs="Arial"/>
          <w:color w:val="000000"/>
          <w:szCs w:val="22"/>
        </w:rPr>
      </w:pPr>
      <w:bookmarkStart w:id="244"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5"/>
      <w:bookmarkEnd w:id="244"/>
    </w:p>
    <w:p w14:paraId="4BE47647" w14:textId="77777777" w:rsidR="00D51949" w:rsidRDefault="00D51949">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6" w:name="_DV_C66"/>
      <w:bookmarkEnd w:id="245"/>
      <w:r>
        <w:rPr>
          <w:rStyle w:val="DeltaViewInsertion"/>
          <w:rFonts w:asciiTheme="majorHAnsi" w:eastAsia="Times New Roman" w:hAnsiTheme="majorHAnsi" w:cs="Arial"/>
          <w:b/>
          <w:szCs w:val="22"/>
        </w:rPr>
        <w:t>Searchable Whois</w:t>
      </w:r>
      <w:bookmarkEnd w:id="246"/>
    </w:p>
    <w:p w14:paraId="169A63A7" w14:textId="77777777" w:rsidR="00D51949" w:rsidRDefault="00D51949">
      <w:pPr>
        <w:spacing w:after="200"/>
        <w:ind w:left="360"/>
        <w:rPr>
          <w:rFonts w:asciiTheme="majorHAnsi" w:eastAsia="Times New Roman" w:hAnsiTheme="majorHAnsi" w:cs="Arial"/>
          <w:color w:val="000000"/>
          <w:szCs w:val="22"/>
        </w:rPr>
      </w:pPr>
      <w:bookmarkStart w:id="247" w:name="_DV_C67"/>
      <w:r>
        <w:rPr>
          <w:rStyle w:val="DeltaViewInsertion"/>
          <w:rFonts w:asciiTheme="majorHAnsi" w:eastAsia="Times New Roman" w:hAnsiTheme="majorHAnsi"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lastRenderedPageBreak/>
        <w:t>supply sufficient proof of their legitimate interest in this feature (e.g., law enforcement agencies).</w:t>
      </w:r>
      <w:bookmarkStart w:id="248" w:name="_DV_C68"/>
      <w:bookmarkEnd w:id="247"/>
    </w:p>
    <w:p w14:paraId="3BEDB9B0" w14:textId="77777777" w:rsidR="00D51949" w:rsidRDefault="00D51949">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9" w:name="_DV_C69"/>
      <w:bookmarkEnd w:id="248"/>
      <w:r>
        <w:rPr>
          <w:rStyle w:val="DeltaViewInsertion"/>
          <w:rFonts w:asciiTheme="majorHAnsi" w:eastAsia="Times New Roman" w:hAnsiTheme="majorHAnsi" w:cs="Arial"/>
          <w:b/>
          <w:szCs w:val="22"/>
        </w:rPr>
        <w:t>Registry Lock</w:t>
      </w:r>
      <w:bookmarkEnd w:id="249"/>
    </w:p>
    <w:p w14:paraId="29F95B5F" w14:textId="77777777" w:rsidR="00D51949" w:rsidRDefault="00D51949">
      <w:pPr>
        <w:spacing w:after="200"/>
        <w:ind w:left="360"/>
        <w:rPr>
          <w:rFonts w:asciiTheme="majorHAnsi" w:eastAsia="Times New Roman" w:hAnsiTheme="majorHAnsi" w:cs="Arial"/>
          <w:color w:val="000000"/>
          <w:szCs w:val="22"/>
        </w:rPr>
      </w:pPr>
      <w:bookmarkStart w:id="250" w:name="_DV_C70"/>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0"/>
    </w:p>
    <w:p w14:paraId="5E331B75" w14:textId="77777777" w:rsidR="00115B11" w:rsidRDefault="005332B6">
      <w:pPr>
        <w:pStyle w:val="Spec1L1"/>
        <w:spacing w:after="0"/>
        <w:rPr>
          <w:rFonts w:asciiTheme="majorHAnsi" w:eastAsia="Times New Roman" w:hAnsiTheme="majorHAnsi"/>
          <w:sz w:val="24"/>
          <w:szCs w:val="24"/>
        </w:rPr>
      </w:pPr>
      <w:bookmarkStart w:id="251" w:name="_DV_M179"/>
      <w:bookmarkEnd w:id="251"/>
      <w:r>
        <w:rPr>
          <w:rFonts w:asciiTheme="majorHAnsi" w:eastAsia="Times New Roman" w:hAnsiTheme="majorHAnsi"/>
          <w:sz w:val="24"/>
          <w:szCs w:val="24"/>
        </w:rPr>
        <w:lastRenderedPageBreak/>
        <w:br/>
      </w:r>
    </w:p>
    <w:p w14:paraId="69B15070" w14:textId="77777777" w:rsidR="00115B11" w:rsidRDefault="005332B6">
      <w:pPr>
        <w:pStyle w:val="BodyText"/>
        <w:jc w:val="center"/>
        <w:rPr>
          <w:b/>
          <w:szCs w:val="24"/>
        </w:rPr>
      </w:pPr>
      <w:bookmarkStart w:id="252" w:name="_DV_M180"/>
      <w:bookmarkEnd w:id="252"/>
      <w:r>
        <w:rPr>
          <w:rFonts w:asciiTheme="majorHAnsi" w:hAnsiTheme="majorHAnsi"/>
          <w:b/>
          <w:sz w:val="24"/>
          <w:szCs w:val="24"/>
        </w:rPr>
        <w:t>CONSENSUS POLICIES AND TEMPORARY POLICIES SPECIFICATION</w:t>
      </w:r>
    </w:p>
    <w:p w14:paraId="5267B8F8" w14:textId="77777777" w:rsidR="00115B11" w:rsidRDefault="005332B6">
      <w:pPr>
        <w:pStyle w:val="Spec1L2"/>
        <w:rPr>
          <w:rFonts w:asciiTheme="majorHAnsi" w:hAnsiTheme="majorHAnsi"/>
          <w:sz w:val="24"/>
          <w:szCs w:val="24"/>
        </w:rPr>
      </w:pPr>
      <w:bookmarkStart w:id="253" w:name="_DV_M181"/>
      <w:bookmarkEnd w:id="253"/>
      <w:r>
        <w:rPr>
          <w:rFonts w:asciiTheme="majorHAnsi" w:hAnsiTheme="majorHAnsi"/>
          <w:b/>
          <w:sz w:val="24"/>
          <w:szCs w:val="24"/>
          <w:u w:val="single"/>
        </w:rPr>
        <w:t>Consensus Policies</w:t>
      </w:r>
      <w:r>
        <w:rPr>
          <w:rFonts w:asciiTheme="majorHAnsi" w:hAnsiTheme="majorHAnsi"/>
          <w:sz w:val="24"/>
          <w:szCs w:val="24"/>
        </w:rPr>
        <w:t>.</w:t>
      </w:r>
    </w:p>
    <w:p w14:paraId="702FEB97"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6DF677" w14:textId="77777777" w:rsidR="00115B11" w:rsidRDefault="005332B6">
      <w:pPr>
        <w:pStyle w:val="Spec1L3"/>
        <w:rPr>
          <w:rFonts w:asciiTheme="majorHAnsi" w:hAnsiTheme="majorHAnsi"/>
          <w:sz w:val="24"/>
          <w:szCs w:val="24"/>
        </w:rPr>
      </w:pPr>
      <w:bookmarkStart w:id="255" w:name="_DV_M183"/>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A9521C1"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63C9998"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functional and performance specifications for the provision of Registry Services;</w:t>
      </w:r>
    </w:p>
    <w:p w14:paraId="2DDD23B4"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Security and Stability of the registry database for the TLD;</w:t>
      </w:r>
    </w:p>
    <w:p w14:paraId="17AF6ECF"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registry policies reasonably necessary to implement Consensus Policies relating to registry operations or registrars;</w:t>
      </w:r>
    </w:p>
    <w:p w14:paraId="403ABA70"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resolution of disputes regarding the registration of domain names (as opposed to the use of such domain names); or</w:t>
      </w:r>
    </w:p>
    <w:p w14:paraId="280F4038"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C1F5C8A" w14:textId="77777777" w:rsidR="00115B11" w:rsidRDefault="005332B6">
      <w:pPr>
        <w:pStyle w:val="Spec1L3"/>
        <w:rPr>
          <w:rFonts w:asciiTheme="majorHAnsi" w:hAnsiTheme="majorHAnsi"/>
          <w:sz w:val="24"/>
          <w:szCs w:val="24"/>
        </w:rPr>
      </w:pPr>
      <w:bookmarkStart w:id="262" w:name="_DV_M190"/>
      <w:bookmarkEnd w:id="262"/>
      <w:r>
        <w:rPr>
          <w:rFonts w:asciiTheme="majorHAnsi" w:hAnsiTheme="majorHAnsi"/>
          <w:sz w:val="24"/>
          <w:szCs w:val="24"/>
        </w:rPr>
        <w:t>Such categories of issues referred to in Section 1.2 of this Specification shall include, without limitation:</w:t>
      </w:r>
    </w:p>
    <w:p w14:paraId="0A2DFCD1"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principles for allocation of registered names in the TLD (e.g., first-come/first-served, timely renewal, holding period after expiration);</w:t>
      </w:r>
    </w:p>
    <w:p w14:paraId="214899F2"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prohibitions on warehousing of or speculation in domain names by registries or registrars;</w:t>
      </w:r>
    </w:p>
    <w:p w14:paraId="79469F58"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55BE948"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21141CD" w14:textId="77777777" w:rsidR="00115B11" w:rsidRDefault="005332B6">
      <w:pPr>
        <w:pStyle w:val="Spec1L3"/>
        <w:rPr>
          <w:rFonts w:asciiTheme="majorHAnsi" w:hAnsiTheme="majorHAnsi"/>
          <w:sz w:val="24"/>
          <w:szCs w:val="24"/>
        </w:rPr>
      </w:pPr>
      <w:bookmarkStart w:id="267" w:name="_DV_M195"/>
      <w:bookmarkEnd w:id="267"/>
      <w:r>
        <w:rPr>
          <w:rFonts w:asciiTheme="majorHAnsi" w:hAnsiTheme="majorHAnsi"/>
          <w:sz w:val="24"/>
          <w:szCs w:val="24"/>
        </w:rPr>
        <w:t>In addition to the other limitations on Consensus Policies, they shall not:</w:t>
      </w:r>
    </w:p>
    <w:p w14:paraId="7B163CB8"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prescribe or limit the price of Registry Services;</w:t>
      </w:r>
    </w:p>
    <w:p w14:paraId="1F246A96"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terms or conditions for the renewal or termination of the Registry Agreement;</w:t>
      </w:r>
    </w:p>
    <w:p w14:paraId="5319CD30"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limitations on Temporary Policies (defined below) or Consensus Policies;</w:t>
      </w:r>
    </w:p>
    <w:p w14:paraId="1FE19C55"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provisions in the registry agreement regarding fees paid by Registry Operator to ICANN; or</w:t>
      </w:r>
    </w:p>
    <w:p w14:paraId="2D371FF4" w14:textId="77777777" w:rsidR="00115B11" w:rsidRDefault="005332B6">
      <w:pPr>
        <w:pStyle w:val="Spec1L4"/>
        <w:tabs>
          <w:tab w:val="clear" w:pos="1440"/>
        </w:tabs>
        <w:rPr>
          <w:rFonts w:asciiTheme="majorHAnsi" w:hAnsiTheme="majorHAnsi"/>
          <w:sz w:val="24"/>
          <w:szCs w:val="24"/>
        </w:rPr>
      </w:pPr>
      <w:bookmarkStart w:id="272" w:name="_DV_M200"/>
      <w:bookmarkEnd w:id="272"/>
      <w:r>
        <w:rPr>
          <w:rFonts w:asciiTheme="majorHAnsi" w:hAnsiTheme="majorHAnsi"/>
          <w:sz w:val="24"/>
          <w:szCs w:val="24"/>
        </w:rPr>
        <w:t>modify ICANN’s obligations to ensure equitable treatment of registry operators and act in an open and transparent manner.</w:t>
      </w:r>
    </w:p>
    <w:p w14:paraId="36D19A86" w14:textId="77777777" w:rsidR="00115B11" w:rsidRDefault="005332B6">
      <w:pPr>
        <w:pStyle w:val="Spec1L2"/>
        <w:rPr>
          <w:rFonts w:asciiTheme="majorHAnsi" w:hAnsiTheme="majorHAnsi"/>
          <w:sz w:val="24"/>
          <w:szCs w:val="24"/>
        </w:rPr>
      </w:pPr>
      <w:bookmarkStart w:id="273" w:name="_DV_M201"/>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221DA14" w14:textId="77777777" w:rsidR="00115B11" w:rsidRDefault="005332B6">
      <w:pPr>
        <w:pStyle w:val="Spec1L3"/>
        <w:rPr>
          <w:rFonts w:asciiTheme="majorHAnsi" w:hAnsiTheme="majorHAnsi"/>
          <w:sz w:val="24"/>
          <w:szCs w:val="24"/>
        </w:rPr>
      </w:pPr>
      <w:bookmarkStart w:id="274" w:name="_DV_M202"/>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B7EB1D" w14:textId="77777777" w:rsidR="00115B11" w:rsidRDefault="005332B6">
      <w:pPr>
        <w:pStyle w:val="Spec1L4"/>
        <w:tabs>
          <w:tab w:val="clear" w:pos="1440"/>
        </w:tabs>
        <w:rPr>
          <w:rFonts w:asciiTheme="majorHAnsi" w:hAnsiTheme="majorHAnsi"/>
          <w:sz w:val="24"/>
          <w:szCs w:val="24"/>
        </w:rPr>
      </w:pPr>
      <w:bookmarkStart w:id="275" w:name="_DV_M203"/>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5C373B4" w14:textId="77777777" w:rsidR="00115B11" w:rsidRDefault="005332B6">
      <w:pPr>
        <w:pStyle w:val="Spec1L4"/>
        <w:tabs>
          <w:tab w:val="clear" w:pos="1440"/>
        </w:tabs>
        <w:rPr>
          <w:rFonts w:asciiTheme="majorHAnsi" w:hAnsiTheme="majorHAnsi"/>
          <w:sz w:val="24"/>
          <w:szCs w:val="24"/>
        </w:rPr>
      </w:pPr>
      <w:bookmarkStart w:id="276" w:name="_DV_M204"/>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63A94C3" w14:textId="77777777" w:rsidR="00115B11" w:rsidRDefault="005332B6">
      <w:pPr>
        <w:pStyle w:val="Spec1L2"/>
        <w:rPr>
          <w:rFonts w:asciiTheme="majorHAnsi" w:hAnsiTheme="majorHAnsi"/>
          <w:sz w:val="24"/>
          <w:szCs w:val="24"/>
        </w:rPr>
      </w:pPr>
      <w:bookmarkStart w:id="277" w:name="_DV_M205"/>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69C48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4A6022D" w14:textId="77777777" w:rsidR="00115B11" w:rsidRDefault="005332B6">
      <w:pPr>
        <w:pStyle w:val="Spec1L1"/>
        <w:rPr>
          <w:rFonts w:asciiTheme="majorHAnsi" w:hAnsiTheme="majorHAnsi"/>
          <w:sz w:val="24"/>
          <w:szCs w:val="24"/>
        </w:rPr>
      </w:pPr>
      <w:bookmarkStart w:id="278" w:name="_DV_M206"/>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4FAE77F3" w14:textId="77777777" w:rsidR="00115B11" w:rsidRDefault="005332B6">
      <w:pPr>
        <w:pStyle w:val="BlockText"/>
        <w:rPr>
          <w:rFonts w:asciiTheme="majorHAnsi" w:hAnsiTheme="majorHAnsi"/>
          <w:sz w:val="24"/>
          <w:szCs w:val="24"/>
        </w:rPr>
      </w:pPr>
      <w:bookmarkStart w:id="279" w:name="_DV_M207"/>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33C8BED" w14:textId="77777777" w:rsidR="00115B11" w:rsidRDefault="005332B6">
      <w:pPr>
        <w:pStyle w:val="BlockText"/>
        <w:rPr>
          <w:rFonts w:asciiTheme="majorHAnsi" w:hAnsiTheme="majorHAnsi"/>
          <w:b/>
          <w:sz w:val="24"/>
          <w:szCs w:val="24"/>
        </w:rPr>
      </w:pPr>
      <w:bookmarkStart w:id="280" w:name="_DV_M208"/>
      <w:bookmarkEnd w:id="280"/>
      <w:r>
        <w:rPr>
          <w:rFonts w:asciiTheme="majorHAnsi" w:hAnsiTheme="majorHAnsi"/>
          <w:b/>
          <w:sz w:val="24"/>
          <w:szCs w:val="24"/>
        </w:rPr>
        <w:t>PART A – TECHNICAL SPECIFICATIONS</w:t>
      </w:r>
    </w:p>
    <w:p w14:paraId="74D0FD74" w14:textId="77777777" w:rsidR="00115B11" w:rsidRDefault="005332B6">
      <w:pPr>
        <w:pStyle w:val="Spec1L2"/>
        <w:rPr>
          <w:rFonts w:asciiTheme="majorHAnsi" w:hAnsiTheme="majorHAnsi"/>
          <w:sz w:val="24"/>
          <w:szCs w:val="24"/>
        </w:rPr>
      </w:pPr>
      <w:bookmarkStart w:id="281" w:name="_DV_M209"/>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0983CCF" w14:textId="77777777" w:rsidR="00115B11" w:rsidRDefault="005332B6">
      <w:pPr>
        <w:pStyle w:val="Spec1L3"/>
        <w:rPr>
          <w:rFonts w:asciiTheme="majorHAnsi" w:hAnsiTheme="majorHAnsi"/>
          <w:sz w:val="24"/>
          <w:szCs w:val="24"/>
        </w:rPr>
      </w:pPr>
      <w:bookmarkStart w:id="282" w:name="_DV_M210"/>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B6199CE" w14:textId="77777777" w:rsidR="00115B11" w:rsidRDefault="005332B6">
      <w:pPr>
        <w:pStyle w:val="Spec1L3"/>
        <w:rPr>
          <w:rFonts w:asciiTheme="majorHAnsi" w:hAnsiTheme="majorHAnsi"/>
          <w:sz w:val="24"/>
          <w:szCs w:val="24"/>
        </w:rPr>
      </w:pPr>
      <w:bookmarkStart w:id="283" w:name="_DV_M211"/>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A564E0D" w14:textId="77777777" w:rsidR="00115B11" w:rsidRDefault="005332B6">
      <w:pPr>
        <w:pStyle w:val="Spec1L2"/>
        <w:rPr>
          <w:rFonts w:asciiTheme="majorHAnsi" w:hAnsiTheme="majorHAnsi"/>
          <w:sz w:val="24"/>
          <w:szCs w:val="24"/>
        </w:rPr>
      </w:pPr>
      <w:bookmarkStart w:id="284" w:name="_DV_M212"/>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BFD16DF"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Each Sunday, a Full Deposit must be submitted to the Escrow Agent by 23:59 UTC.</w:t>
      </w:r>
    </w:p>
    <w:p w14:paraId="47635429" w14:textId="77777777" w:rsidR="00115B11" w:rsidRDefault="005332B6">
      <w:pPr>
        <w:pStyle w:val="Spec1L3"/>
        <w:rPr>
          <w:rFonts w:asciiTheme="majorHAnsi" w:hAnsiTheme="majorHAnsi"/>
          <w:sz w:val="24"/>
          <w:szCs w:val="24"/>
        </w:rPr>
      </w:pPr>
      <w:bookmarkStart w:id="286" w:name="_DV_M214"/>
      <w:bookmarkEnd w:id="286"/>
      <w:r>
        <w:rPr>
          <w:rFonts w:asciiTheme="majorHAnsi" w:hAnsiTheme="majorHAnsi"/>
          <w:sz w:val="24"/>
          <w:szCs w:val="24"/>
        </w:rPr>
        <w:t>The other six (6) days of the week, a Full Deposit or the corresponding Differential Deposit must be submitted to Escrow Agent by 23:59 UTC.</w:t>
      </w:r>
    </w:p>
    <w:p w14:paraId="48A078FE" w14:textId="77777777" w:rsidR="00115B11" w:rsidRDefault="005332B6">
      <w:pPr>
        <w:pStyle w:val="Spec1L2"/>
        <w:rPr>
          <w:rFonts w:asciiTheme="majorHAnsi" w:hAnsiTheme="majorHAnsi"/>
          <w:sz w:val="24"/>
          <w:szCs w:val="24"/>
        </w:rPr>
      </w:pPr>
      <w:bookmarkStart w:id="287" w:name="_DV_M215"/>
      <w:bookmarkEnd w:id="287"/>
      <w:r>
        <w:rPr>
          <w:rFonts w:asciiTheme="majorHAnsi" w:hAnsiTheme="majorHAnsi"/>
          <w:b/>
          <w:sz w:val="24"/>
          <w:szCs w:val="24"/>
          <w:u w:val="single"/>
        </w:rPr>
        <w:t>Escrow Format Specification</w:t>
      </w:r>
      <w:r>
        <w:rPr>
          <w:rFonts w:asciiTheme="majorHAnsi" w:hAnsiTheme="majorHAnsi"/>
          <w:sz w:val="24"/>
          <w:szCs w:val="24"/>
        </w:rPr>
        <w:t>.</w:t>
      </w:r>
    </w:p>
    <w:p w14:paraId="4F4E88C8"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2E238B3" w14:textId="77777777" w:rsidR="00115B11" w:rsidRDefault="005332B6">
      <w:pPr>
        <w:pStyle w:val="Spec1L3"/>
        <w:rPr>
          <w:rFonts w:asciiTheme="majorHAnsi" w:hAnsiTheme="majorHAnsi"/>
          <w:sz w:val="24"/>
          <w:szCs w:val="24"/>
        </w:rPr>
      </w:pPr>
      <w:bookmarkStart w:id="289" w:name="_DV_M217"/>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BA5EEEA" w14:textId="77777777" w:rsidR="00115B11" w:rsidRDefault="005332B6">
      <w:pPr>
        <w:pStyle w:val="Spec1L2"/>
        <w:rPr>
          <w:rFonts w:asciiTheme="majorHAnsi" w:hAnsiTheme="majorHAnsi"/>
          <w:sz w:val="24"/>
          <w:szCs w:val="24"/>
        </w:rPr>
      </w:pPr>
      <w:bookmarkStart w:id="290" w:name="_DV_M218"/>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7CB5036"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DD11337"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The data file(s) are aggregated in a tarball file named the same as (1) but with extension tar.</w:t>
      </w:r>
    </w:p>
    <w:p w14:paraId="68DAF886"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7D1AD3"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17AEAF0"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93F4AB"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E1E2B26"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The Escrow Agent will then validate every (processed) transferred data file using the procedure described in Part A, Section 8 of this Specification.</w:t>
      </w:r>
    </w:p>
    <w:p w14:paraId="066A2148" w14:textId="77777777" w:rsidR="00115B11" w:rsidRDefault="005332B6">
      <w:pPr>
        <w:pStyle w:val="Spec1L2"/>
        <w:rPr>
          <w:rFonts w:asciiTheme="majorHAnsi" w:hAnsiTheme="majorHAnsi"/>
          <w:sz w:val="24"/>
          <w:szCs w:val="24"/>
        </w:rPr>
      </w:pPr>
      <w:bookmarkStart w:id="298" w:name="_DV_M226"/>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08B7DC8"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{gTLD} is replaced with the gTLD name; in case of an IDN-TLD, the ASCII-compatible form (A-Label) must be used;</w:t>
      </w:r>
    </w:p>
    <w:p w14:paraId="72652517" w14:textId="77777777" w:rsidR="00115B11" w:rsidRDefault="005332B6">
      <w:pPr>
        <w:pStyle w:val="Spec1L3"/>
        <w:rPr>
          <w:rFonts w:asciiTheme="majorHAnsi" w:hAnsiTheme="majorHAnsi"/>
          <w:sz w:val="24"/>
          <w:szCs w:val="24"/>
        </w:rPr>
      </w:pPr>
      <w:bookmarkStart w:id="300" w:name="_DV_M228"/>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D4CCF7A"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{type} is replaced by:</w:t>
      </w:r>
    </w:p>
    <w:p w14:paraId="76C0595A"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“full”, if the data represents a Full Deposit;</w:t>
      </w:r>
    </w:p>
    <w:p w14:paraId="4C30D053" w14:textId="77777777" w:rsidR="00115B11" w:rsidRDefault="005332B6">
      <w:pPr>
        <w:pStyle w:val="Spec1L6"/>
        <w:tabs>
          <w:tab w:val="clear" w:pos="1440"/>
        </w:tabs>
        <w:rPr>
          <w:rFonts w:asciiTheme="majorHAnsi" w:hAnsiTheme="majorHAnsi"/>
          <w:sz w:val="24"/>
          <w:szCs w:val="24"/>
        </w:rPr>
      </w:pPr>
      <w:bookmarkStart w:id="303" w:name="_DV_M231"/>
      <w:bookmarkEnd w:id="303"/>
      <w:r>
        <w:rPr>
          <w:rFonts w:asciiTheme="majorHAnsi" w:hAnsiTheme="majorHAnsi"/>
          <w:sz w:val="24"/>
          <w:szCs w:val="24"/>
        </w:rPr>
        <w:t>“diff”, if the data represents a Differential Deposit;</w:t>
      </w:r>
    </w:p>
    <w:p w14:paraId="07B4D919"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“thin”, if the data represents a Bulk Registration Data Access file, as specified in Section 3 of Specification 4;</w:t>
      </w:r>
    </w:p>
    <w:p w14:paraId="3FF9387F"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t>{#} is replaced by the position of the file in a series of files, beginning with “1”; in case of a lone file, this must be replaced by “1”.</w:t>
      </w:r>
    </w:p>
    <w:p w14:paraId="56F9449D" w14:textId="77777777" w:rsidR="00115B11" w:rsidRDefault="005332B6">
      <w:pPr>
        <w:pStyle w:val="Spec1L3"/>
        <w:rPr>
          <w:rFonts w:asciiTheme="majorHAnsi" w:hAnsiTheme="majorHAnsi"/>
          <w:sz w:val="24"/>
          <w:szCs w:val="24"/>
        </w:rPr>
      </w:pPr>
      <w:bookmarkStart w:id="306" w:name="_DV_M234"/>
      <w:bookmarkEnd w:id="306"/>
      <w:r>
        <w:rPr>
          <w:rFonts w:asciiTheme="majorHAnsi" w:hAnsiTheme="majorHAnsi"/>
          <w:sz w:val="24"/>
          <w:szCs w:val="24"/>
        </w:rPr>
        <w:t>{rev} is replaced by the number of revision (or resend) of the file beginning with “0”:</w:t>
      </w:r>
    </w:p>
    <w:p w14:paraId="33CA2B21"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lastRenderedPageBreak/>
        <w:t>{ext} is replaced by “sig” if it is a digital signature file of the quasi-homonymous file.  Otherwise it is replaced by “ryde”.</w:t>
      </w:r>
    </w:p>
    <w:p w14:paraId="6DE560A2" w14:textId="77777777" w:rsidR="00115B11" w:rsidRDefault="005332B6">
      <w:pPr>
        <w:pStyle w:val="Spec1L2"/>
        <w:rPr>
          <w:rFonts w:asciiTheme="majorHAnsi" w:hAnsiTheme="majorHAnsi"/>
          <w:sz w:val="24"/>
          <w:szCs w:val="24"/>
        </w:rPr>
      </w:pPr>
      <w:bookmarkStart w:id="308" w:name="_DV_M236"/>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3B92A47" w14:textId="77777777" w:rsidR="00115B11" w:rsidRDefault="005332B6">
      <w:pPr>
        <w:pStyle w:val="Spec1L2"/>
        <w:rPr>
          <w:rFonts w:asciiTheme="majorHAnsi" w:hAnsiTheme="majorHAnsi"/>
          <w:sz w:val="24"/>
          <w:szCs w:val="24"/>
        </w:rPr>
      </w:pPr>
      <w:bookmarkStart w:id="309" w:name="_DV_M237"/>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197B059" w14:textId="77777777" w:rsidR="00115B11" w:rsidRDefault="005332B6">
      <w:pPr>
        <w:pStyle w:val="BodyText"/>
        <w:ind w:left="720" w:firstLine="0"/>
        <w:rPr>
          <w:rFonts w:asciiTheme="majorHAnsi" w:hAnsiTheme="majorHAnsi"/>
          <w:sz w:val="24"/>
          <w:szCs w:val="24"/>
        </w:rPr>
      </w:pPr>
      <w:bookmarkStart w:id="310" w:name="_DV_M238"/>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5515E7"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Verification Procedure</w:t>
      </w:r>
      <w:r>
        <w:rPr>
          <w:rFonts w:asciiTheme="majorHAnsi" w:hAnsiTheme="majorHAnsi"/>
          <w:sz w:val="24"/>
          <w:szCs w:val="24"/>
        </w:rPr>
        <w:t>.</w:t>
      </w:r>
    </w:p>
    <w:p w14:paraId="22363B60"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The signature file of each processed file is validated.</w:t>
      </w:r>
    </w:p>
    <w:p w14:paraId="1590A07A"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If processed files are pieces of a bigger file, the latter is put together.</w:t>
      </w:r>
    </w:p>
    <w:p w14:paraId="6869308D"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Each file obtained in the previous step is then decrypted and uncompressed.</w:t>
      </w:r>
    </w:p>
    <w:p w14:paraId="26786EF6"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Each data file contained in the previous step is then validated against the format defined in Part A, Section 9, reference 1 of this Specification.</w:t>
      </w:r>
    </w:p>
    <w:p w14:paraId="75458FC2"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If Part A, Section 9, reference 1 of this Specification includes a verification process, that will be applied at this step.</w:t>
      </w:r>
    </w:p>
    <w:p w14:paraId="08A8EEC1" w14:textId="77777777" w:rsidR="00115B11" w:rsidRDefault="005332B6">
      <w:pPr>
        <w:pStyle w:val="BodyText"/>
        <w:rPr>
          <w:rFonts w:asciiTheme="majorHAnsi" w:hAnsiTheme="majorHAnsi"/>
          <w:sz w:val="24"/>
          <w:szCs w:val="24"/>
        </w:rPr>
      </w:pPr>
      <w:bookmarkStart w:id="317" w:name="_DV_M245"/>
      <w:bookmarkEnd w:id="317"/>
      <w:r>
        <w:rPr>
          <w:rFonts w:asciiTheme="majorHAnsi" w:hAnsiTheme="majorHAnsi"/>
          <w:sz w:val="24"/>
          <w:szCs w:val="24"/>
        </w:rPr>
        <w:t>If any discrepancy is found in any of the steps, the Deposit will be considered incomplete.</w:t>
      </w:r>
    </w:p>
    <w:p w14:paraId="53DC1D88" w14:textId="77777777" w:rsidR="00115B11" w:rsidRDefault="005332B6">
      <w:pPr>
        <w:pStyle w:val="Spec1L2"/>
        <w:rPr>
          <w:rFonts w:asciiTheme="majorHAnsi" w:hAnsiTheme="majorHAnsi"/>
          <w:sz w:val="24"/>
          <w:szCs w:val="24"/>
        </w:rPr>
      </w:pPr>
      <w:bookmarkStart w:id="318" w:name="_DV_M246"/>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3E65C5D2"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Domain Name Data Escrow Specification (work in progress), http://tools.ietf.org/html/draft-arias-noguchi-registry-data-escrow</w:t>
      </w:r>
    </w:p>
    <w:p w14:paraId="6162D3D7"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Domain Name Registration Data (DNRD) Objects Mapping, http://tools.ietf.org/html/draft-arias-noguchi-dnrd-objects-mapping</w:t>
      </w:r>
    </w:p>
    <w:p w14:paraId="2765D50B"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OpenPGP Message Format, http://www.rfc-editor.org/rfc/rfc4880.txt</w:t>
      </w:r>
    </w:p>
    <w:p w14:paraId="08AADD18"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DF089E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1"/>
      <w:bookmarkEnd w:id="323"/>
      <w:r>
        <w:rPr>
          <w:rFonts w:asciiTheme="majorHAnsi" w:hAnsiTheme="majorHAnsi"/>
          <w:sz w:val="24"/>
          <w:szCs w:val="24"/>
        </w:rPr>
        <w:t>ICANN interfaces for registries and data escrow agents, http://tools.ietf.org/html/draft-lozano-icann-registry-interfaces</w:t>
      </w:r>
    </w:p>
    <w:p w14:paraId="2FE6645E" w14:textId="77777777" w:rsidR="00115B11" w:rsidRDefault="005332B6">
      <w:pPr>
        <w:pStyle w:val="BlockText"/>
        <w:rPr>
          <w:rFonts w:asciiTheme="majorHAnsi" w:hAnsiTheme="majorHAnsi"/>
          <w:b/>
          <w:sz w:val="24"/>
          <w:szCs w:val="24"/>
        </w:rPr>
      </w:pPr>
      <w:bookmarkStart w:id="324" w:name="_DV_M252"/>
      <w:bookmarkEnd w:id="324"/>
      <w:r>
        <w:rPr>
          <w:rFonts w:asciiTheme="majorHAnsi" w:hAnsiTheme="majorHAnsi"/>
          <w:b/>
          <w:sz w:val="24"/>
          <w:szCs w:val="24"/>
        </w:rPr>
        <w:lastRenderedPageBreak/>
        <w:t>PART B – LEGAL REQUIREMENTS</w:t>
      </w:r>
    </w:p>
    <w:p w14:paraId="34A525A4" w14:textId="77777777" w:rsidR="00115B11" w:rsidRDefault="005332B6">
      <w:pPr>
        <w:pStyle w:val="Spec1L2"/>
        <w:numPr>
          <w:ilvl w:val="1"/>
          <w:numId w:val="31"/>
        </w:numPr>
        <w:rPr>
          <w:rFonts w:asciiTheme="majorHAnsi" w:hAnsiTheme="majorHAnsi"/>
          <w:sz w:val="24"/>
          <w:szCs w:val="24"/>
        </w:rPr>
      </w:pPr>
      <w:bookmarkStart w:id="325" w:name="_DV_M253"/>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EA1E6F6"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42631CC" w14:textId="77777777" w:rsidR="00115B11" w:rsidRDefault="005332B6">
      <w:pPr>
        <w:pStyle w:val="Spec1L2"/>
        <w:rPr>
          <w:rFonts w:asciiTheme="majorHAnsi" w:hAnsiTheme="majorHAnsi"/>
          <w:sz w:val="24"/>
          <w:szCs w:val="24"/>
        </w:rPr>
      </w:pPr>
      <w:bookmarkStart w:id="327" w:name="_DV_M255"/>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851556C"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46E2CE" w14:textId="77777777" w:rsidR="00115B11" w:rsidRDefault="005332B6">
      <w:pPr>
        <w:pStyle w:val="BodyTextIndent2"/>
        <w:spacing w:after="240"/>
        <w:rPr>
          <w:rFonts w:asciiTheme="majorHAnsi" w:hAnsiTheme="majorHAnsi"/>
          <w:sz w:val="24"/>
          <w:szCs w:val="24"/>
        </w:rPr>
      </w:pPr>
      <w:bookmarkStart w:id="329" w:name="_DV_M257"/>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177D91E"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DD13D66" w14:textId="77777777" w:rsidR="00115B11" w:rsidRDefault="005332B6">
      <w:pPr>
        <w:pStyle w:val="Spec1L2"/>
        <w:rPr>
          <w:rFonts w:asciiTheme="majorHAnsi" w:hAnsiTheme="majorHAnsi"/>
          <w:sz w:val="24"/>
          <w:szCs w:val="24"/>
        </w:rPr>
      </w:pPr>
      <w:bookmarkStart w:id="331" w:name="_DV_M259"/>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F2D424D"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the Registry Agreement has expired without renewal, or been terminated; or</w:t>
      </w:r>
    </w:p>
    <w:p w14:paraId="3655726B" w14:textId="77777777" w:rsidR="00115B11" w:rsidRDefault="005332B6">
      <w:pPr>
        <w:pStyle w:val="Spec1L3"/>
        <w:tabs>
          <w:tab w:val="left" w:pos="1440"/>
        </w:tabs>
        <w:outlineLvl w:val="9"/>
        <w:rPr>
          <w:rFonts w:asciiTheme="majorHAnsi" w:hAnsiTheme="majorHAnsi"/>
          <w:sz w:val="24"/>
          <w:szCs w:val="24"/>
        </w:rPr>
      </w:pPr>
      <w:bookmarkStart w:id="333" w:name="_DV_M261"/>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71342D3"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8F744DD" w14:textId="77777777" w:rsidR="00115B11" w:rsidRDefault="005332B6">
      <w:pPr>
        <w:pStyle w:val="Spec1L3"/>
        <w:tabs>
          <w:tab w:val="left" w:pos="1440"/>
        </w:tabs>
        <w:rPr>
          <w:rFonts w:asciiTheme="majorHAnsi" w:eastAsiaTheme="minorEastAsia" w:hAnsiTheme="majorHAnsi"/>
          <w:sz w:val="24"/>
          <w:szCs w:val="24"/>
        </w:rPr>
      </w:pPr>
      <w:bookmarkStart w:id="335" w:name="_DV_M263"/>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198C35"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C249064" w14:textId="77777777" w:rsidR="00115B11" w:rsidRDefault="005332B6">
      <w:pPr>
        <w:pStyle w:val="Spec1L3"/>
        <w:tabs>
          <w:tab w:val="left" w:pos="1440"/>
        </w:tabs>
        <w:outlineLvl w:val="9"/>
        <w:rPr>
          <w:rFonts w:asciiTheme="majorHAnsi" w:hAnsiTheme="majorHAnsi"/>
          <w:sz w:val="24"/>
          <w:szCs w:val="24"/>
        </w:rPr>
      </w:pPr>
      <w:bookmarkStart w:id="337" w:name="_DV_M265"/>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41C41C94"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t>a competent court, arbitral, legislative, or government agency mandates the release of the Deposits to ICANN; or</w:t>
      </w:r>
    </w:p>
    <w:p w14:paraId="1B8921D9" w14:textId="77777777" w:rsidR="00115B11" w:rsidRDefault="005332B6">
      <w:pPr>
        <w:pStyle w:val="Spec1L3"/>
        <w:rPr>
          <w:rFonts w:asciiTheme="majorHAnsi" w:hAnsiTheme="majorHAnsi"/>
          <w:sz w:val="24"/>
          <w:szCs w:val="24"/>
        </w:rPr>
      </w:pPr>
      <w:bookmarkStart w:id="339" w:name="_DV_M267"/>
      <w:bookmarkEnd w:id="339"/>
      <w:r>
        <w:rPr>
          <w:rFonts w:asciiTheme="majorHAnsi" w:hAnsiTheme="majorHAnsi"/>
          <w:sz w:val="24"/>
          <w:szCs w:val="24"/>
        </w:rPr>
        <w:t>pursuant to Contractual and Operational Compliance Audits as specified under Section 2.11 of the Agreement.</w:t>
      </w:r>
    </w:p>
    <w:p w14:paraId="76E451A1" w14:textId="77777777" w:rsidR="00115B11" w:rsidRDefault="005332B6">
      <w:pPr>
        <w:pStyle w:val="BodyTextIndent2"/>
        <w:spacing w:after="240"/>
        <w:rPr>
          <w:rFonts w:asciiTheme="majorHAnsi" w:hAnsiTheme="majorHAnsi"/>
          <w:sz w:val="24"/>
          <w:szCs w:val="24"/>
        </w:rPr>
      </w:pPr>
      <w:bookmarkStart w:id="340" w:name="_DV_M268"/>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01C787D" w14:textId="77777777" w:rsidR="00115B11" w:rsidRDefault="005332B6">
      <w:pPr>
        <w:pStyle w:val="Spec1L2"/>
        <w:keepNext/>
        <w:rPr>
          <w:rFonts w:asciiTheme="majorHAnsi" w:hAnsiTheme="majorHAnsi"/>
          <w:sz w:val="24"/>
          <w:szCs w:val="24"/>
        </w:rPr>
      </w:pPr>
      <w:bookmarkStart w:id="341" w:name="_DV_M269"/>
      <w:bookmarkEnd w:id="341"/>
      <w:r>
        <w:rPr>
          <w:rFonts w:asciiTheme="majorHAnsi" w:hAnsiTheme="majorHAnsi"/>
          <w:b/>
          <w:sz w:val="24"/>
          <w:szCs w:val="24"/>
          <w:u w:val="single"/>
        </w:rPr>
        <w:t>Verification of Deposits</w:t>
      </w:r>
      <w:r>
        <w:rPr>
          <w:rFonts w:asciiTheme="majorHAnsi" w:hAnsiTheme="majorHAnsi"/>
          <w:sz w:val="24"/>
          <w:szCs w:val="24"/>
        </w:rPr>
        <w:t>.</w:t>
      </w:r>
    </w:p>
    <w:p w14:paraId="4F471592" w14:textId="77777777" w:rsidR="00115B11" w:rsidRDefault="005332B6">
      <w:pPr>
        <w:pStyle w:val="Spec1L3"/>
        <w:tabs>
          <w:tab w:val="left" w:pos="1440"/>
        </w:tabs>
        <w:outlineLvl w:val="9"/>
        <w:rPr>
          <w:rFonts w:asciiTheme="majorHAnsi" w:hAnsiTheme="majorHAnsi"/>
          <w:sz w:val="24"/>
          <w:szCs w:val="24"/>
        </w:rPr>
      </w:pPr>
      <w:bookmarkStart w:id="342" w:name="_DV_M270"/>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5136AC9" w14:textId="77777777" w:rsidR="00115B11" w:rsidRDefault="005332B6">
      <w:pPr>
        <w:pStyle w:val="Spec1L3"/>
        <w:rPr>
          <w:rFonts w:asciiTheme="majorHAnsi" w:hAnsiTheme="majorHAnsi"/>
          <w:sz w:val="24"/>
          <w:szCs w:val="24"/>
        </w:rPr>
      </w:pPr>
      <w:bookmarkStart w:id="343" w:name="_DV_M271"/>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4F49EAE" w14:textId="77777777" w:rsidR="00115B11" w:rsidRDefault="005332B6">
      <w:pPr>
        <w:pStyle w:val="Spec1L2"/>
        <w:rPr>
          <w:rFonts w:asciiTheme="majorHAnsi" w:hAnsiTheme="majorHAnsi"/>
          <w:sz w:val="24"/>
          <w:szCs w:val="24"/>
        </w:rPr>
      </w:pPr>
      <w:bookmarkStart w:id="344" w:name="_DV_M272"/>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7781DDA" w14:textId="77777777" w:rsidR="00115B11" w:rsidRDefault="005332B6">
      <w:pPr>
        <w:pStyle w:val="Spec1L2"/>
        <w:rPr>
          <w:rFonts w:asciiTheme="majorHAnsi" w:hAnsiTheme="majorHAnsi"/>
          <w:sz w:val="24"/>
          <w:szCs w:val="24"/>
        </w:rPr>
      </w:pPr>
      <w:bookmarkStart w:id="345" w:name="_DV_M273"/>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1E073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907ACB6" w14:textId="77777777" w:rsidR="00115B11" w:rsidRDefault="005332B6">
      <w:pPr>
        <w:pStyle w:val="Spec1L1"/>
        <w:rPr>
          <w:rFonts w:asciiTheme="majorHAnsi" w:hAnsiTheme="majorHAnsi"/>
          <w:sz w:val="24"/>
          <w:szCs w:val="24"/>
        </w:rPr>
      </w:pPr>
      <w:bookmarkStart w:id="346" w:name="_DV_M274"/>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67992E4" w14:textId="77777777" w:rsidR="00115B11" w:rsidRDefault="005332B6">
      <w:pPr>
        <w:pStyle w:val="BlockText"/>
        <w:rPr>
          <w:rFonts w:asciiTheme="majorHAnsi" w:hAnsiTheme="majorHAnsi"/>
          <w:sz w:val="24"/>
          <w:szCs w:val="24"/>
        </w:rPr>
      </w:pPr>
      <w:bookmarkStart w:id="347" w:name="_DV_M275"/>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1050754" w14:textId="77777777" w:rsidR="00115B11" w:rsidRDefault="005332B6">
      <w:pPr>
        <w:pStyle w:val="BlockText"/>
        <w:rPr>
          <w:rFonts w:asciiTheme="majorHAnsi" w:hAnsiTheme="majorHAnsi"/>
          <w:sz w:val="24"/>
          <w:szCs w:val="24"/>
        </w:rPr>
      </w:pPr>
      <w:bookmarkStart w:id="348" w:name="_DV_M276"/>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8F6D478" w14:textId="77777777" w:rsidR="00115B11" w:rsidRDefault="005332B6">
      <w:pPr>
        <w:pStyle w:val="Spec1L2"/>
        <w:rPr>
          <w:rFonts w:asciiTheme="majorHAnsi" w:hAnsiTheme="majorHAnsi"/>
          <w:sz w:val="24"/>
          <w:szCs w:val="24"/>
        </w:rPr>
      </w:pPr>
      <w:bookmarkStart w:id="349" w:name="_DV_M277"/>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1E48EF3" w14:textId="77777777">
        <w:trPr>
          <w:trHeight w:val="432"/>
        </w:trPr>
        <w:tc>
          <w:tcPr>
            <w:tcW w:w="828" w:type="dxa"/>
          </w:tcPr>
          <w:p w14:paraId="0041C6D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676691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7A9A3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75962B" w14:textId="77777777">
        <w:tc>
          <w:tcPr>
            <w:tcW w:w="828" w:type="dxa"/>
          </w:tcPr>
          <w:p w14:paraId="384C9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76C8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E04DBE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861197C" w14:textId="77777777">
        <w:tc>
          <w:tcPr>
            <w:tcW w:w="828" w:type="dxa"/>
          </w:tcPr>
          <w:p w14:paraId="690ED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9E5C7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F33917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2C364F" w14:textId="77777777">
        <w:tc>
          <w:tcPr>
            <w:tcW w:w="828" w:type="dxa"/>
          </w:tcPr>
          <w:p w14:paraId="401BA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3CAC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2B4624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553B0A9" w14:textId="77777777">
        <w:tc>
          <w:tcPr>
            <w:tcW w:w="828" w:type="dxa"/>
          </w:tcPr>
          <w:p w14:paraId="342C5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37D2DE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45754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F8B690A" w14:textId="77777777">
        <w:tc>
          <w:tcPr>
            <w:tcW w:w="828" w:type="dxa"/>
          </w:tcPr>
          <w:p w14:paraId="26AD4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037F4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9A9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904B86" w14:textId="77777777">
        <w:tc>
          <w:tcPr>
            <w:tcW w:w="828" w:type="dxa"/>
          </w:tcPr>
          <w:p w14:paraId="72495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33057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088B4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F9FCB36" w14:textId="77777777">
        <w:tc>
          <w:tcPr>
            <w:tcW w:w="828" w:type="dxa"/>
          </w:tcPr>
          <w:p w14:paraId="05AE2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886A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7766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F4D9FA" w14:textId="77777777">
        <w:tc>
          <w:tcPr>
            <w:tcW w:w="828" w:type="dxa"/>
          </w:tcPr>
          <w:p w14:paraId="3043E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74FBF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9788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6C9F8BA" w14:textId="77777777">
        <w:tc>
          <w:tcPr>
            <w:tcW w:w="828" w:type="dxa"/>
          </w:tcPr>
          <w:p w14:paraId="425B4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38EB3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47DB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831A4A9" w14:textId="77777777">
        <w:tc>
          <w:tcPr>
            <w:tcW w:w="828" w:type="dxa"/>
          </w:tcPr>
          <w:p w14:paraId="3D57F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3C90D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081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4C3640E" w14:textId="77777777">
        <w:tc>
          <w:tcPr>
            <w:tcW w:w="828" w:type="dxa"/>
          </w:tcPr>
          <w:p w14:paraId="5386E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86FEC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8DB01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E55DCCB" w14:textId="77777777">
        <w:tc>
          <w:tcPr>
            <w:tcW w:w="828" w:type="dxa"/>
          </w:tcPr>
          <w:p w14:paraId="56E21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BF107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A71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20BE1D5" w14:textId="77777777">
        <w:tc>
          <w:tcPr>
            <w:tcW w:w="828" w:type="dxa"/>
          </w:tcPr>
          <w:p w14:paraId="2F041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B4BC3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4873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1BEADA0" w14:textId="77777777">
        <w:tc>
          <w:tcPr>
            <w:tcW w:w="828" w:type="dxa"/>
          </w:tcPr>
          <w:p w14:paraId="5CE39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12F57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0308D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D8AD550" w14:textId="77777777">
        <w:tc>
          <w:tcPr>
            <w:tcW w:w="828" w:type="dxa"/>
          </w:tcPr>
          <w:p w14:paraId="1B17A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65ED0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E805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EA121BB" w14:textId="77777777">
        <w:tc>
          <w:tcPr>
            <w:tcW w:w="828" w:type="dxa"/>
          </w:tcPr>
          <w:p w14:paraId="22262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C0DEF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9DED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A7EE31D" w14:textId="77777777">
        <w:tc>
          <w:tcPr>
            <w:tcW w:w="828" w:type="dxa"/>
          </w:tcPr>
          <w:p w14:paraId="2697CD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C163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E0CC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56F7F4" w14:textId="77777777">
        <w:tc>
          <w:tcPr>
            <w:tcW w:w="828" w:type="dxa"/>
          </w:tcPr>
          <w:p w14:paraId="20DBC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B2ABD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1C51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07417FC" w14:textId="77777777">
        <w:tc>
          <w:tcPr>
            <w:tcW w:w="828" w:type="dxa"/>
          </w:tcPr>
          <w:p w14:paraId="20730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880BE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E229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2831C6E" w14:textId="77777777">
        <w:tc>
          <w:tcPr>
            <w:tcW w:w="828" w:type="dxa"/>
          </w:tcPr>
          <w:p w14:paraId="50C8D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46FF3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5D83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14E949" w14:textId="77777777">
        <w:tc>
          <w:tcPr>
            <w:tcW w:w="828" w:type="dxa"/>
          </w:tcPr>
          <w:p w14:paraId="1AE66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45412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467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412D3D4" w14:textId="77777777">
        <w:tc>
          <w:tcPr>
            <w:tcW w:w="828" w:type="dxa"/>
          </w:tcPr>
          <w:p w14:paraId="14467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CBE6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2641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235F05" w14:textId="77777777">
        <w:tc>
          <w:tcPr>
            <w:tcW w:w="828" w:type="dxa"/>
          </w:tcPr>
          <w:p w14:paraId="31553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D85A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BD10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30FFF6A" w14:textId="77777777">
        <w:tc>
          <w:tcPr>
            <w:tcW w:w="828" w:type="dxa"/>
          </w:tcPr>
          <w:p w14:paraId="1400F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3C1AF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86CDA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B6B5E05" w14:textId="77777777">
        <w:tc>
          <w:tcPr>
            <w:tcW w:w="828" w:type="dxa"/>
          </w:tcPr>
          <w:p w14:paraId="57C66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E858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9898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B003D21" w14:textId="77777777">
        <w:tc>
          <w:tcPr>
            <w:tcW w:w="828" w:type="dxa"/>
          </w:tcPr>
          <w:p w14:paraId="5102A9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E2108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44FF8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490F0A1" w14:textId="77777777">
        <w:tc>
          <w:tcPr>
            <w:tcW w:w="828" w:type="dxa"/>
          </w:tcPr>
          <w:p w14:paraId="2335D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446C5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A1361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A61940" w14:textId="77777777">
        <w:tc>
          <w:tcPr>
            <w:tcW w:w="828" w:type="dxa"/>
          </w:tcPr>
          <w:p w14:paraId="676C04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5FACB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153B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C5F1E2D" w14:textId="77777777">
        <w:tc>
          <w:tcPr>
            <w:tcW w:w="828" w:type="dxa"/>
          </w:tcPr>
          <w:p w14:paraId="63237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3C23E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DEC4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0BB13E7" w14:textId="77777777">
        <w:tc>
          <w:tcPr>
            <w:tcW w:w="828" w:type="dxa"/>
          </w:tcPr>
          <w:p w14:paraId="48159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F345F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73F4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8983BB" w14:textId="77777777">
        <w:tc>
          <w:tcPr>
            <w:tcW w:w="828" w:type="dxa"/>
          </w:tcPr>
          <w:p w14:paraId="53F7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57399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CF1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5A7CE8E" w14:textId="77777777">
        <w:tc>
          <w:tcPr>
            <w:tcW w:w="828" w:type="dxa"/>
          </w:tcPr>
          <w:p w14:paraId="088F8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667121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B2DC33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B06B9EA" w14:textId="77777777">
        <w:tc>
          <w:tcPr>
            <w:tcW w:w="828" w:type="dxa"/>
          </w:tcPr>
          <w:p w14:paraId="71ABF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E34374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439733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521A117" w14:textId="77777777">
        <w:tc>
          <w:tcPr>
            <w:tcW w:w="828" w:type="dxa"/>
          </w:tcPr>
          <w:p w14:paraId="1C16F5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E1020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E18B69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ACFCF58" w14:textId="77777777">
        <w:tc>
          <w:tcPr>
            <w:tcW w:w="828" w:type="dxa"/>
          </w:tcPr>
          <w:p w14:paraId="162DA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08D2E6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3395DC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F1B3FD1" w14:textId="77777777">
        <w:tc>
          <w:tcPr>
            <w:tcW w:w="828" w:type="dxa"/>
          </w:tcPr>
          <w:p w14:paraId="11524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DBC82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3F5932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7375078" w14:textId="77777777">
        <w:tc>
          <w:tcPr>
            <w:tcW w:w="828" w:type="dxa"/>
          </w:tcPr>
          <w:p w14:paraId="336C30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889EC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E4E91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6DA29F5" w14:textId="77777777">
        <w:tc>
          <w:tcPr>
            <w:tcW w:w="828" w:type="dxa"/>
          </w:tcPr>
          <w:p w14:paraId="5016F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D0E9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898BE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F292121" w14:textId="77777777">
        <w:tc>
          <w:tcPr>
            <w:tcW w:w="828" w:type="dxa"/>
          </w:tcPr>
          <w:p w14:paraId="0A887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0938BD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7688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7E8EA2C"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D6C6523"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133DEA3" w14:textId="77777777">
        <w:trPr>
          <w:trHeight w:val="432"/>
          <w:tblHeader/>
        </w:trPr>
        <w:tc>
          <w:tcPr>
            <w:tcW w:w="1188" w:type="dxa"/>
            <w:vAlign w:val="center"/>
          </w:tcPr>
          <w:p w14:paraId="2270D0A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D0231F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843EEF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34B3BF" w14:textId="77777777">
        <w:tc>
          <w:tcPr>
            <w:tcW w:w="1188" w:type="dxa"/>
          </w:tcPr>
          <w:p w14:paraId="5DF0E9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E41A99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81365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198C03" w14:textId="77777777">
        <w:tc>
          <w:tcPr>
            <w:tcW w:w="1188" w:type="dxa"/>
          </w:tcPr>
          <w:p w14:paraId="0FE09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707F02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95C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76A88E1" w14:textId="77777777">
        <w:trPr>
          <w:trHeight w:val="1007"/>
        </w:trPr>
        <w:tc>
          <w:tcPr>
            <w:tcW w:w="1188" w:type="dxa"/>
          </w:tcPr>
          <w:p w14:paraId="1E1D4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3F9734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3C7EA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A0CD4D" w14:textId="77777777">
        <w:tc>
          <w:tcPr>
            <w:tcW w:w="1188" w:type="dxa"/>
          </w:tcPr>
          <w:p w14:paraId="2D11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4D73D7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05ED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876E67C" w14:textId="77777777">
        <w:tc>
          <w:tcPr>
            <w:tcW w:w="1188" w:type="dxa"/>
          </w:tcPr>
          <w:p w14:paraId="33F0B8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4F0275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20F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669859F" w14:textId="77777777">
        <w:tc>
          <w:tcPr>
            <w:tcW w:w="1188" w:type="dxa"/>
          </w:tcPr>
          <w:p w14:paraId="2474F1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567358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37DA6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2E3A690" w14:textId="77777777">
        <w:tc>
          <w:tcPr>
            <w:tcW w:w="1188" w:type="dxa"/>
          </w:tcPr>
          <w:p w14:paraId="6937E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0BF933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07E9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7F583FB" w14:textId="77777777">
        <w:tc>
          <w:tcPr>
            <w:tcW w:w="1188" w:type="dxa"/>
          </w:tcPr>
          <w:p w14:paraId="3279B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1A187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CE92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F2D9B6F" w14:textId="77777777">
        <w:tc>
          <w:tcPr>
            <w:tcW w:w="1188" w:type="dxa"/>
          </w:tcPr>
          <w:p w14:paraId="70D4D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18A6E5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6B88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25352B8" w14:textId="77777777">
        <w:tc>
          <w:tcPr>
            <w:tcW w:w="1188" w:type="dxa"/>
          </w:tcPr>
          <w:p w14:paraId="63B0A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F6CF6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67F7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2C3F675" w14:textId="77777777">
        <w:tc>
          <w:tcPr>
            <w:tcW w:w="1188" w:type="dxa"/>
          </w:tcPr>
          <w:p w14:paraId="41993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ECADE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7B841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925C227" w14:textId="77777777">
        <w:tc>
          <w:tcPr>
            <w:tcW w:w="1188" w:type="dxa"/>
          </w:tcPr>
          <w:p w14:paraId="22D2B6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8A892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1B1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86098EE" w14:textId="77777777">
        <w:tc>
          <w:tcPr>
            <w:tcW w:w="1188" w:type="dxa"/>
          </w:tcPr>
          <w:p w14:paraId="58960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01A1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F8AB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805F7B4" w14:textId="77777777">
        <w:tc>
          <w:tcPr>
            <w:tcW w:w="1188" w:type="dxa"/>
          </w:tcPr>
          <w:p w14:paraId="6CD7B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9FB37A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593F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B732613" w14:textId="77777777">
        <w:tc>
          <w:tcPr>
            <w:tcW w:w="1188" w:type="dxa"/>
          </w:tcPr>
          <w:p w14:paraId="57FC8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DC40C4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5189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9CD2717" w14:textId="77777777">
        <w:tc>
          <w:tcPr>
            <w:tcW w:w="1188" w:type="dxa"/>
          </w:tcPr>
          <w:p w14:paraId="5B885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8FA4D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56F4C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3642C85" w14:textId="77777777">
        <w:tc>
          <w:tcPr>
            <w:tcW w:w="1188" w:type="dxa"/>
          </w:tcPr>
          <w:p w14:paraId="3E6170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B1856F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FCE2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6F5E3BD" w14:textId="77777777">
        <w:tc>
          <w:tcPr>
            <w:tcW w:w="1188" w:type="dxa"/>
          </w:tcPr>
          <w:p w14:paraId="050CA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18F75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8BB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5F47D4" w14:textId="77777777">
        <w:tc>
          <w:tcPr>
            <w:tcW w:w="1188" w:type="dxa"/>
          </w:tcPr>
          <w:p w14:paraId="722E8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E6C236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96F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BEACA72" w14:textId="77777777">
        <w:tc>
          <w:tcPr>
            <w:tcW w:w="1188" w:type="dxa"/>
          </w:tcPr>
          <w:p w14:paraId="71537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9445A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4C9B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BE5FB0D" w14:textId="77777777">
        <w:tc>
          <w:tcPr>
            <w:tcW w:w="1188" w:type="dxa"/>
          </w:tcPr>
          <w:p w14:paraId="19654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D360F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0E7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B843A6D" w14:textId="77777777">
        <w:tc>
          <w:tcPr>
            <w:tcW w:w="1188" w:type="dxa"/>
          </w:tcPr>
          <w:p w14:paraId="10DCE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64A30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72FB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CB70C86" w14:textId="77777777">
        <w:tc>
          <w:tcPr>
            <w:tcW w:w="1188" w:type="dxa"/>
          </w:tcPr>
          <w:p w14:paraId="0AC245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DF31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6D7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90187FA" w14:textId="77777777">
        <w:tc>
          <w:tcPr>
            <w:tcW w:w="1188" w:type="dxa"/>
          </w:tcPr>
          <w:p w14:paraId="35682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88D553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10A7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4618F01" w14:textId="77777777">
        <w:tc>
          <w:tcPr>
            <w:tcW w:w="1188" w:type="dxa"/>
          </w:tcPr>
          <w:p w14:paraId="7ACA6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11F89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1DA7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F86270B" w14:textId="77777777">
        <w:tc>
          <w:tcPr>
            <w:tcW w:w="1188" w:type="dxa"/>
          </w:tcPr>
          <w:p w14:paraId="0DB80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2733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FEDC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D21DDF5" w14:textId="77777777">
        <w:tc>
          <w:tcPr>
            <w:tcW w:w="1188" w:type="dxa"/>
          </w:tcPr>
          <w:p w14:paraId="5894BD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D3385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C922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21E800B" w14:textId="77777777">
        <w:tc>
          <w:tcPr>
            <w:tcW w:w="1188" w:type="dxa"/>
          </w:tcPr>
          <w:p w14:paraId="074CD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998ED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AD40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8E8762C" w14:textId="77777777">
        <w:tc>
          <w:tcPr>
            <w:tcW w:w="1188" w:type="dxa"/>
          </w:tcPr>
          <w:p w14:paraId="47230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724AA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4B6EE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CDCC181" w14:textId="77777777">
        <w:tc>
          <w:tcPr>
            <w:tcW w:w="1188" w:type="dxa"/>
          </w:tcPr>
          <w:p w14:paraId="490A4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B93E4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3A28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D612EF" w14:textId="77777777">
        <w:tc>
          <w:tcPr>
            <w:tcW w:w="1188" w:type="dxa"/>
          </w:tcPr>
          <w:p w14:paraId="6BF85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08B3D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8D5A2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5E77114" w14:textId="77777777">
        <w:tc>
          <w:tcPr>
            <w:tcW w:w="1188" w:type="dxa"/>
          </w:tcPr>
          <w:p w14:paraId="3DA15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1A3F3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9BE5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9743931" w14:textId="77777777">
        <w:tc>
          <w:tcPr>
            <w:tcW w:w="1188" w:type="dxa"/>
          </w:tcPr>
          <w:p w14:paraId="2AE9E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B723C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895E4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CF65AC" w14:textId="77777777">
        <w:tc>
          <w:tcPr>
            <w:tcW w:w="1188" w:type="dxa"/>
          </w:tcPr>
          <w:p w14:paraId="0AC2D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FEC2C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68E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04856B3" w14:textId="77777777">
        <w:tc>
          <w:tcPr>
            <w:tcW w:w="1188" w:type="dxa"/>
          </w:tcPr>
          <w:p w14:paraId="5B7C38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8B79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CFF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95786D3" w14:textId="77777777">
        <w:tc>
          <w:tcPr>
            <w:tcW w:w="1188" w:type="dxa"/>
          </w:tcPr>
          <w:p w14:paraId="5232F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7912B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72B7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EE966A3" w14:textId="77777777">
        <w:tc>
          <w:tcPr>
            <w:tcW w:w="1188" w:type="dxa"/>
          </w:tcPr>
          <w:p w14:paraId="7DDC0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0357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44FA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81FF163" w14:textId="77777777">
        <w:tc>
          <w:tcPr>
            <w:tcW w:w="1188" w:type="dxa"/>
          </w:tcPr>
          <w:p w14:paraId="5B1388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7AD2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DDC5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0349544" w14:textId="77777777">
        <w:tc>
          <w:tcPr>
            <w:tcW w:w="1188" w:type="dxa"/>
          </w:tcPr>
          <w:p w14:paraId="2C7C6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B0F19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D43E1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C4F2420"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329B1F9"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9D68D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ECBA93D"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66287EA5"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A8F78F4"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D1FE988"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4EC56C"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4F890DC"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DA0C7B"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E1DAC3D"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63658D07"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9E042D3"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3B70671A"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230311A"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6DD8986C"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295C493E"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5472997A"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B76C1E0"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25F87F13"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92FC76E"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4902A465"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569A3F1"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0C30195"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In order to be compatible with ICANN’s common interface for WHOIS (InterNIC), WHOIS output shall be in the format outline above.</w:t>
      </w:r>
    </w:p>
    <w:p w14:paraId="14209157"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07472C6"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searchability on the web-based Directory Service.</w:t>
      </w:r>
    </w:p>
    <w:p w14:paraId="4E63EA4C"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A2053AD"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5370D87"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5C0EF3A5"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Search results will include domain names matching the search criteria.</w:t>
      </w:r>
    </w:p>
    <w:p w14:paraId="44A5E7AB"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BB56616" w14:textId="77777777" w:rsidR="00115B11" w:rsidRDefault="005332B6">
      <w:pPr>
        <w:pStyle w:val="Spec1L3"/>
        <w:rPr>
          <w:rFonts w:asciiTheme="majorHAnsi" w:hAnsiTheme="majorHAnsi"/>
          <w:sz w:val="24"/>
          <w:szCs w:val="24"/>
        </w:rPr>
      </w:pPr>
      <w:bookmarkStart w:id="382" w:name="_DV_M310"/>
      <w:bookmarkEnd w:id="382"/>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91A2119" w14:textId="77777777" w:rsidR="00115B11" w:rsidRDefault="005332B6">
      <w:pPr>
        <w:pStyle w:val="Spec1L2"/>
        <w:rPr>
          <w:rFonts w:asciiTheme="majorHAnsi" w:hAnsiTheme="majorHAnsi"/>
          <w:b/>
          <w:sz w:val="24"/>
          <w:szCs w:val="24"/>
        </w:rPr>
      </w:pPr>
      <w:bookmarkStart w:id="383" w:name="_DV_M311"/>
      <w:bookmarkEnd w:id="383"/>
      <w:r>
        <w:rPr>
          <w:rFonts w:asciiTheme="majorHAnsi" w:hAnsiTheme="majorHAnsi"/>
          <w:b/>
          <w:sz w:val="24"/>
          <w:szCs w:val="24"/>
        </w:rPr>
        <w:t>Zone File Access</w:t>
      </w:r>
    </w:p>
    <w:p w14:paraId="2A74A462" w14:textId="77777777" w:rsidR="00115B11" w:rsidRDefault="005332B6">
      <w:pPr>
        <w:pStyle w:val="Spec1L3"/>
        <w:rPr>
          <w:rFonts w:asciiTheme="majorHAnsi" w:hAnsiTheme="majorHAnsi"/>
          <w:b/>
          <w:sz w:val="24"/>
          <w:szCs w:val="24"/>
        </w:rPr>
      </w:pPr>
      <w:bookmarkStart w:id="384" w:name="_DV_M312"/>
      <w:bookmarkEnd w:id="384"/>
      <w:r>
        <w:rPr>
          <w:rFonts w:asciiTheme="majorHAnsi" w:hAnsiTheme="majorHAnsi"/>
          <w:b/>
          <w:sz w:val="24"/>
          <w:szCs w:val="24"/>
        </w:rPr>
        <w:t>Third-Party Access</w:t>
      </w:r>
    </w:p>
    <w:p w14:paraId="57D31772"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375411"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A10058"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4970697"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0E4816F"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Each record must include all fields in one line as:  &lt;domain-name&gt; &lt;TTL&gt; &lt;class&gt; &lt;type&gt; &lt;RDATA&gt;.</w:t>
      </w:r>
    </w:p>
    <w:p w14:paraId="49464A1A"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Class and Type must use the standard mnemonics and must be in lower case.</w:t>
      </w:r>
    </w:p>
    <w:p w14:paraId="2895ABED"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TTL must be present as a decimal integer.</w:t>
      </w:r>
    </w:p>
    <w:p w14:paraId="10F16CD5"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Use of /X and /DDD inside domain names is allowed.</w:t>
      </w:r>
    </w:p>
    <w:p w14:paraId="18E8D0AB"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in lower case.</w:t>
      </w:r>
    </w:p>
    <w:p w14:paraId="3699E6D2"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Must use exactly one tab as separator of fields inside a record.</w:t>
      </w:r>
    </w:p>
    <w:p w14:paraId="4938D0B1"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fully qualified.</w:t>
      </w:r>
    </w:p>
    <w:p w14:paraId="23AAFE4E"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$ORIGIN directives.</w:t>
      </w:r>
    </w:p>
    <w:p w14:paraId="71EAAE4E"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 to denote current origin.</w:t>
      </w:r>
    </w:p>
    <w:p w14:paraId="532DDA79"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“blank domain names” at the beginning of a record to continue the use of the domain name in the previous record.</w:t>
      </w:r>
    </w:p>
    <w:p w14:paraId="212342C7"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$INCLUDE directives.</w:t>
      </w:r>
    </w:p>
    <w:p w14:paraId="60C59891"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$TTL directives.</w:t>
      </w:r>
    </w:p>
    <w:p w14:paraId="177AEF6F"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parentheses, e.g., to continue the list of fields in a record across a line boundary.</w:t>
      </w:r>
    </w:p>
    <w:p w14:paraId="6240395B"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comments.</w:t>
      </w:r>
    </w:p>
    <w:p w14:paraId="54E55590"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blank lines.</w:t>
      </w:r>
    </w:p>
    <w:p w14:paraId="7D1058AA"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The SOA record should be present at the top and (duplicated at) the end of the zone file.</w:t>
      </w:r>
    </w:p>
    <w:p w14:paraId="77266C6A"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lastRenderedPageBreak/>
        <w:t>With the exception of the SOA record, all the records in a file must be in alphabetical order.</w:t>
      </w:r>
    </w:p>
    <w:p w14:paraId="181A05B0"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58E90F"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F1C02A"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F65CB53"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F35EE3D" w14:textId="77777777" w:rsidR="00115B11" w:rsidRDefault="005332B6">
      <w:pPr>
        <w:pStyle w:val="Spec1L3"/>
        <w:rPr>
          <w:rFonts w:asciiTheme="majorHAnsi" w:hAnsiTheme="majorHAnsi"/>
          <w:b/>
          <w:sz w:val="24"/>
          <w:szCs w:val="24"/>
        </w:rPr>
      </w:pPr>
      <w:bookmarkStart w:id="410" w:name="_DV_M338"/>
      <w:bookmarkEnd w:id="410"/>
      <w:r>
        <w:rPr>
          <w:rFonts w:asciiTheme="majorHAnsi" w:hAnsiTheme="majorHAnsi"/>
          <w:b/>
          <w:sz w:val="24"/>
          <w:szCs w:val="24"/>
        </w:rPr>
        <w:t>Co-operation</w:t>
      </w:r>
    </w:p>
    <w:p w14:paraId="0301981E"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F357769"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132E00B"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7CA024D" w14:textId="77777777" w:rsidR="00115B11" w:rsidRDefault="005332B6">
      <w:pPr>
        <w:pStyle w:val="Spec1L2"/>
        <w:rPr>
          <w:rFonts w:asciiTheme="majorHAnsi" w:hAnsiTheme="majorHAnsi"/>
          <w:b/>
          <w:sz w:val="24"/>
          <w:szCs w:val="24"/>
        </w:rPr>
      </w:pPr>
      <w:bookmarkStart w:id="414" w:name="_DV_M342"/>
      <w:bookmarkEnd w:id="414"/>
      <w:r>
        <w:rPr>
          <w:rFonts w:asciiTheme="majorHAnsi" w:hAnsiTheme="majorHAnsi"/>
          <w:b/>
          <w:sz w:val="24"/>
          <w:szCs w:val="24"/>
        </w:rPr>
        <w:t>Bulk Registration Data Access to ICANN</w:t>
      </w:r>
    </w:p>
    <w:p w14:paraId="2BC72B00"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2C96F7A"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4C651F1"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427459"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B766675" w14:textId="77777777" w:rsidR="00115B11" w:rsidRDefault="005332B6">
      <w:pPr>
        <w:pStyle w:val="Spec1L3"/>
        <w:rPr>
          <w:rFonts w:asciiTheme="majorHAnsi" w:hAnsiTheme="majorHAnsi"/>
          <w:sz w:val="24"/>
          <w:szCs w:val="24"/>
        </w:rPr>
      </w:pPr>
      <w:bookmarkStart w:id="419" w:name="_DV_M347"/>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454E19" w14:textId="77777777" w:rsidR="00115B11" w:rsidRDefault="005332B6">
      <w:pPr>
        <w:pStyle w:val="Spec1L1"/>
        <w:rPr>
          <w:rFonts w:asciiTheme="majorHAnsi" w:hAnsiTheme="majorHAnsi"/>
          <w:sz w:val="24"/>
          <w:szCs w:val="24"/>
        </w:rPr>
      </w:pPr>
      <w:bookmarkStart w:id="420" w:name="_DV_M348"/>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15D20CBF" w14:textId="77777777" w:rsidR="00115B11" w:rsidRDefault="005332B6">
      <w:pPr>
        <w:pStyle w:val="BlockText"/>
        <w:rPr>
          <w:rFonts w:asciiTheme="majorHAnsi" w:hAnsiTheme="majorHAnsi"/>
          <w:sz w:val="24"/>
          <w:szCs w:val="24"/>
        </w:rPr>
      </w:pPr>
      <w:bookmarkStart w:id="421" w:name="_DV_M349"/>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63FB203"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49CE086"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5E60CD"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2CB4766F"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23051A0"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2B81DAD"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573250" w14:textId="77777777" w:rsidR="00115B11" w:rsidRDefault="005332B6">
      <w:pPr>
        <w:pStyle w:val="Spec1L2"/>
        <w:rPr>
          <w:rFonts w:asciiTheme="majorHAnsi" w:hAnsiTheme="majorHAnsi"/>
          <w:sz w:val="24"/>
          <w:szCs w:val="24"/>
        </w:rPr>
      </w:pPr>
      <w:bookmarkStart w:id="428" w:name="_DV_M356"/>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32174F"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4B4E8EC"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587A8E"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C6264BD" w14:textId="77777777" w:rsidR="00115B11" w:rsidRDefault="005332B6">
      <w:pPr>
        <w:pStyle w:val="BlockText"/>
        <w:ind w:left="720"/>
        <w:rPr>
          <w:rFonts w:asciiTheme="majorHAnsi" w:hAnsiTheme="majorHAnsi"/>
          <w:sz w:val="24"/>
          <w:szCs w:val="24"/>
        </w:rPr>
      </w:pPr>
      <w:bookmarkStart w:id="432" w:name="_DV_M360"/>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BF879D"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1"/>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C293E3" w14:textId="77777777" w:rsidR="00115B11" w:rsidRDefault="005332B6">
      <w:pPr>
        <w:pStyle w:val="BlockText"/>
        <w:keepNext/>
        <w:ind w:left="720" w:hanging="720"/>
        <w:rPr>
          <w:rFonts w:asciiTheme="majorHAnsi" w:hAnsiTheme="majorHAnsi"/>
          <w:b/>
          <w:sz w:val="24"/>
          <w:szCs w:val="24"/>
        </w:rPr>
      </w:pPr>
      <w:bookmarkStart w:id="434" w:name="_DV_M362"/>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B03D0F" w14:textId="77777777" w:rsidR="00115B11" w:rsidRDefault="00115B11">
      <w:pPr>
        <w:pStyle w:val="BlockText"/>
        <w:ind w:left="720"/>
        <w:rPr>
          <w:rFonts w:asciiTheme="majorHAnsi" w:hAnsiTheme="majorHAnsi"/>
          <w:sz w:val="24"/>
          <w:szCs w:val="24"/>
        </w:rPr>
      </w:pPr>
    </w:p>
    <w:p w14:paraId="6223613B" w14:textId="77777777" w:rsidR="00115B11" w:rsidRDefault="00115B11">
      <w:pPr>
        <w:pStyle w:val="BlockText"/>
        <w:rPr>
          <w:rFonts w:asciiTheme="majorHAnsi" w:hAnsiTheme="majorHAnsi"/>
          <w:sz w:val="24"/>
          <w:szCs w:val="24"/>
        </w:rPr>
      </w:pPr>
    </w:p>
    <w:p w14:paraId="02560D26"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A430FD2"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39C2BACB"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2"/>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E84BD82"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567142B"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E7D9DD9"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D5AB5"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2DB989"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46335FD6"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F06EE2"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1DA9B49"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0A84086E"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06440D53"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BBFE6D1"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C06CC93"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7BE2E590"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4"/>
      <w:r w:rsidR="005332B6">
        <w:rPr>
          <w:rStyle w:val="DeltaViewDeletion"/>
          <w:rFonts w:asciiTheme="majorHAnsi" w:hAnsiTheme="majorHAnsi"/>
          <w:sz w:val="24"/>
          <w:szCs w:val="24"/>
        </w:rPr>
        <w:t>inquires</w:t>
      </w:r>
      <w:bookmarkStart w:id="455" w:name="_DV_C75"/>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4A8DAE10"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85B7341"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27615D7B"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4BFB7E"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6"/>
    </w:p>
    <w:p w14:paraId="46FBF960" w14:textId="77777777" w:rsidR="00B00719" w:rsidRDefault="00B00719">
      <w:pPr>
        <w:pStyle w:val="Spec1L2"/>
        <w:numPr>
          <w:ilvl w:val="1"/>
          <w:numId w:val="37"/>
        </w:numPr>
        <w:rPr>
          <w:rFonts w:asciiTheme="majorHAnsi" w:hAnsiTheme="majorHAnsi"/>
          <w:b/>
          <w:sz w:val="24"/>
          <w:szCs w:val="24"/>
          <w:u w:val="single"/>
        </w:rPr>
      </w:pPr>
      <w:bookmarkStart w:id="462" w:name="_DV_C77"/>
      <w:bookmarkEnd w:id="461"/>
      <w:r>
        <w:rPr>
          <w:rStyle w:val="DeltaViewInsertion"/>
          <w:rFonts w:asciiTheme="majorHAnsi" w:hAnsiTheme="majorHAnsi"/>
          <w:b/>
          <w:sz w:val="24"/>
          <w:szCs w:val="24"/>
        </w:rPr>
        <w:t>Name Collision Occurrence Management</w:t>
      </w:r>
      <w:bookmarkStart w:id="463" w:name="_DV_C78"/>
      <w:bookmarkEnd w:id="462"/>
    </w:p>
    <w:p w14:paraId="4B9AA13B" w14:textId="77777777" w:rsidR="00B00719" w:rsidRDefault="00B00719">
      <w:pPr>
        <w:pStyle w:val="Spec1L3"/>
        <w:numPr>
          <w:ilvl w:val="2"/>
          <w:numId w:val="37"/>
        </w:numPr>
        <w:rPr>
          <w:rFonts w:asciiTheme="majorHAnsi" w:hAnsiTheme="majorHAnsi"/>
          <w:sz w:val="24"/>
          <w:szCs w:val="24"/>
        </w:rPr>
      </w:pPr>
      <w:bookmarkStart w:id="464" w:name="_DV_C79"/>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80"/>
      <w:bookmarkEnd w:id="464"/>
    </w:p>
    <w:p w14:paraId="0628279C" w14:textId="77777777" w:rsidR="00B00719" w:rsidRDefault="00B00719">
      <w:pPr>
        <w:pStyle w:val="Spec1L3"/>
        <w:numPr>
          <w:ilvl w:val="2"/>
          <w:numId w:val="37"/>
        </w:numPr>
        <w:rPr>
          <w:rFonts w:asciiTheme="majorHAnsi" w:hAnsiTheme="majorHAnsi"/>
          <w:sz w:val="24"/>
          <w:szCs w:val="24"/>
        </w:rPr>
      </w:pPr>
      <w:bookmarkStart w:id="466" w:name="_DV_C81"/>
      <w:bookmarkEnd w:id="465"/>
      <w:r>
        <w:rPr>
          <w:rStyle w:val="DeltaViewInsertion"/>
          <w:rFonts w:asciiTheme="majorHAnsi" w:hAnsiTheme="majorHAnsi"/>
          <w:b/>
          <w:sz w:val="24"/>
          <w:szCs w:val="24"/>
        </w:rPr>
        <w:t>Name Collision Occurrence Assessment</w:t>
      </w:r>
      <w:bookmarkStart w:id="467" w:name="_DV_C82"/>
      <w:bookmarkEnd w:id="466"/>
    </w:p>
    <w:p w14:paraId="4D84309C" w14:textId="77777777" w:rsidR="00B00719" w:rsidRDefault="00B00719">
      <w:pPr>
        <w:pStyle w:val="Spec1L4"/>
        <w:numPr>
          <w:ilvl w:val="3"/>
          <w:numId w:val="37"/>
        </w:numPr>
        <w:rPr>
          <w:rFonts w:asciiTheme="majorHAnsi" w:hAnsiTheme="majorHAnsi"/>
          <w:sz w:val="24"/>
          <w:szCs w:val="24"/>
        </w:rPr>
      </w:pPr>
      <w:bookmarkStart w:id="468" w:name="_DV_C83"/>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4"/>
      <w:bookmarkEnd w:id="468"/>
    </w:p>
    <w:p w14:paraId="6349BF90" w14:textId="77777777" w:rsidR="00B00719" w:rsidRDefault="00B00719">
      <w:pPr>
        <w:pStyle w:val="Spec1L4"/>
        <w:numPr>
          <w:ilvl w:val="3"/>
          <w:numId w:val="37"/>
        </w:numPr>
        <w:rPr>
          <w:rFonts w:asciiTheme="majorHAnsi" w:hAnsiTheme="majorHAnsi"/>
          <w:sz w:val="24"/>
          <w:szCs w:val="24"/>
        </w:rPr>
      </w:pPr>
      <w:bookmarkStart w:id="470" w:name="_DV_C85"/>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6"/>
      <w:bookmarkEnd w:id="470"/>
    </w:p>
    <w:p w14:paraId="1F46F0EC" w14:textId="77777777" w:rsidR="00B00719" w:rsidRDefault="00B00719">
      <w:pPr>
        <w:pStyle w:val="Spec1L4"/>
        <w:numPr>
          <w:ilvl w:val="3"/>
          <w:numId w:val="37"/>
        </w:numPr>
        <w:rPr>
          <w:rFonts w:asciiTheme="majorHAnsi" w:hAnsiTheme="majorHAnsi"/>
          <w:sz w:val="24"/>
          <w:szCs w:val="24"/>
        </w:rPr>
      </w:pPr>
      <w:bookmarkStart w:id="472" w:name="_DV_C87"/>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8"/>
      <w:bookmarkEnd w:id="472"/>
    </w:p>
    <w:p w14:paraId="7F956001" w14:textId="77777777" w:rsidR="00B00719" w:rsidRDefault="00B00719">
      <w:pPr>
        <w:pStyle w:val="Spec1L4"/>
        <w:numPr>
          <w:ilvl w:val="3"/>
          <w:numId w:val="37"/>
        </w:numPr>
        <w:rPr>
          <w:rFonts w:asciiTheme="majorHAnsi" w:hAnsiTheme="majorHAnsi"/>
          <w:sz w:val="24"/>
          <w:szCs w:val="24"/>
        </w:rPr>
      </w:pPr>
      <w:bookmarkStart w:id="474" w:name="_DV_C89"/>
      <w:bookmarkEnd w:id="473"/>
      <w:r>
        <w:rPr>
          <w:rStyle w:val="DeltaViewInsertion"/>
          <w:rFonts w:asciiTheme="majorHAnsi" w:hAnsiTheme="majorHAnsi"/>
          <w:sz w:val="24"/>
          <w:szCs w:val="24"/>
        </w:rPr>
        <w:t>Registry Operator may</w:t>
      </w:r>
      <w:bookmarkStart w:id="475" w:name="_DV_X7"/>
      <w:bookmarkStart w:id="476" w:name="_DV_C90"/>
      <w:bookmarkEnd w:id="474"/>
      <w:r>
        <w:rPr>
          <w:rStyle w:val="DeltaViewMoveDestination"/>
          <w:rFonts w:asciiTheme="majorHAnsi" w:hAnsiTheme="majorHAnsi"/>
          <w:sz w:val="24"/>
          <w:szCs w:val="24"/>
        </w:rPr>
        <w:t xml:space="preserve"> participate in the development </w:t>
      </w:r>
      <w:bookmarkStart w:id="477" w:name="_DV_C91"/>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2"/>
      <w:bookmarkEnd w:id="477"/>
    </w:p>
    <w:p w14:paraId="2090F123" w14:textId="77777777" w:rsidR="00B00719" w:rsidRDefault="00B00719">
      <w:pPr>
        <w:pStyle w:val="Spec1L4"/>
        <w:numPr>
          <w:ilvl w:val="3"/>
          <w:numId w:val="37"/>
        </w:numPr>
        <w:rPr>
          <w:rFonts w:asciiTheme="majorHAnsi" w:hAnsiTheme="majorHAnsi"/>
          <w:sz w:val="24"/>
          <w:szCs w:val="24"/>
        </w:rPr>
      </w:pPr>
      <w:bookmarkStart w:id="479" w:name="_DV_C93"/>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4"/>
      <w:bookmarkEnd w:id="479"/>
      <w:r w:rsidR="00672AB0">
        <w:rPr>
          <w:rStyle w:val="DeltaViewInsertion"/>
          <w:szCs w:val="24"/>
        </w:rPr>
        <w:fldChar w:fldCharType="begin"/>
      </w:r>
      <w:r w:rsidR="00672AB0">
        <w:rPr>
          <w:rStyle w:val="DeltaViewInsertion"/>
          <w:szCs w:val="24"/>
        </w:rPr>
        <w:instrText xml:space="preserve"> HYPERLINK "http://www.icann.org/en/groups/board/documents/resolutions-new-gtld-annex-1-07oct13-en.pdf%3E" </w:instrText>
      </w:r>
      <w:r w:rsidR="00672AB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72AB0">
        <w:rPr>
          <w:rStyle w:val="DeltaViewInsertion"/>
          <w:szCs w:val="24"/>
        </w:rPr>
        <w:fldChar w:fldCharType="end"/>
      </w:r>
      <w:bookmarkStart w:id="481" w:name="_DV_C95"/>
      <w:bookmarkEnd w:id="480"/>
      <w:r>
        <w:rPr>
          <w:rStyle w:val="DeltaViewInsertion"/>
          <w:rFonts w:asciiTheme="majorHAnsi" w:hAnsiTheme="majorHAnsi"/>
          <w:sz w:val="24"/>
          <w:szCs w:val="24"/>
        </w:rPr>
        <w:t>.</w:t>
      </w:r>
      <w:bookmarkStart w:id="482" w:name="_DV_C96"/>
      <w:bookmarkEnd w:id="481"/>
    </w:p>
    <w:p w14:paraId="737F9F68" w14:textId="77777777" w:rsidR="00B00719" w:rsidRDefault="00B00719">
      <w:pPr>
        <w:pStyle w:val="Spec1L3"/>
        <w:keepNext/>
        <w:numPr>
          <w:ilvl w:val="2"/>
          <w:numId w:val="37"/>
        </w:numPr>
        <w:rPr>
          <w:rFonts w:asciiTheme="majorHAnsi" w:hAnsiTheme="majorHAnsi"/>
          <w:sz w:val="24"/>
          <w:szCs w:val="24"/>
        </w:rPr>
      </w:pPr>
      <w:bookmarkStart w:id="483" w:name="_DV_C97"/>
      <w:bookmarkEnd w:id="482"/>
      <w:r>
        <w:rPr>
          <w:rStyle w:val="DeltaViewInsertion"/>
          <w:rFonts w:asciiTheme="majorHAnsi" w:hAnsiTheme="majorHAnsi"/>
          <w:b/>
          <w:sz w:val="24"/>
          <w:szCs w:val="24"/>
        </w:rPr>
        <w:t>Name Collision Report Handling</w:t>
      </w:r>
      <w:bookmarkStart w:id="484" w:name="_DV_C98"/>
      <w:bookmarkEnd w:id="483"/>
    </w:p>
    <w:p w14:paraId="021354DE" w14:textId="77777777" w:rsidR="00B00719" w:rsidRDefault="00B00719">
      <w:pPr>
        <w:pStyle w:val="Spec1L4"/>
        <w:numPr>
          <w:ilvl w:val="3"/>
          <w:numId w:val="37"/>
        </w:numPr>
        <w:rPr>
          <w:rFonts w:asciiTheme="majorHAnsi" w:hAnsiTheme="majorHAnsi"/>
          <w:sz w:val="24"/>
          <w:szCs w:val="24"/>
        </w:rPr>
      </w:pPr>
      <w:bookmarkStart w:id="485" w:name="_DV_C99"/>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100"/>
      <w:bookmarkEnd w:id="485"/>
    </w:p>
    <w:p w14:paraId="3AAB7455" w14:textId="77777777" w:rsidR="00B00719" w:rsidRDefault="00B00719">
      <w:pPr>
        <w:pStyle w:val="Spec1L4"/>
        <w:numPr>
          <w:ilvl w:val="3"/>
          <w:numId w:val="37"/>
        </w:numPr>
        <w:rPr>
          <w:rFonts w:asciiTheme="majorHAnsi" w:hAnsiTheme="majorHAnsi"/>
          <w:sz w:val="24"/>
          <w:szCs w:val="24"/>
        </w:rPr>
      </w:pPr>
      <w:bookmarkStart w:id="487" w:name="_DV_C101"/>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5E9AB6BF"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061B45F" w14:textId="77777777" w:rsidR="00023405" w:rsidRDefault="00023405">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3"/>
      <w:bookmarkEnd w:id="490"/>
      <w:r w:rsidR="00672AB0">
        <w:rPr>
          <w:rStyle w:val="DeltaViewInsertion"/>
          <w:szCs w:val="24"/>
        </w:rPr>
        <w:fldChar w:fldCharType="begin"/>
      </w:r>
      <w:r w:rsidR="00672AB0">
        <w:rPr>
          <w:rStyle w:val="DeltaViewInsertion"/>
          <w:szCs w:val="24"/>
        </w:rPr>
        <w:instrText xml:space="preserve"> HYPERLINK "http://www.icann.org/en/resources/registries/tmch-requirements" </w:instrText>
      </w:r>
      <w:r w:rsidR="00672AB0">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72AB0">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518B6F" w14:textId="77777777" w:rsidR="00023405" w:rsidRDefault="00023405">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5F02F5" w14:textId="77777777" w:rsidR="00023405" w:rsidRDefault="00023405">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4"/>
      <w:r w:rsidR="005332B6">
        <w:rPr>
          <w:rStyle w:val="DeltaViewDeletion"/>
          <w:rFonts w:asciiTheme="majorHAnsi" w:hAnsiTheme="majorHAnsi"/>
          <w:sz w:val="24"/>
          <w:szCs w:val="24"/>
        </w:rPr>
        <w:t>[urls to be inserted when final procedure is adopted]</w:t>
      </w:r>
      <w:bookmarkStart w:id="496" w:name="_DV_C105"/>
      <w:bookmarkEnd w:id="495"/>
      <w:r w:rsidR="00672AB0">
        <w:rPr>
          <w:rStyle w:val="DeltaViewInsertion"/>
          <w:szCs w:val="24"/>
        </w:rPr>
        <w:fldChar w:fldCharType="begin"/>
      </w:r>
      <w:r w:rsidR="00672AB0">
        <w:rPr>
          <w:rStyle w:val="DeltaViewInsertion"/>
          <w:szCs w:val="24"/>
        </w:rPr>
        <w:instrText xml:space="preserve"> HYPERLINK "http://www.icann.org/en/resources/registries/pddrp" </w:instrText>
      </w:r>
      <w:r w:rsidR="00672AB0">
        <w:rPr>
          <w:rStyle w:val="DeltaViewInsertion"/>
          <w:szCs w:val="24"/>
        </w:rPr>
        <w:fldChar w:fldCharType="separate"/>
      </w:r>
      <w:r>
        <w:rPr>
          <w:rStyle w:val="DeltaViewInsertion"/>
          <w:rFonts w:asciiTheme="majorHAnsi" w:hAnsiTheme="majorHAnsi"/>
          <w:sz w:val="24"/>
          <w:szCs w:val="24"/>
        </w:rPr>
        <w:t>http://www.icann.org/en/resources/registries/pddrp</w:t>
      </w:r>
      <w:r w:rsidR="00672AB0">
        <w:rPr>
          <w:rStyle w:val="DeltaViewInsertion"/>
          <w:szCs w:val="24"/>
        </w:rPr>
        <w:fldChar w:fldCharType="end"/>
      </w:r>
      <w:bookmarkStart w:id="497" w:name="_DV_C106"/>
      <w:bookmarkEnd w:id="496"/>
      <w:r>
        <w:rPr>
          <w:rStyle w:val="DeltaViewInsertion"/>
          <w:rFonts w:asciiTheme="majorHAnsi" w:hAnsiTheme="majorHAnsi"/>
          <w:sz w:val="24"/>
          <w:szCs w:val="24"/>
        </w:rPr>
        <w:t xml:space="preserve"> and </w:t>
      </w:r>
      <w:bookmarkStart w:id="498" w:name="_DV_C107"/>
      <w:bookmarkEnd w:id="497"/>
      <w:r w:rsidR="00672AB0">
        <w:rPr>
          <w:rStyle w:val="DeltaViewInsertion"/>
          <w:szCs w:val="24"/>
        </w:rPr>
        <w:fldChar w:fldCharType="begin"/>
      </w:r>
      <w:r w:rsidR="00672AB0">
        <w:rPr>
          <w:rStyle w:val="DeltaViewInsertion"/>
          <w:szCs w:val="24"/>
        </w:rPr>
        <w:instrText xml:space="preserve"> HYPERLINK "http://www.icann.org/en/resources/registries/rrdrp" </w:instrText>
      </w:r>
      <w:r w:rsidR="00672AB0">
        <w:rPr>
          <w:rStyle w:val="DeltaViewInsertion"/>
          <w:szCs w:val="24"/>
        </w:rPr>
        <w:fldChar w:fldCharType="separate"/>
      </w:r>
      <w:r>
        <w:rPr>
          <w:rStyle w:val="DeltaViewInsertion"/>
          <w:rFonts w:asciiTheme="majorHAnsi" w:hAnsiTheme="majorHAnsi"/>
          <w:sz w:val="24"/>
          <w:szCs w:val="24"/>
        </w:rPr>
        <w:t>http://www.icann.org/en/resources/registries/rrdrp</w:t>
      </w:r>
      <w:r w:rsidR="00672AB0">
        <w:rPr>
          <w:rStyle w:val="DeltaViewInsertion"/>
          <w:szCs w:val="24"/>
        </w:rPr>
        <w:fldChar w:fldCharType="end"/>
      </w:r>
      <w:bookmarkStart w:id="499" w:name="_DV_C108"/>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6013E8E" w14:textId="77777777" w:rsidR="00023405" w:rsidRDefault="00023405">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9"/>
      <w:r>
        <w:rPr>
          <w:rStyle w:val="DeltaViewDeletion"/>
          <w:rFonts w:asciiTheme="majorHAnsi" w:hAnsiTheme="majorHAnsi"/>
          <w:sz w:val="24"/>
          <w:szCs w:val="24"/>
        </w:rPr>
        <w:t>[url to be inserted]</w:t>
      </w:r>
      <w:bookmarkStart w:id="503" w:name="_DV_C110"/>
      <w:bookmarkEnd w:id="502"/>
      <w:r w:rsidR="00672AB0">
        <w:rPr>
          <w:rStyle w:val="DeltaViewInsertion"/>
          <w:szCs w:val="24"/>
        </w:rPr>
        <w:fldChar w:fldCharType="begin"/>
      </w:r>
      <w:r w:rsidR="00672AB0">
        <w:rPr>
          <w:rStyle w:val="DeltaViewInsertion"/>
          <w:szCs w:val="24"/>
        </w:rPr>
        <w:instrText xml:space="preserve"> HYPERLINK "http://www.icann.org/en/resources/registries/urs" </w:instrText>
      </w:r>
      <w:r w:rsidR="00672AB0">
        <w:rPr>
          <w:rStyle w:val="DeltaViewInsertion"/>
          <w:szCs w:val="24"/>
        </w:rPr>
        <w:fldChar w:fldCharType="separate"/>
      </w:r>
      <w:r>
        <w:rPr>
          <w:rStyle w:val="DeltaViewInsertion"/>
          <w:rFonts w:asciiTheme="majorHAnsi" w:hAnsiTheme="majorHAnsi"/>
          <w:sz w:val="24"/>
          <w:szCs w:val="24"/>
        </w:rPr>
        <w:t>http://www.icann.org/en/resources/registries/urs</w:t>
      </w:r>
      <w:r w:rsidR="00672AB0">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18C9A75A"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t>CONTINUED OPERATIONS INSTRUMENT</w:t>
      </w:r>
    </w:p>
    <w:p w14:paraId="0B25F267"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9D11091"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 xml:space="preserve">If, notwithstanding the use of best efforts by Registry Operator to satisfy its obligations under the preceding paragraph, the Continued Operations Instrument </w:t>
      </w:r>
      <w:r>
        <w:rPr>
          <w:rFonts w:asciiTheme="majorHAnsi" w:hAnsiTheme="majorHAnsi"/>
          <w:sz w:val="24"/>
          <w:szCs w:val="24"/>
        </w:rPr>
        <w:lastRenderedPageBreak/>
        <w:t>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755886"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4D20251"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17AFBE29"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C1EF17A"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A22B334"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041C296"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5D2AF28"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E969A5A"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2AC4A7B"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B23E15"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F046698"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6E0D38C"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A20854A"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2CA64326"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016AC56D"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824980C"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EEA0012"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2116D5B"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9D2C73"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5BF234D"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BA0D8C"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CA6A620"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03FF38B"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AA7B263" w14:textId="77777777">
        <w:trPr>
          <w:trHeight w:val="432"/>
        </w:trPr>
        <w:tc>
          <w:tcPr>
            <w:tcW w:w="1008" w:type="dxa"/>
            <w:vAlign w:val="center"/>
          </w:tcPr>
          <w:p w14:paraId="306ECDC6" w14:textId="77777777" w:rsidR="00115B11" w:rsidRDefault="00115B11">
            <w:pPr>
              <w:jc w:val="center"/>
              <w:rPr>
                <w:szCs w:val="24"/>
              </w:rPr>
            </w:pPr>
          </w:p>
        </w:tc>
        <w:tc>
          <w:tcPr>
            <w:tcW w:w="3510" w:type="dxa"/>
            <w:vAlign w:val="center"/>
          </w:tcPr>
          <w:p w14:paraId="25D8FA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03538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E1D5E2C" w14:textId="77777777">
        <w:tc>
          <w:tcPr>
            <w:tcW w:w="1008" w:type="dxa"/>
          </w:tcPr>
          <w:p w14:paraId="3E736C1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D0665F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98212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8AEC5EA" w14:textId="77777777">
        <w:tc>
          <w:tcPr>
            <w:tcW w:w="1008" w:type="dxa"/>
          </w:tcPr>
          <w:p w14:paraId="47B2A7C8" w14:textId="77777777" w:rsidR="00115B11" w:rsidRDefault="00115B11">
            <w:pPr>
              <w:rPr>
                <w:rFonts w:asciiTheme="majorHAnsi" w:hAnsiTheme="majorHAnsi"/>
                <w:sz w:val="24"/>
                <w:szCs w:val="24"/>
              </w:rPr>
            </w:pPr>
          </w:p>
        </w:tc>
        <w:tc>
          <w:tcPr>
            <w:tcW w:w="3510" w:type="dxa"/>
          </w:tcPr>
          <w:p w14:paraId="2BDB8FC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27A3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0FB9F57" w14:textId="77777777">
        <w:tc>
          <w:tcPr>
            <w:tcW w:w="1008" w:type="dxa"/>
          </w:tcPr>
          <w:p w14:paraId="33EB588F" w14:textId="77777777" w:rsidR="00115B11" w:rsidRDefault="00115B11">
            <w:pPr>
              <w:rPr>
                <w:rFonts w:asciiTheme="majorHAnsi" w:hAnsiTheme="majorHAnsi"/>
                <w:sz w:val="24"/>
                <w:szCs w:val="24"/>
              </w:rPr>
            </w:pPr>
          </w:p>
        </w:tc>
        <w:tc>
          <w:tcPr>
            <w:tcW w:w="3510" w:type="dxa"/>
          </w:tcPr>
          <w:p w14:paraId="66B122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822C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CD9F2B6" w14:textId="77777777">
        <w:tc>
          <w:tcPr>
            <w:tcW w:w="1008" w:type="dxa"/>
          </w:tcPr>
          <w:p w14:paraId="501C7B0F" w14:textId="77777777" w:rsidR="00115B11" w:rsidRDefault="00115B11">
            <w:pPr>
              <w:rPr>
                <w:rFonts w:asciiTheme="majorHAnsi" w:hAnsiTheme="majorHAnsi"/>
                <w:sz w:val="24"/>
                <w:szCs w:val="24"/>
              </w:rPr>
            </w:pPr>
          </w:p>
        </w:tc>
        <w:tc>
          <w:tcPr>
            <w:tcW w:w="3510" w:type="dxa"/>
          </w:tcPr>
          <w:p w14:paraId="6FA9DFF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301F3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F1BC56" w14:textId="77777777">
        <w:tc>
          <w:tcPr>
            <w:tcW w:w="1008" w:type="dxa"/>
          </w:tcPr>
          <w:p w14:paraId="30411E43" w14:textId="77777777" w:rsidR="00115B11" w:rsidRDefault="00115B11">
            <w:pPr>
              <w:rPr>
                <w:rFonts w:asciiTheme="majorHAnsi" w:hAnsiTheme="majorHAnsi"/>
                <w:sz w:val="24"/>
                <w:szCs w:val="24"/>
              </w:rPr>
            </w:pPr>
          </w:p>
        </w:tc>
        <w:tc>
          <w:tcPr>
            <w:tcW w:w="3510" w:type="dxa"/>
          </w:tcPr>
          <w:p w14:paraId="4D32CAA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09457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E70A7AB" w14:textId="77777777">
        <w:tc>
          <w:tcPr>
            <w:tcW w:w="1008" w:type="dxa"/>
          </w:tcPr>
          <w:p w14:paraId="65D2FFB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AA8EC7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D847B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3247F2" w14:textId="77777777">
        <w:tc>
          <w:tcPr>
            <w:tcW w:w="1008" w:type="dxa"/>
          </w:tcPr>
          <w:p w14:paraId="12DD02CC" w14:textId="77777777" w:rsidR="00115B11" w:rsidRDefault="00115B11">
            <w:pPr>
              <w:rPr>
                <w:rFonts w:asciiTheme="majorHAnsi" w:hAnsiTheme="majorHAnsi"/>
                <w:sz w:val="24"/>
                <w:szCs w:val="24"/>
              </w:rPr>
            </w:pPr>
          </w:p>
        </w:tc>
        <w:tc>
          <w:tcPr>
            <w:tcW w:w="3510" w:type="dxa"/>
          </w:tcPr>
          <w:p w14:paraId="43C0FE0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DDD91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1901AA6" w14:textId="77777777">
        <w:tc>
          <w:tcPr>
            <w:tcW w:w="1008" w:type="dxa"/>
          </w:tcPr>
          <w:p w14:paraId="5BFED545" w14:textId="77777777" w:rsidR="00115B11" w:rsidRDefault="00115B11">
            <w:pPr>
              <w:rPr>
                <w:rFonts w:asciiTheme="majorHAnsi" w:hAnsiTheme="majorHAnsi"/>
                <w:sz w:val="24"/>
                <w:szCs w:val="24"/>
              </w:rPr>
            </w:pPr>
          </w:p>
        </w:tc>
        <w:tc>
          <w:tcPr>
            <w:tcW w:w="3510" w:type="dxa"/>
          </w:tcPr>
          <w:p w14:paraId="5A48A76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04B3D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41343C" w14:textId="77777777">
        <w:tc>
          <w:tcPr>
            <w:tcW w:w="1008" w:type="dxa"/>
          </w:tcPr>
          <w:p w14:paraId="205B3F5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799380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C066A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3723C2" w14:textId="77777777">
        <w:tc>
          <w:tcPr>
            <w:tcW w:w="1008" w:type="dxa"/>
          </w:tcPr>
          <w:p w14:paraId="697D9A5E" w14:textId="77777777" w:rsidR="00115B11" w:rsidRDefault="00115B11">
            <w:pPr>
              <w:rPr>
                <w:rFonts w:asciiTheme="majorHAnsi" w:hAnsiTheme="majorHAnsi"/>
                <w:sz w:val="24"/>
                <w:szCs w:val="24"/>
              </w:rPr>
            </w:pPr>
          </w:p>
        </w:tc>
        <w:tc>
          <w:tcPr>
            <w:tcW w:w="3510" w:type="dxa"/>
          </w:tcPr>
          <w:p w14:paraId="1297E74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8918F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B77F4EC" w14:textId="77777777">
        <w:tc>
          <w:tcPr>
            <w:tcW w:w="1008" w:type="dxa"/>
          </w:tcPr>
          <w:p w14:paraId="65638BF0" w14:textId="77777777" w:rsidR="00115B11" w:rsidRDefault="00115B11">
            <w:pPr>
              <w:rPr>
                <w:rFonts w:asciiTheme="majorHAnsi" w:hAnsiTheme="majorHAnsi"/>
                <w:sz w:val="24"/>
                <w:szCs w:val="24"/>
              </w:rPr>
            </w:pPr>
          </w:p>
        </w:tc>
        <w:tc>
          <w:tcPr>
            <w:tcW w:w="3510" w:type="dxa"/>
          </w:tcPr>
          <w:p w14:paraId="36FC547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9408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0E7D20C" w14:textId="77777777">
        <w:tc>
          <w:tcPr>
            <w:tcW w:w="1008" w:type="dxa"/>
          </w:tcPr>
          <w:p w14:paraId="13FBBFB4" w14:textId="77777777" w:rsidR="00115B11" w:rsidRDefault="00115B11">
            <w:pPr>
              <w:rPr>
                <w:rFonts w:asciiTheme="majorHAnsi" w:hAnsiTheme="majorHAnsi"/>
                <w:sz w:val="24"/>
                <w:szCs w:val="24"/>
              </w:rPr>
            </w:pPr>
          </w:p>
        </w:tc>
        <w:tc>
          <w:tcPr>
            <w:tcW w:w="3510" w:type="dxa"/>
          </w:tcPr>
          <w:p w14:paraId="3BF6182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B0A9A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871C172" w14:textId="77777777" w:rsidR="00115B11" w:rsidRDefault="00115B11">
      <w:pPr>
        <w:rPr>
          <w:rFonts w:asciiTheme="majorHAnsi" w:hAnsiTheme="majorHAnsi"/>
          <w:sz w:val="24"/>
          <w:szCs w:val="24"/>
        </w:rPr>
      </w:pPr>
    </w:p>
    <w:p w14:paraId="2F16F6E6"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F0AB025"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78144611"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CD0F715"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7A3B2AD"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0A6CB8"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F98878"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F50ADB"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6AE544B"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8E487D4"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23BADE7"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68B413F"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52EEEC"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A48FD4"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2B2E856B"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2C125B3"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D016F9"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80E2B3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29CD83E"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6206E48"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5339CFF"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1AAF24"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2BDBD03"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08FA20"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777075E3"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067849F"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5784AF"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89D489"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AB76FF"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500C558"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9F76FF"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A4C6B0"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D6734AA"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5C38B8"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7BF8D850"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C08E024" w14:textId="77777777">
        <w:trPr>
          <w:trHeight w:val="432"/>
        </w:trPr>
        <w:tc>
          <w:tcPr>
            <w:tcW w:w="2808" w:type="dxa"/>
            <w:vAlign w:val="center"/>
          </w:tcPr>
          <w:p w14:paraId="148F5D5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AFD8CA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11415CF" w14:textId="77777777">
        <w:trPr>
          <w:trHeight w:val="144"/>
        </w:trPr>
        <w:tc>
          <w:tcPr>
            <w:tcW w:w="2808" w:type="dxa"/>
            <w:vAlign w:val="center"/>
          </w:tcPr>
          <w:p w14:paraId="0B8BB54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9B5088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16964D" w14:textId="77777777">
        <w:trPr>
          <w:trHeight w:val="144"/>
        </w:trPr>
        <w:tc>
          <w:tcPr>
            <w:tcW w:w="2808" w:type="dxa"/>
            <w:vAlign w:val="center"/>
          </w:tcPr>
          <w:p w14:paraId="7A954A9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5C4D8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FB0D67" w14:textId="77777777">
        <w:trPr>
          <w:trHeight w:val="144"/>
        </w:trPr>
        <w:tc>
          <w:tcPr>
            <w:tcW w:w="2808" w:type="dxa"/>
            <w:vAlign w:val="center"/>
          </w:tcPr>
          <w:p w14:paraId="5990B72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FD023D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670CCE" w14:textId="77777777">
        <w:trPr>
          <w:trHeight w:val="144"/>
        </w:trPr>
        <w:tc>
          <w:tcPr>
            <w:tcW w:w="2808" w:type="dxa"/>
            <w:vAlign w:val="center"/>
          </w:tcPr>
          <w:p w14:paraId="503DE14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F8A88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CBEF29" w14:textId="77777777">
        <w:trPr>
          <w:trHeight w:val="144"/>
        </w:trPr>
        <w:tc>
          <w:tcPr>
            <w:tcW w:w="2808" w:type="dxa"/>
            <w:vAlign w:val="center"/>
          </w:tcPr>
          <w:p w14:paraId="2262FDC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AAD6A1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FA2ECEF" w14:textId="77777777" w:rsidR="00115B11" w:rsidRDefault="00115B11">
      <w:pPr>
        <w:rPr>
          <w:rFonts w:asciiTheme="majorHAnsi" w:hAnsiTheme="majorHAnsi"/>
          <w:sz w:val="24"/>
          <w:szCs w:val="24"/>
        </w:rPr>
      </w:pPr>
    </w:p>
    <w:p w14:paraId="48685C2C"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6A4EB89"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FECC1A8"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8CE3089"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3928BDD4"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B07417C"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1068193A"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49C7E32"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02A1F984"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AEDFD05"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71067E9"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0B6F1DE1"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0D9F81C"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102CE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898695F"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6A0F4337"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6928FC9" w14:textId="77777777" w:rsidR="00115B11" w:rsidRDefault="00115B11">
      <w:pPr>
        <w:rPr>
          <w:rFonts w:ascii="Cambria" w:eastAsia="MS Gothic" w:hAnsi="Cambria" w:cs="Cambria"/>
          <w:color w:val="000000"/>
          <w:sz w:val="24"/>
          <w:szCs w:val="24"/>
        </w:rPr>
      </w:pPr>
    </w:p>
    <w:p w14:paraId="1FA3070F" w14:textId="77777777" w:rsidR="001009B7" w:rsidRDefault="00235394">
      <w:pPr>
        <w:pStyle w:val="ListParagraph"/>
        <w:numPr>
          <w:ilvl w:val="0"/>
          <w:numId w:val="32"/>
        </w:numPr>
        <w:rPr>
          <w:rFonts w:ascii="Cambria" w:eastAsia="MS Gothic" w:hAnsi="Cambria" w:cs="Cambria"/>
          <w:sz w:val="24"/>
          <w:szCs w:val="24"/>
        </w:rPr>
      </w:pPr>
      <w:bookmarkStart w:id="582"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1"/>
      <w:bookmarkStart w:id="584" w:name="_DV_C114"/>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5"/>
      <w:bookmarkEnd w:id="583"/>
      <w:bookmarkEnd w:id="584"/>
      <w:r>
        <w:rPr>
          <w:rStyle w:val="DeltaViewDeletion"/>
          <w:rFonts w:ascii="Cambria" w:hAnsi="Cambria" w:cs="Cambria"/>
          <w:sz w:val="24"/>
          <w:szCs w:val="24"/>
        </w:rPr>
        <w:t>[url to be inserted when final procedure is adopted]</w:t>
      </w:r>
      <w:bookmarkStart w:id="586" w:name="_DV_X123"/>
      <w:bookmarkStart w:id="587" w:name="_DV_C116"/>
      <w:bookmarkEnd w:id="585"/>
      <w:r>
        <w:rPr>
          <w:rStyle w:val="DeltaViewMoveSource"/>
          <w:rFonts w:ascii="Cambria" w:hAnsi="Cambria" w:cs="Cambria"/>
          <w:sz w:val="24"/>
          <w:szCs w:val="24"/>
        </w:rPr>
        <w:t>), which may be revised in immaterial respects by ICANN from time to time (the “PICDRP”).</w:t>
      </w:r>
      <w:bookmarkStart w:id="588" w:name="_DV_C117"/>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8"/>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4C5299A6" w14:textId="77777777" w:rsidR="001009B7" w:rsidRDefault="001009B7">
      <w:pPr>
        <w:pStyle w:val="ListParagraph"/>
        <w:rPr>
          <w:rFonts w:ascii="Cambria" w:eastAsia="MS Gothic" w:hAnsi="Cambria" w:cs="Cambria"/>
          <w:sz w:val="24"/>
          <w:szCs w:val="24"/>
        </w:rPr>
      </w:pPr>
    </w:p>
    <w:p w14:paraId="17DD4EEC" w14:textId="77777777" w:rsidR="00115B11" w:rsidRDefault="00235394">
      <w:pPr>
        <w:pStyle w:val="ListParagraph"/>
        <w:rPr>
          <w:rFonts w:asciiTheme="majorHAnsi" w:eastAsia="MS Gothic" w:hAnsiTheme="majorHAnsi"/>
          <w:sz w:val="24"/>
          <w:szCs w:val="24"/>
        </w:rPr>
      </w:pPr>
      <w:bookmarkStart w:id="590" w:name="_DV_C119"/>
      <w:r>
        <w:rPr>
          <w:rStyle w:val="DeltaViewDeletion"/>
          <w:rFonts w:ascii="Cambria" w:eastAsia="MS Gothic" w:hAnsi="Cambria" w:cs="Cambria"/>
          <w:sz w:val="24"/>
          <w:szCs w:val="24"/>
        </w:rPr>
        <w:t>[Registry Operator to insert specific application sections here, if applicable]</w:t>
      </w:r>
      <w:bookmarkEnd w:id="590"/>
    </w:p>
    <w:p w14:paraId="20297081" w14:textId="77777777" w:rsidR="00115B11" w:rsidRDefault="00115B11">
      <w:pPr>
        <w:pStyle w:val="ListParagraph"/>
        <w:rPr>
          <w:rFonts w:asciiTheme="majorHAnsi" w:eastAsia="MS Gothic" w:hAnsiTheme="majorHAnsi" w:cs="Cambria"/>
          <w:color w:val="000000"/>
          <w:sz w:val="24"/>
          <w:szCs w:val="24"/>
        </w:rPr>
      </w:pPr>
    </w:p>
    <w:p w14:paraId="70CDC440" w14:textId="77777777" w:rsidR="00023405" w:rsidRDefault="00023405">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20"/>
      <w:r w:rsidR="005332B6">
        <w:rPr>
          <w:rStyle w:val="DeltaViewDeletion"/>
          <w:rFonts w:ascii="Cambria" w:eastAsia="MS Gothic" w:hAnsi="Cambria" w:cs="Cambria"/>
          <w:sz w:val="24"/>
          <w:szCs w:val="24"/>
        </w:rPr>
        <w:t>PICDRP.</w:t>
      </w:r>
      <w:bookmarkStart w:id="592" w:name="_DV_X114"/>
      <w:bookmarkStart w:id="593" w:name="_DV_C121"/>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2"/>
      <w:bookmarkEnd w:id="592"/>
      <w:bookmarkEnd w:id="593"/>
      <w:r w:rsidR="00672AB0">
        <w:rPr>
          <w:rStyle w:val="DeltaViewInsertion"/>
          <w:szCs w:val="24"/>
        </w:rPr>
        <w:fldChar w:fldCharType="begin"/>
      </w:r>
      <w:r w:rsidR="00672AB0">
        <w:rPr>
          <w:rStyle w:val="DeltaViewInsertion"/>
          <w:szCs w:val="24"/>
        </w:rPr>
        <w:instrText xml:space="preserve"> HYPERLINK "http://www.icann.org/en/resources/registries/picdrp" </w:instrText>
      </w:r>
      <w:r w:rsidR="00672AB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72AB0">
        <w:rPr>
          <w:rStyle w:val="DeltaViewInsertion"/>
          <w:szCs w:val="24"/>
        </w:rPr>
        <w:fldChar w:fldCharType="end"/>
      </w:r>
      <w:bookmarkStart w:id="595" w:name="_DV_X116"/>
      <w:bookmarkStart w:id="596" w:name="_DV_C123"/>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0EEBEB7" w14:textId="77777777" w:rsidR="00C632D7" w:rsidRDefault="00C632D7">
      <w:pPr>
        <w:ind w:left="360"/>
        <w:rPr>
          <w:rFonts w:asciiTheme="majorHAnsi" w:eastAsia="MS Gothic" w:hAnsiTheme="majorHAnsi"/>
          <w:color w:val="000000"/>
          <w:sz w:val="24"/>
          <w:szCs w:val="24"/>
        </w:rPr>
      </w:pPr>
    </w:p>
    <w:p w14:paraId="021748E0"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2537D69" w14:textId="77777777" w:rsidR="00C632D7" w:rsidRDefault="00C632D7">
      <w:pPr>
        <w:pStyle w:val="ListParagraph"/>
        <w:ind w:left="1440"/>
        <w:rPr>
          <w:rFonts w:asciiTheme="majorHAnsi" w:eastAsia="MS Gothic" w:hAnsiTheme="majorHAnsi" w:cs="Cambria"/>
          <w:sz w:val="24"/>
          <w:szCs w:val="24"/>
        </w:rPr>
      </w:pPr>
    </w:p>
    <w:p w14:paraId="67FEFC49"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C2176E1" w14:textId="77777777" w:rsidR="00C632D7" w:rsidRDefault="00C632D7">
      <w:pPr>
        <w:pStyle w:val="ListParagraph"/>
        <w:rPr>
          <w:rFonts w:asciiTheme="majorHAnsi" w:eastAsia="MS Gothic" w:hAnsiTheme="majorHAnsi" w:cs="Cambria"/>
          <w:sz w:val="24"/>
          <w:szCs w:val="24"/>
        </w:rPr>
      </w:pPr>
    </w:p>
    <w:p w14:paraId="6ADA60F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C6CBA8" w14:textId="77777777" w:rsidR="00C632D7" w:rsidRDefault="00C632D7">
      <w:pPr>
        <w:pStyle w:val="ListParagraph"/>
        <w:ind w:left="1440"/>
        <w:rPr>
          <w:rFonts w:asciiTheme="majorHAnsi" w:eastAsia="MS Gothic" w:hAnsiTheme="majorHAnsi" w:cs="Cambria"/>
          <w:color w:val="000000"/>
          <w:sz w:val="24"/>
          <w:szCs w:val="24"/>
        </w:rPr>
      </w:pPr>
    </w:p>
    <w:p w14:paraId="237FC37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7AD1D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D04F77" w14:textId="77777777" w:rsidR="001009B7" w:rsidRDefault="001009B7">
      <w:pPr>
        <w:pStyle w:val="Spec1L1"/>
        <w:numPr>
          <w:ilvl w:val="0"/>
          <w:numId w:val="0"/>
        </w:numPr>
        <w:tabs>
          <w:tab w:val="num" w:pos="720"/>
        </w:tabs>
        <w:rPr>
          <w:rFonts w:asciiTheme="majorHAnsi" w:hAnsiTheme="majorHAnsi"/>
          <w:sz w:val="24"/>
          <w:szCs w:val="24"/>
        </w:rPr>
      </w:pPr>
      <w:bookmarkStart w:id="602"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7B854A8A" w14:textId="77777777" w:rsidR="001009B7" w:rsidRDefault="00235394">
      <w:pPr>
        <w:pStyle w:val="BlockText"/>
        <w:rPr>
          <w:rFonts w:asciiTheme="majorHAnsi" w:hAnsiTheme="majorHAnsi"/>
          <w:sz w:val="24"/>
          <w:szCs w:val="24"/>
        </w:rPr>
      </w:pPr>
      <w:bookmarkStart w:id="603"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438986D2" w14:textId="77777777" w:rsidR="00115B11" w:rsidRDefault="00235394">
      <w:pPr>
        <w:pStyle w:val="BlockText"/>
        <w:rPr>
          <w:rFonts w:ascii="Cambria" w:eastAsia="MS Gothic" w:hAnsi="Cambria" w:cs="Cambria"/>
          <w:color w:val="000000"/>
          <w:sz w:val="24"/>
          <w:szCs w:val="24"/>
        </w:rPr>
      </w:pPr>
      <w:bookmarkStart w:id="604" w:name="_DV_C126"/>
      <w:r>
        <w:rPr>
          <w:rStyle w:val="DeltaViewDeletion"/>
          <w:rFonts w:asciiTheme="majorHAnsi" w:hAnsiTheme="majorHAnsi"/>
          <w:sz w:val="24"/>
          <w:szCs w:val="24"/>
        </w:rPr>
        <w:t>[Insert registration policies]</w:t>
      </w:r>
      <w:bookmarkEnd w:id="604"/>
    </w:p>
    <w:p w14:paraId="0E05F55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5A1D6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AAE70D" w14:textId="77777777">
        <w:tc>
          <w:tcPr>
            <w:tcW w:w="4995" w:type="dxa"/>
            <w:gridSpan w:val="2"/>
            <w:shd w:val="clear" w:color="auto" w:fill="C0C0C0"/>
            <w:vAlign w:val="center"/>
          </w:tcPr>
          <w:p w14:paraId="7CA67386" w14:textId="77777777" w:rsidR="00115B11" w:rsidRDefault="00115B11">
            <w:pPr>
              <w:pStyle w:val="DeltaViewTableHeading"/>
              <w:rPr>
                <w:rFonts w:eastAsia="MS Gothic" w:cs="Cambria"/>
              </w:rPr>
            </w:pPr>
            <w:r>
              <w:rPr>
                <w:rFonts w:eastAsia="MS Gothic" w:cs="Cambria"/>
              </w:rPr>
              <w:t>Legend:</w:t>
            </w:r>
          </w:p>
        </w:tc>
      </w:tr>
      <w:tr w:rsidR="00115B11" w14:paraId="7EEAAD06" w14:textId="77777777">
        <w:tc>
          <w:tcPr>
            <w:tcW w:w="4995" w:type="dxa"/>
            <w:gridSpan w:val="2"/>
            <w:vAlign w:val="center"/>
          </w:tcPr>
          <w:p w14:paraId="6F6E8B80"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B2CDA00" w14:textId="77777777">
        <w:tc>
          <w:tcPr>
            <w:tcW w:w="4995" w:type="dxa"/>
            <w:gridSpan w:val="2"/>
            <w:vAlign w:val="center"/>
          </w:tcPr>
          <w:p w14:paraId="0BFCC561"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38702C6" w14:textId="77777777">
        <w:tc>
          <w:tcPr>
            <w:tcW w:w="4995" w:type="dxa"/>
            <w:gridSpan w:val="2"/>
            <w:vAlign w:val="center"/>
          </w:tcPr>
          <w:p w14:paraId="02B421F2"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0CA3C567" w14:textId="77777777">
        <w:tc>
          <w:tcPr>
            <w:tcW w:w="4995" w:type="dxa"/>
            <w:gridSpan w:val="2"/>
            <w:vAlign w:val="center"/>
          </w:tcPr>
          <w:p w14:paraId="7D82592B"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7368939E" w14:textId="77777777">
        <w:tc>
          <w:tcPr>
            <w:tcW w:w="4995" w:type="dxa"/>
            <w:gridSpan w:val="2"/>
            <w:vAlign w:val="center"/>
          </w:tcPr>
          <w:p w14:paraId="01D8C0C9"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64F8A0F3" w14:textId="77777777">
        <w:tc>
          <w:tcPr>
            <w:tcW w:w="4995" w:type="dxa"/>
            <w:gridSpan w:val="2"/>
            <w:vAlign w:val="center"/>
          </w:tcPr>
          <w:p w14:paraId="0DF401E0"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04E29C5B" w14:textId="77777777">
        <w:tc>
          <w:tcPr>
            <w:tcW w:w="4995" w:type="dxa"/>
            <w:gridSpan w:val="2"/>
            <w:vAlign w:val="center"/>
          </w:tcPr>
          <w:p w14:paraId="31437B6C"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65C6C0F2" w14:textId="77777777">
        <w:tc>
          <w:tcPr>
            <w:tcW w:w="2010" w:type="dxa"/>
            <w:vAlign w:val="center"/>
          </w:tcPr>
          <w:p w14:paraId="0494F26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1250F3F"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3D67B8F4" w14:textId="77777777">
        <w:tc>
          <w:tcPr>
            <w:tcW w:w="2010" w:type="dxa"/>
            <w:vAlign w:val="center"/>
          </w:tcPr>
          <w:p w14:paraId="14E4F4A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E8B9F36"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0C80F60E" w14:textId="77777777">
        <w:tc>
          <w:tcPr>
            <w:tcW w:w="2010" w:type="dxa"/>
            <w:vAlign w:val="center"/>
          </w:tcPr>
          <w:p w14:paraId="4F2F366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1476F2D" w14:textId="77777777" w:rsidR="00115B11" w:rsidRDefault="00115B11">
            <w:pPr>
              <w:pStyle w:val="DeltaViewTableBody"/>
              <w:rPr>
                <w:rFonts w:eastAsia="MS Gothic" w:cs="Cambria"/>
              </w:rPr>
            </w:pPr>
            <w:bookmarkStart w:id="617" w:name="Cell_Move"/>
            <w:bookmarkEnd w:id="617"/>
          </w:p>
        </w:tc>
      </w:tr>
      <w:tr w:rsidR="00115B11" w14:paraId="4338C0F0" w14:textId="77777777">
        <w:tc>
          <w:tcPr>
            <w:tcW w:w="2010" w:type="dxa"/>
            <w:vAlign w:val="center"/>
          </w:tcPr>
          <w:p w14:paraId="4A6C2F5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3619FB5" w14:textId="77777777" w:rsidR="00115B11" w:rsidRDefault="00115B11">
            <w:pPr>
              <w:pStyle w:val="DeltaViewTableBody"/>
              <w:rPr>
                <w:rFonts w:eastAsia="MS Gothic" w:cs="Cambria"/>
              </w:rPr>
            </w:pPr>
            <w:bookmarkStart w:id="618" w:name="Cell_Merge"/>
            <w:bookmarkEnd w:id="618"/>
          </w:p>
        </w:tc>
      </w:tr>
      <w:tr w:rsidR="00115B11" w14:paraId="4A31D667" w14:textId="77777777">
        <w:tc>
          <w:tcPr>
            <w:tcW w:w="2010" w:type="dxa"/>
            <w:vAlign w:val="center"/>
          </w:tcPr>
          <w:p w14:paraId="734E9D6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9F8D5E1" w14:textId="77777777" w:rsidR="00115B11" w:rsidRDefault="00115B11">
            <w:pPr>
              <w:pStyle w:val="DeltaViewTableBody"/>
              <w:rPr>
                <w:rFonts w:eastAsia="MS Gothic" w:cs="Cambria"/>
              </w:rPr>
            </w:pPr>
            <w:bookmarkStart w:id="619" w:name="Cell_Pad"/>
            <w:bookmarkEnd w:id="619"/>
          </w:p>
        </w:tc>
      </w:tr>
    </w:tbl>
    <w:p w14:paraId="74FB1A1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690CC53" w14:textId="77777777">
        <w:tc>
          <w:tcPr>
            <w:tcW w:w="4995" w:type="dxa"/>
            <w:gridSpan w:val="2"/>
            <w:shd w:val="clear" w:color="auto" w:fill="C0C0C0"/>
            <w:vAlign w:val="center"/>
          </w:tcPr>
          <w:p w14:paraId="6023C030" w14:textId="77777777" w:rsidR="00115B11" w:rsidRDefault="00115B11">
            <w:pPr>
              <w:pStyle w:val="DeltaViewTableHeading"/>
              <w:rPr>
                <w:rFonts w:eastAsia="MS Gothic" w:cs="Cambria"/>
              </w:rPr>
            </w:pPr>
            <w:r>
              <w:rPr>
                <w:rFonts w:eastAsia="MS Gothic" w:cs="Cambria"/>
              </w:rPr>
              <w:t>Statistics:</w:t>
            </w:r>
          </w:p>
        </w:tc>
      </w:tr>
      <w:tr w:rsidR="00115B11" w14:paraId="33820ED4" w14:textId="77777777">
        <w:tc>
          <w:tcPr>
            <w:tcW w:w="2010" w:type="dxa"/>
            <w:vAlign w:val="center"/>
          </w:tcPr>
          <w:p w14:paraId="0BFB72A8" w14:textId="77777777" w:rsidR="00115B11" w:rsidRDefault="00115B11">
            <w:pPr>
              <w:pStyle w:val="DeltaViewTableBody"/>
              <w:rPr>
                <w:rFonts w:eastAsia="MS Gothic" w:cs="Cambria"/>
              </w:rPr>
            </w:pPr>
          </w:p>
        </w:tc>
        <w:tc>
          <w:tcPr>
            <w:tcW w:w="2985" w:type="dxa"/>
            <w:vAlign w:val="center"/>
          </w:tcPr>
          <w:p w14:paraId="486A5D17" w14:textId="77777777" w:rsidR="00115B11" w:rsidRDefault="00115B11">
            <w:pPr>
              <w:pStyle w:val="DeltaViewTableBody"/>
              <w:rPr>
                <w:rFonts w:eastAsia="MS Gothic" w:cs="Cambria"/>
              </w:rPr>
            </w:pPr>
            <w:r>
              <w:rPr>
                <w:rFonts w:eastAsia="MS Gothic" w:cs="Cambria"/>
              </w:rPr>
              <w:t>Count</w:t>
            </w:r>
          </w:p>
        </w:tc>
      </w:tr>
      <w:tr w:rsidR="00115B11" w14:paraId="30261458" w14:textId="77777777">
        <w:tc>
          <w:tcPr>
            <w:tcW w:w="2010" w:type="dxa"/>
            <w:vAlign w:val="center"/>
          </w:tcPr>
          <w:p w14:paraId="1F7F9BD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D89F26C" w14:textId="77777777" w:rsidR="00115B11" w:rsidRDefault="00115B11">
            <w:pPr>
              <w:pStyle w:val="DeltaViewTableBody"/>
              <w:jc w:val="right"/>
              <w:rPr>
                <w:rFonts w:eastAsia="MS Gothic" w:cs="Cambria"/>
              </w:rPr>
            </w:pPr>
            <w:bookmarkStart w:id="620" w:name="Stat_Ins"/>
            <w:r>
              <w:rPr>
                <w:rFonts w:eastAsia="MS Gothic" w:cs="Cambria"/>
              </w:rPr>
              <w:t>79</w:t>
            </w:r>
            <w:bookmarkEnd w:id="620"/>
          </w:p>
        </w:tc>
      </w:tr>
      <w:tr w:rsidR="00115B11" w14:paraId="501C56E4" w14:textId="77777777">
        <w:tc>
          <w:tcPr>
            <w:tcW w:w="2010" w:type="dxa"/>
            <w:vAlign w:val="center"/>
          </w:tcPr>
          <w:p w14:paraId="3FE7383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464F51E" w14:textId="77777777" w:rsidR="00115B11" w:rsidRDefault="00115B11">
            <w:pPr>
              <w:pStyle w:val="DeltaViewTableBody"/>
              <w:jc w:val="right"/>
              <w:rPr>
                <w:rFonts w:eastAsia="MS Gothic" w:cs="Cambria"/>
              </w:rPr>
            </w:pPr>
            <w:bookmarkStart w:id="621" w:name="Stat_Del"/>
            <w:r>
              <w:rPr>
                <w:rFonts w:eastAsia="MS Gothic" w:cs="Cambria"/>
              </w:rPr>
              <w:t>41</w:t>
            </w:r>
            <w:bookmarkEnd w:id="621"/>
          </w:p>
        </w:tc>
      </w:tr>
      <w:tr w:rsidR="00115B11" w14:paraId="6249BC96" w14:textId="77777777">
        <w:tc>
          <w:tcPr>
            <w:tcW w:w="2010" w:type="dxa"/>
            <w:vAlign w:val="center"/>
          </w:tcPr>
          <w:p w14:paraId="6A3E3E3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E6D36C"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5A2AA99D" w14:textId="77777777">
        <w:tc>
          <w:tcPr>
            <w:tcW w:w="2010" w:type="dxa"/>
            <w:vAlign w:val="center"/>
          </w:tcPr>
          <w:p w14:paraId="41D4A52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CFA647"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1D4989B6" w14:textId="77777777">
        <w:tc>
          <w:tcPr>
            <w:tcW w:w="2010" w:type="dxa"/>
            <w:vAlign w:val="center"/>
          </w:tcPr>
          <w:p w14:paraId="31B9D23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0C33EB5"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BD1C4F1" w14:textId="77777777">
        <w:tc>
          <w:tcPr>
            <w:tcW w:w="2010" w:type="dxa"/>
            <w:tcBorders>
              <w:bottom w:val="double" w:sz="4" w:space="0" w:color="auto"/>
            </w:tcBorders>
            <w:vAlign w:val="center"/>
          </w:tcPr>
          <w:p w14:paraId="2934CA6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946CA74"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119552F2" w14:textId="77777777">
        <w:tc>
          <w:tcPr>
            <w:tcW w:w="2010" w:type="dxa"/>
            <w:tcBorders>
              <w:top w:val="double" w:sz="4" w:space="0" w:color="auto"/>
              <w:bottom w:val="double" w:sz="4" w:space="0" w:color="auto"/>
            </w:tcBorders>
            <w:vAlign w:val="center"/>
          </w:tcPr>
          <w:p w14:paraId="197D349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357FD17" w14:textId="77777777" w:rsidR="00115B11" w:rsidRDefault="00115B11">
            <w:pPr>
              <w:pStyle w:val="DeltaViewTableBody"/>
              <w:jc w:val="right"/>
              <w:rPr>
                <w:rFonts w:eastAsia="MS Gothic" w:cs="Cambria"/>
              </w:rPr>
            </w:pPr>
            <w:bookmarkStart w:id="626" w:name="Stat_Total"/>
            <w:r>
              <w:rPr>
                <w:rFonts w:eastAsia="MS Gothic" w:cs="Cambria"/>
              </w:rPr>
              <w:t>126</w:t>
            </w:r>
            <w:bookmarkEnd w:id="626"/>
          </w:p>
        </w:tc>
      </w:tr>
      <w:bookmarkEnd w:id="607"/>
    </w:tbl>
    <w:p w14:paraId="289BBD7F" w14:textId="77777777" w:rsidR="000A7CBB" w:rsidRDefault="000A7CBB">
      <w:pPr>
        <w:pStyle w:val="DeltaViewTableBody"/>
      </w:pPr>
    </w:p>
    <w:sectPr w:rsidR="000A7CB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C4156" w14:textId="77777777" w:rsidR="00672AB0" w:rsidRDefault="00672AB0">
      <w:pPr>
        <w:pStyle w:val="Footer"/>
        <w:rPr>
          <w:rFonts w:eastAsiaTheme="minorEastAsia"/>
          <w:szCs w:val="24"/>
        </w:rPr>
      </w:pPr>
    </w:p>
  </w:endnote>
  <w:endnote w:type="continuationSeparator" w:id="0">
    <w:p w14:paraId="3CD69DFA" w14:textId="77777777" w:rsidR="00672AB0" w:rsidRDefault="00672AB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660D5" w14:textId="055B06BE"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2F96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20C4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AAAE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080C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E60E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D93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1"/>
  <w:p w14:paraId="564C702F"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3E96">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2"/>
  <w:p w14:paraId="4609446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F3E96">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2766" w14:textId="77777777" w:rsidR="000A7CBB" w:rsidRDefault="000A7CB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AA577"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F3E96">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6CD2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63093"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E045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E3BA" w14:textId="77777777" w:rsidR="00221DBC" w:rsidRDefault="00221DBC">
    <w:pPr>
      <w:pStyle w:val="Footer"/>
      <w:tabs>
        <w:tab w:val="clear" w:pos="4680"/>
      </w:tabs>
      <w:spacing w:line="200" w:lineRule="exact"/>
      <w:jc w:val="center"/>
      <w:rPr>
        <w:rFonts w:eastAsiaTheme="minorEastAsia"/>
        <w:szCs w:val="24"/>
      </w:rPr>
    </w:pPr>
  </w:p>
  <w:p w14:paraId="0472391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9AA3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93F4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1E13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EAC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F3E9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171B9" w14:textId="77777777" w:rsidR="00672AB0" w:rsidRDefault="00672AB0">
      <w:pPr>
        <w:rPr>
          <w:rFonts w:eastAsiaTheme="minorEastAsia"/>
          <w:szCs w:val="24"/>
        </w:rPr>
      </w:pPr>
      <w:r>
        <w:rPr>
          <w:rFonts w:eastAsiaTheme="minorEastAsia"/>
          <w:szCs w:val="24"/>
        </w:rPr>
        <w:separator/>
      </w:r>
    </w:p>
  </w:footnote>
  <w:footnote w:type="continuationSeparator" w:id="0">
    <w:p w14:paraId="3A39D816" w14:textId="77777777" w:rsidR="00672AB0" w:rsidRDefault="00672AB0">
      <w:pPr>
        <w:rPr>
          <w:rFonts w:eastAsiaTheme="minorEastAsia"/>
          <w:szCs w:val="24"/>
        </w:rPr>
      </w:pPr>
      <w:r>
        <w:rPr>
          <w:rFonts w:eastAsiaTheme="minorEastAsia"/>
          <w:szCs w:val="24"/>
        </w:rPr>
        <w:continuationSeparator/>
      </w:r>
    </w:p>
  </w:footnote>
  <w:footnote w:id="1">
    <w:p w14:paraId="7736AD2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A59F0"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59857"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02D58"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93666"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F7B81"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2CA08"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30925" w14:textId="77777777" w:rsidR="00221DBC" w:rsidRDefault="00221DBC">
    <w:pPr>
      <w:pStyle w:val="Header"/>
      <w:rPr>
        <w:i/>
        <w:szCs w:val="16"/>
      </w:rPr>
    </w:pPr>
    <w:bookmarkStart w:id="579"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77864"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8868D"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BEC8C" w14:textId="77777777" w:rsidR="000A7CBB" w:rsidRDefault="000A7CB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5541B"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6B7DE"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3A3E4"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DC53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90FA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60449"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8B248"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A6B9C"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20D2E6"/>
    <w:lvl w:ilvl="0">
      <w:start w:val="1"/>
      <w:numFmt w:val="decimal"/>
      <w:lvlText w:val="%1."/>
      <w:lvlJc w:val="left"/>
      <w:pPr>
        <w:tabs>
          <w:tab w:val="num" w:pos="1800"/>
        </w:tabs>
        <w:ind w:left="1800" w:hanging="360"/>
      </w:pPr>
    </w:lvl>
  </w:abstractNum>
  <w:abstractNum w:abstractNumId="1">
    <w:nsid w:val="FFFFFF7D"/>
    <w:multiLevelType w:val="singleLevel"/>
    <w:tmpl w:val="F0966904"/>
    <w:lvl w:ilvl="0">
      <w:start w:val="1"/>
      <w:numFmt w:val="decimal"/>
      <w:lvlText w:val="%1."/>
      <w:lvlJc w:val="left"/>
      <w:pPr>
        <w:tabs>
          <w:tab w:val="num" w:pos="1440"/>
        </w:tabs>
        <w:ind w:left="1440" w:hanging="360"/>
      </w:pPr>
    </w:lvl>
  </w:abstractNum>
  <w:abstractNum w:abstractNumId="2">
    <w:nsid w:val="FFFFFF7E"/>
    <w:multiLevelType w:val="singleLevel"/>
    <w:tmpl w:val="165E7CD0"/>
    <w:lvl w:ilvl="0">
      <w:start w:val="1"/>
      <w:numFmt w:val="decimal"/>
      <w:lvlText w:val="%1."/>
      <w:lvlJc w:val="left"/>
      <w:pPr>
        <w:tabs>
          <w:tab w:val="num" w:pos="1080"/>
        </w:tabs>
        <w:ind w:left="1080" w:hanging="360"/>
      </w:pPr>
    </w:lvl>
  </w:abstractNum>
  <w:abstractNum w:abstractNumId="3">
    <w:nsid w:val="FFFFFF7F"/>
    <w:multiLevelType w:val="singleLevel"/>
    <w:tmpl w:val="CB808AEE"/>
    <w:lvl w:ilvl="0">
      <w:start w:val="1"/>
      <w:numFmt w:val="decimal"/>
      <w:lvlText w:val="%1."/>
      <w:lvlJc w:val="left"/>
      <w:pPr>
        <w:tabs>
          <w:tab w:val="num" w:pos="720"/>
        </w:tabs>
        <w:ind w:left="720" w:hanging="360"/>
      </w:pPr>
    </w:lvl>
  </w:abstractNum>
  <w:abstractNum w:abstractNumId="4">
    <w:nsid w:val="FFFFFF80"/>
    <w:multiLevelType w:val="singleLevel"/>
    <w:tmpl w:val="00F061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BAA8B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02C35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390D4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0A7638"/>
    <w:lvl w:ilvl="0">
      <w:start w:val="1"/>
      <w:numFmt w:val="decimal"/>
      <w:lvlText w:val="%1."/>
      <w:lvlJc w:val="left"/>
      <w:pPr>
        <w:tabs>
          <w:tab w:val="num" w:pos="360"/>
        </w:tabs>
        <w:ind w:left="360" w:hanging="360"/>
      </w:pPr>
    </w:lvl>
  </w:abstractNum>
  <w:abstractNum w:abstractNumId="9">
    <w:nsid w:val="FFFFFF89"/>
    <w:multiLevelType w:val="singleLevel"/>
    <w:tmpl w:val="D9F0497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GXRhQiX5WgqKVekzN3O0mwG+cUdz/0oLwnfJXmjDuuzDTXNoF02acP/tbgA3OiQ0k5u/EGJDTKOw8wtOY2hLQ==" w:salt="KPVXbhjtId69v83lh2xT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23405"/>
    <w:rsid w:val="0004072A"/>
    <w:rsid w:val="00050F49"/>
    <w:rsid w:val="00070003"/>
    <w:rsid w:val="0008586B"/>
    <w:rsid w:val="000A0119"/>
    <w:rsid w:val="000A7CB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A53ED"/>
    <w:rsid w:val="002B30B6"/>
    <w:rsid w:val="002D622A"/>
    <w:rsid w:val="003248F3"/>
    <w:rsid w:val="00390DD5"/>
    <w:rsid w:val="003A582D"/>
    <w:rsid w:val="003E5829"/>
    <w:rsid w:val="003E6F6B"/>
    <w:rsid w:val="003F1ECD"/>
    <w:rsid w:val="00402215"/>
    <w:rsid w:val="00410C40"/>
    <w:rsid w:val="00432AE9"/>
    <w:rsid w:val="004425AE"/>
    <w:rsid w:val="00442E65"/>
    <w:rsid w:val="004520B6"/>
    <w:rsid w:val="0046082C"/>
    <w:rsid w:val="00460FC4"/>
    <w:rsid w:val="00493EB1"/>
    <w:rsid w:val="004B3A7C"/>
    <w:rsid w:val="004B4B9E"/>
    <w:rsid w:val="004C5D0A"/>
    <w:rsid w:val="004C6E97"/>
    <w:rsid w:val="004D3240"/>
    <w:rsid w:val="00516416"/>
    <w:rsid w:val="005229EC"/>
    <w:rsid w:val="005332B6"/>
    <w:rsid w:val="00573E01"/>
    <w:rsid w:val="005C0723"/>
    <w:rsid w:val="005D6885"/>
    <w:rsid w:val="00623DE0"/>
    <w:rsid w:val="006251CC"/>
    <w:rsid w:val="00637D22"/>
    <w:rsid w:val="00672AB0"/>
    <w:rsid w:val="0069064E"/>
    <w:rsid w:val="006D627D"/>
    <w:rsid w:val="00762219"/>
    <w:rsid w:val="00765ECE"/>
    <w:rsid w:val="00781CD6"/>
    <w:rsid w:val="007C6345"/>
    <w:rsid w:val="007D2E95"/>
    <w:rsid w:val="007D68BC"/>
    <w:rsid w:val="00815553"/>
    <w:rsid w:val="0082394D"/>
    <w:rsid w:val="008562E8"/>
    <w:rsid w:val="0086165B"/>
    <w:rsid w:val="00891695"/>
    <w:rsid w:val="008B472D"/>
    <w:rsid w:val="008D4867"/>
    <w:rsid w:val="0091250E"/>
    <w:rsid w:val="009250C2"/>
    <w:rsid w:val="00934AFD"/>
    <w:rsid w:val="00947855"/>
    <w:rsid w:val="009626BE"/>
    <w:rsid w:val="00973E5D"/>
    <w:rsid w:val="009963F6"/>
    <w:rsid w:val="009A5F03"/>
    <w:rsid w:val="009A7216"/>
    <w:rsid w:val="009C59C4"/>
    <w:rsid w:val="009C6F01"/>
    <w:rsid w:val="009E15F0"/>
    <w:rsid w:val="009F35BA"/>
    <w:rsid w:val="00A01BAD"/>
    <w:rsid w:val="00A055ED"/>
    <w:rsid w:val="00A329C6"/>
    <w:rsid w:val="00A33CF2"/>
    <w:rsid w:val="00A41F74"/>
    <w:rsid w:val="00A634C6"/>
    <w:rsid w:val="00AA1374"/>
    <w:rsid w:val="00AD18BC"/>
    <w:rsid w:val="00AF2699"/>
    <w:rsid w:val="00B00719"/>
    <w:rsid w:val="00B04FA7"/>
    <w:rsid w:val="00B4386C"/>
    <w:rsid w:val="00B84D31"/>
    <w:rsid w:val="00B91E99"/>
    <w:rsid w:val="00B93962"/>
    <w:rsid w:val="00BA799C"/>
    <w:rsid w:val="00BC0CA9"/>
    <w:rsid w:val="00BD5759"/>
    <w:rsid w:val="00BD6887"/>
    <w:rsid w:val="00BE420D"/>
    <w:rsid w:val="00BF2B5B"/>
    <w:rsid w:val="00BF6A8F"/>
    <w:rsid w:val="00C041CA"/>
    <w:rsid w:val="00C302DC"/>
    <w:rsid w:val="00C314DA"/>
    <w:rsid w:val="00C47078"/>
    <w:rsid w:val="00C632D7"/>
    <w:rsid w:val="00C80635"/>
    <w:rsid w:val="00C86B00"/>
    <w:rsid w:val="00C92489"/>
    <w:rsid w:val="00C94836"/>
    <w:rsid w:val="00CF3E96"/>
    <w:rsid w:val="00CF5B6C"/>
    <w:rsid w:val="00D05820"/>
    <w:rsid w:val="00D36DDC"/>
    <w:rsid w:val="00D47924"/>
    <w:rsid w:val="00D51949"/>
    <w:rsid w:val="00D6646D"/>
    <w:rsid w:val="00DB7C2C"/>
    <w:rsid w:val="00DC4638"/>
    <w:rsid w:val="00DC4F22"/>
    <w:rsid w:val="00DE5EC6"/>
    <w:rsid w:val="00DF6A51"/>
    <w:rsid w:val="00E13389"/>
    <w:rsid w:val="00E17C76"/>
    <w:rsid w:val="00E4799B"/>
    <w:rsid w:val="00E746BC"/>
    <w:rsid w:val="00E95781"/>
    <w:rsid w:val="00ED112E"/>
    <w:rsid w:val="00ED791E"/>
    <w:rsid w:val="00EE0456"/>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1C8F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35262</Words>
  <Characters>200999</Characters>
  <Application>Microsoft Office Word</Application>
  <DocSecurity>8</DocSecurity>
  <Lines>1674</Lines>
  <Paragraphs>471</Paragraphs>
  <ScaleCrop>false</ScaleCrop>
  <Company/>
  <LinksUpToDate>false</LinksUpToDate>
  <CharactersWithSpaces>235790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2014-09-02T17:30:00Z</dcterms:created>
  <dcterms:modified xsi:type="dcterms:W3CDTF">2014-09-02T17:30:00Z</dcterms:modified>
</cp:coreProperties>
</file>