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080ECD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proofErr w:type="spellStart"/>
      <w:r w:rsidR="00B34ABA">
        <w:rPr>
          <w:rFonts w:asciiTheme="majorHAnsi" w:hAnsiTheme="majorHAnsi"/>
          <w:sz w:val="24"/>
          <w:szCs w:val="24"/>
        </w:rPr>
        <w:t>Svenska</w:t>
      </w:r>
      <w:proofErr w:type="spellEnd"/>
      <w:r w:rsidR="00B34ABA">
        <w:rPr>
          <w:rFonts w:asciiTheme="majorHAnsi" w:hAnsiTheme="majorHAnsi"/>
          <w:sz w:val="24"/>
          <w:szCs w:val="24"/>
        </w:rPr>
        <w:t xml:space="preserve"> </w:t>
      </w:r>
      <w:proofErr w:type="spellStart"/>
      <w:r w:rsidR="00B34ABA">
        <w:rPr>
          <w:rFonts w:asciiTheme="majorHAnsi" w:hAnsiTheme="majorHAnsi"/>
          <w:sz w:val="24"/>
          <w:szCs w:val="24"/>
        </w:rPr>
        <w:t>Cellulosa</w:t>
      </w:r>
      <w:proofErr w:type="spellEnd"/>
      <w:r w:rsidR="00B34ABA">
        <w:rPr>
          <w:rFonts w:asciiTheme="majorHAnsi" w:hAnsiTheme="majorHAnsi"/>
          <w:sz w:val="24"/>
          <w:szCs w:val="24"/>
        </w:rPr>
        <w:t xml:space="preserve"> </w:t>
      </w:r>
      <w:proofErr w:type="spellStart"/>
      <w:r w:rsidR="00B34ABA">
        <w:rPr>
          <w:rFonts w:asciiTheme="majorHAnsi" w:hAnsiTheme="majorHAnsi"/>
          <w:sz w:val="24"/>
          <w:szCs w:val="24"/>
        </w:rPr>
        <w:t>Aktiebolaget</w:t>
      </w:r>
      <w:proofErr w:type="spellEnd"/>
      <w:r w:rsidR="00B34ABA">
        <w:rPr>
          <w:rFonts w:asciiTheme="majorHAnsi" w:hAnsiTheme="majorHAnsi"/>
          <w:sz w:val="24"/>
          <w:szCs w:val="24"/>
        </w:rPr>
        <w:t xml:space="preserve"> SCA (</w:t>
      </w:r>
      <w:proofErr w:type="spellStart"/>
      <w:r w:rsidR="00B34ABA">
        <w:rPr>
          <w:rFonts w:asciiTheme="majorHAnsi" w:hAnsiTheme="majorHAnsi"/>
          <w:sz w:val="24"/>
          <w:szCs w:val="24"/>
        </w:rPr>
        <w:t>publ</w:t>
      </w:r>
      <w:proofErr w:type="spellEnd"/>
      <w:r w:rsidR="00B34ABA">
        <w:rPr>
          <w:rFonts w:asciiTheme="majorHAnsi" w:hAnsiTheme="majorHAnsi"/>
          <w:sz w:val="24"/>
          <w:szCs w:val="24"/>
        </w:rPr>
        <w:t>)</w:t>
      </w:r>
      <w:r w:rsidR="008F7C6D">
        <w:rPr>
          <w:rFonts w:asciiTheme="majorHAnsi" w:hAnsiTheme="majorHAnsi"/>
          <w:sz w:val="24"/>
          <w:szCs w:val="24"/>
        </w:rPr>
        <w:t>,</w:t>
      </w:r>
      <w:r w:rsidR="00A01BAD">
        <w:rPr>
          <w:rFonts w:asciiTheme="majorHAnsi" w:hAnsiTheme="majorHAnsi"/>
          <w:sz w:val="24"/>
          <w:szCs w:val="24"/>
        </w:rPr>
        <w:t xml:space="preserve"> </w:t>
      </w:r>
      <w:r w:rsidR="009C295B">
        <w:rPr>
          <w:rFonts w:asciiTheme="majorHAnsi" w:hAnsiTheme="majorHAnsi"/>
          <w:sz w:val="24"/>
          <w:szCs w:val="24"/>
        </w:rPr>
        <w:t xml:space="preserve">a </w:t>
      </w:r>
      <w:r w:rsidR="004F2810">
        <w:rPr>
          <w:rFonts w:asciiTheme="majorHAnsi" w:hAnsiTheme="majorHAnsi"/>
          <w:sz w:val="24"/>
          <w:szCs w:val="24"/>
        </w:rPr>
        <w:t>public limited liability company</w:t>
      </w:r>
      <w:r w:rsidR="00B87FD4">
        <w:rPr>
          <w:rFonts w:asciiTheme="majorHAnsi" w:hAnsiTheme="majorHAnsi"/>
          <w:sz w:val="24"/>
          <w:szCs w:val="24"/>
        </w:rPr>
        <w:t xml:space="preserve"> </w:t>
      </w:r>
      <w:r w:rsidR="004F2810">
        <w:rPr>
          <w:rFonts w:asciiTheme="majorHAnsi" w:hAnsiTheme="majorHAnsi"/>
          <w:sz w:val="24"/>
          <w:szCs w:val="24"/>
        </w:rPr>
        <w:t xml:space="preserve">formed under the laws of Sweden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36ECC1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proofErr w:type="spellStart"/>
      <w:r w:rsidR="004F2810">
        <w:rPr>
          <w:rFonts w:asciiTheme="majorHAnsi" w:hAnsiTheme="majorHAnsi"/>
          <w:b/>
          <w:szCs w:val="24"/>
        </w:rPr>
        <w:t>sca</w:t>
      </w:r>
      <w:proofErr w:type="spellEnd"/>
      <w:r w:rsidR="00BE0E1E" w:rsidRPr="00BE0E1E">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45AEB24" w14:textId="0E5B6945" w:rsidR="00E31769" w:rsidRPr="00B34ABA" w:rsidRDefault="005332B6" w:rsidP="00966B1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B34ABA">
        <w:rPr>
          <w:rFonts w:asciiTheme="majorHAnsi" w:hAnsiTheme="majorHAnsi"/>
          <w:sz w:val="24"/>
          <w:szCs w:val="24"/>
        </w:rPr>
        <w:br/>
      </w:r>
      <w:r w:rsidR="00966B18" w:rsidRPr="00B34ABA">
        <w:rPr>
          <w:rFonts w:asciiTheme="majorHAnsi" w:hAnsiTheme="majorHAnsi"/>
          <w:sz w:val="24"/>
          <w:szCs w:val="24"/>
        </w:rPr>
        <w:t>If to Registry Operator, addressed to:</w:t>
      </w:r>
      <w:r w:rsidR="00966B18" w:rsidRPr="00B34ABA">
        <w:rPr>
          <w:rFonts w:asciiTheme="majorHAnsi" w:hAnsiTheme="majorHAnsi"/>
          <w:sz w:val="24"/>
          <w:szCs w:val="24"/>
        </w:rPr>
        <w:br/>
      </w:r>
      <w:proofErr w:type="spellStart"/>
      <w:r w:rsidR="00B34ABA" w:rsidRPr="00B34ABA">
        <w:rPr>
          <w:rFonts w:asciiTheme="majorHAnsi" w:hAnsiTheme="majorHAnsi"/>
          <w:sz w:val="24"/>
          <w:szCs w:val="24"/>
        </w:rPr>
        <w:t>Svenska</w:t>
      </w:r>
      <w:proofErr w:type="spellEnd"/>
      <w:r w:rsidR="00B34ABA" w:rsidRPr="00B34ABA">
        <w:rPr>
          <w:rFonts w:asciiTheme="majorHAnsi" w:hAnsiTheme="majorHAnsi"/>
          <w:sz w:val="24"/>
          <w:szCs w:val="24"/>
        </w:rPr>
        <w:t xml:space="preserve"> </w:t>
      </w:r>
      <w:proofErr w:type="spellStart"/>
      <w:r w:rsidR="00B34ABA" w:rsidRPr="00B34ABA">
        <w:rPr>
          <w:rFonts w:asciiTheme="majorHAnsi" w:hAnsiTheme="majorHAnsi"/>
          <w:sz w:val="24"/>
          <w:szCs w:val="24"/>
        </w:rPr>
        <w:t>Cellulosa</w:t>
      </w:r>
      <w:proofErr w:type="spellEnd"/>
      <w:r w:rsidR="00B34ABA" w:rsidRPr="00B34ABA">
        <w:rPr>
          <w:rFonts w:asciiTheme="majorHAnsi" w:hAnsiTheme="majorHAnsi"/>
          <w:sz w:val="24"/>
          <w:szCs w:val="24"/>
        </w:rPr>
        <w:t xml:space="preserve"> </w:t>
      </w:r>
      <w:proofErr w:type="spellStart"/>
      <w:r w:rsidR="00B34ABA" w:rsidRPr="00B34ABA">
        <w:rPr>
          <w:rFonts w:asciiTheme="majorHAnsi" w:hAnsiTheme="majorHAnsi"/>
          <w:sz w:val="24"/>
          <w:szCs w:val="24"/>
        </w:rPr>
        <w:t>Aktiebolaget</w:t>
      </w:r>
      <w:proofErr w:type="spellEnd"/>
      <w:r w:rsidR="00B34ABA" w:rsidRPr="00B34ABA">
        <w:rPr>
          <w:rFonts w:asciiTheme="majorHAnsi" w:hAnsiTheme="majorHAnsi"/>
          <w:sz w:val="24"/>
          <w:szCs w:val="24"/>
        </w:rPr>
        <w:t xml:space="preserve"> SCA (</w:t>
      </w:r>
      <w:proofErr w:type="spellStart"/>
      <w:r w:rsidR="00B34ABA" w:rsidRPr="00B34ABA">
        <w:rPr>
          <w:rFonts w:asciiTheme="majorHAnsi" w:hAnsiTheme="majorHAnsi"/>
          <w:sz w:val="24"/>
          <w:szCs w:val="24"/>
        </w:rPr>
        <w:t>publ</w:t>
      </w:r>
      <w:proofErr w:type="spellEnd"/>
      <w:r w:rsidR="00B34ABA" w:rsidRPr="00B34ABA">
        <w:rPr>
          <w:rFonts w:asciiTheme="majorHAnsi" w:hAnsiTheme="majorHAnsi"/>
          <w:sz w:val="24"/>
          <w:szCs w:val="24"/>
        </w:rPr>
        <w:t>)</w:t>
      </w:r>
      <w:r w:rsidR="00966B18" w:rsidRPr="00B34ABA">
        <w:rPr>
          <w:rFonts w:asciiTheme="majorHAnsi" w:hAnsiTheme="majorHAnsi"/>
          <w:sz w:val="24"/>
          <w:szCs w:val="24"/>
        </w:rPr>
        <w:br/>
      </w:r>
      <w:proofErr w:type="spellStart"/>
      <w:r w:rsidR="00B34ABA" w:rsidRPr="00B34ABA">
        <w:rPr>
          <w:rFonts w:asciiTheme="majorHAnsi" w:eastAsia="DFKai-SB" w:hAnsiTheme="majorHAnsi" w:cs="Arial"/>
          <w:sz w:val="24"/>
          <w:szCs w:val="24"/>
        </w:rPr>
        <w:t>Klarabergsviadukten</w:t>
      </w:r>
      <w:proofErr w:type="spellEnd"/>
      <w:r w:rsidR="00B34ABA" w:rsidRPr="00B34ABA">
        <w:rPr>
          <w:rFonts w:asciiTheme="majorHAnsi" w:eastAsia="DFKai-SB" w:hAnsiTheme="majorHAnsi" w:cs="Arial"/>
          <w:sz w:val="24"/>
          <w:szCs w:val="24"/>
        </w:rPr>
        <w:t xml:space="preserve"> 63</w:t>
      </w:r>
    </w:p>
    <w:p w14:paraId="4231A772" w14:textId="0D3757BC" w:rsidR="00B34ABA" w:rsidRPr="00B34ABA" w:rsidRDefault="00B34ABA" w:rsidP="00966B18">
      <w:pPr>
        <w:widowControl w:val="0"/>
        <w:autoSpaceDE w:val="0"/>
        <w:autoSpaceDN w:val="0"/>
        <w:adjustRightInd w:val="0"/>
        <w:ind w:left="1440"/>
        <w:rPr>
          <w:rFonts w:asciiTheme="majorHAnsi" w:eastAsia="DFKai-SB" w:hAnsiTheme="majorHAnsi" w:cs="Arial"/>
          <w:sz w:val="24"/>
          <w:szCs w:val="24"/>
        </w:rPr>
      </w:pPr>
      <w:r w:rsidRPr="00B34ABA">
        <w:rPr>
          <w:rFonts w:asciiTheme="majorHAnsi" w:eastAsia="DFKai-SB" w:hAnsiTheme="majorHAnsi" w:cs="Arial"/>
          <w:sz w:val="24"/>
          <w:szCs w:val="24"/>
        </w:rPr>
        <w:t xml:space="preserve">Stockholm SE-111 64 </w:t>
      </w:r>
    </w:p>
    <w:p w14:paraId="60D6E192" w14:textId="78704C28" w:rsidR="00966B18" w:rsidRPr="00B34ABA" w:rsidRDefault="005D6D6C" w:rsidP="00966B18">
      <w:pPr>
        <w:widowControl w:val="0"/>
        <w:autoSpaceDE w:val="0"/>
        <w:autoSpaceDN w:val="0"/>
        <w:adjustRightInd w:val="0"/>
        <w:ind w:left="1440"/>
        <w:rPr>
          <w:rFonts w:asciiTheme="majorHAnsi" w:hAnsiTheme="majorHAnsi"/>
          <w:sz w:val="24"/>
          <w:szCs w:val="24"/>
        </w:rPr>
      </w:pPr>
      <w:r>
        <w:rPr>
          <w:rFonts w:asciiTheme="majorHAnsi" w:eastAsia="DFKai-SB" w:hAnsiTheme="majorHAnsi" w:cs="Arial"/>
          <w:sz w:val="24"/>
          <w:szCs w:val="24"/>
        </w:rPr>
        <w:t>Sweden</w:t>
      </w:r>
    </w:p>
    <w:p w14:paraId="2A3EA448" w14:textId="4D3B6537" w:rsidR="00966B18" w:rsidRPr="00B34ABA" w:rsidRDefault="00966B18" w:rsidP="00B64542">
      <w:pPr>
        <w:pStyle w:val="BodyTextIndent"/>
        <w:spacing w:after="0"/>
        <w:rPr>
          <w:rFonts w:asciiTheme="majorHAnsi" w:eastAsia="DFKai-SB" w:hAnsiTheme="majorHAnsi" w:cs="Arial"/>
          <w:sz w:val="24"/>
          <w:szCs w:val="24"/>
        </w:rPr>
      </w:pPr>
      <w:r w:rsidRPr="00B34ABA">
        <w:rPr>
          <w:rFonts w:asciiTheme="majorHAnsi" w:hAnsiTheme="majorHAnsi"/>
          <w:sz w:val="24"/>
          <w:szCs w:val="24"/>
        </w:rPr>
        <w:t>Telephone:  +</w:t>
      </w:r>
      <w:r w:rsidR="00B34ABA" w:rsidRPr="00B34ABA">
        <w:rPr>
          <w:rFonts w:asciiTheme="majorHAnsi" w:eastAsia="DFKai-SB" w:hAnsiTheme="majorHAnsi" w:cs="Arial"/>
          <w:sz w:val="24"/>
          <w:szCs w:val="24"/>
        </w:rPr>
        <w:t xml:space="preserve"> 46 31 7461102</w:t>
      </w:r>
      <w:r w:rsidRPr="00B34ABA">
        <w:rPr>
          <w:rFonts w:asciiTheme="majorHAnsi" w:hAnsiTheme="majorHAnsi"/>
          <w:sz w:val="24"/>
          <w:szCs w:val="24"/>
        </w:rPr>
        <w:br/>
        <w:t xml:space="preserve">Attention:  </w:t>
      </w:r>
      <w:proofErr w:type="spellStart"/>
      <w:r w:rsidR="00B34ABA" w:rsidRPr="00B34ABA">
        <w:rPr>
          <w:rFonts w:asciiTheme="majorHAnsi" w:eastAsia="DFKai-SB" w:hAnsiTheme="majorHAnsi" w:cs="Arial"/>
          <w:sz w:val="24"/>
          <w:szCs w:val="24"/>
        </w:rPr>
        <w:t>Minna</w:t>
      </w:r>
      <w:proofErr w:type="spellEnd"/>
      <w:r w:rsidR="00B34ABA" w:rsidRPr="00B34ABA">
        <w:rPr>
          <w:rFonts w:asciiTheme="majorHAnsi" w:eastAsia="DFKai-SB" w:hAnsiTheme="majorHAnsi" w:cs="Arial"/>
          <w:sz w:val="24"/>
          <w:szCs w:val="24"/>
        </w:rPr>
        <w:t xml:space="preserve"> </w:t>
      </w:r>
      <w:proofErr w:type="spellStart"/>
      <w:r w:rsidR="00B34ABA" w:rsidRPr="00B34ABA">
        <w:rPr>
          <w:rFonts w:asciiTheme="majorHAnsi" w:eastAsia="DFKai-SB" w:hAnsiTheme="majorHAnsi" w:cs="Arial"/>
          <w:sz w:val="24"/>
          <w:szCs w:val="24"/>
        </w:rPr>
        <w:t>Santesson</w:t>
      </w:r>
      <w:proofErr w:type="spellEnd"/>
      <w:r w:rsidR="00B64542" w:rsidRPr="00B34ABA">
        <w:rPr>
          <w:rFonts w:asciiTheme="majorHAnsi" w:hAnsiTheme="majorHAnsi"/>
          <w:sz w:val="24"/>
          <w:szCs w:val="24"/>
        </w:rPr>
        <w:t xml:space="preserve">, </w:t>
      </w:r>
      <w:r w:rsidR="00B34ABA" w:rsidRPr="00B34ABA">
        <w:rPr>
          <w:rFonts w:asciiTheme="majorHAnsi" w:hAnsiTheme="majorHAnsi"/>
          <w:sz w:val="24"/>
          <w:szCs w:val="24"/>
        </w:rPr>
        <w:t>Trademark Director</w:t>
      </w:r>
    </w:p>
    <w:p w14:paraId="4031336D" w14:textId="0326323E" w:rsidR="00966B18" w:rsidRPr="00B34ABA" w:rsidRDefault="00966B18" w:rsidP="00966B18">
      <w:pPr>
        <w:pStyle w:val="BodyTextIndent"/>
        <w:rPr>
          <w:rFonts w:asciiTheme="majorHAnsi" w:hAnsiTheme="majorHAnsi"/>
          <w:sz w:val="24"/>
          <w:szCs w:val="24"/>
        </w:rPr>
      </w:pPr>
      <w:r w:rsidRPr="00B34ABA">
        <w:rPr>
          <w:rFonts w:asciiTheme="majorHAnsi" w:hAnsiTheme="majorHAnsi"/>
          <w:sz w:val="24"/>
          <w:szCs w:val="24"/>
        </w:rPr>
        <w:t xml:space="preserve">Email: </w:t>
      </w:r>
      <w:r w:rsidR="00B34ABA" w:rsidRPr="00B34ABA">
        <w:rPr>
          <w:rFonts w:asciiTheme="majorHAnsi" w:eastAsia="DFKai-SB" w:hAnsiTheme="majorHAnsi" w:cs="Arial"/>
          <w:sz w:val="24"/>
          <w:szCs w:val="24"/>
        </w:rPr>
        <w:t xml:space="preserve">minna.santesson@sca.com </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2D12316D"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473D27">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5B0D366C" w:rsidR="00966B18" w:rsidRPr="0046082C" w:rsidRDefault="00B34ABA" w:rsidP="00966B18">
      <w:pPr>
        <w:pStyle w:val="BodyText"/>
        <w:rPr>
          <w:rFonts w:asciiTheme="majorHAnsi" w:hAnsiTheme="majorHAnsi"/>
          <w:b/>
          <w:sz w:val="24"/>
          <w:szCs w:val="24"/>
        </w:rPr>
      </w:pPr>
      <w:r>
        <w:rPr>
          <w:rFonts w:asciiTheme="majorHAnsi" w:hAnsiTheme="majorHAnsi"/>
          <w:b/>
          <w:sz w:val="24"/>
          <w:szCs w:val="24"/>
        </w:rPr>
        <w:t>SVENSKA CELLULOSA AKTIEBOLAGET SCA (PUBL)</w:t>
      </w:r>
      <w:r w:rsidR="00835174">
        <w:rPr>
          <w:rFonts w:asciiTheme="majorHAnsi" w:hAnsiTheme="majorHAnsi"/>
          <w:b/>
          <w:sz w:val="24"/>
          <w:szCs w:val="24"/>
        </w:rPr>
        <w:t xml:space="preserve"> </w:t>
      </w:r>
      <w:r w:rsidR="00966B18">
        <w:rPr>
          <w:rFonts w:asciiTheme="majorHAnsi" w:hAnsiTheme="majorHAnsi"/>
          <w:b/>
          <w:sz w:val="24"/>
          <w:szCs w:val="24"/>
        </w:rPr>
        <w:t xml:space="preserve"> </w:t>
      </w:r>
    </w:p>
    <w:p w14:paraId="04CCF725" w14:textId="5FD2CFB0" w:rsidR="00835174" w:rsidRPr="003E3387" w:rsidRDefault="00966B18" w:rsidP="00966B18">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00473D27">
        <w:rPr>
          <w:rFonts w:asciiTheme="majorHAnsi" w:hAnsiTheme="majorHAnsi"/>
          <w:sz w:val="24"/>
          <w:szCs w:val="24"/>
        </w:rPr>
        <w:tab/>
      </w:r>
      <w:r w:rsidR="00473D27">
        <w:rPr>
          <w:rFonts w:asciiTheme="majorHAnsi" w:hAnsiTheme="majorHAnsi"/>
          <w:sz w:val="24"/>
          <w:szCs w:val="24"/>
        </w:rPr>
        <w:tab/>
      </w:r>
      <w:r w:rsidR="00473D27">
        <w:rPr>
          <w:rFonts w:asciiTheme="majorHAnsi" w:hAnsiTheme="majorHAnsi"/>
          <w:sz w:val="24"/>
          <w:szCs w:val="24"/>
        </w:rPr>
        <w:tab/>
      </w:r>
      <w:r w:rsidRPr="0046082C">
        <w:rPr>
          <w:rFonts w:asciiTheme="majorHAnsi" w:hAnsiTheme="majorHAnsi"/>
          <w:sz w:val="24"/>
          <w:szCs w:val="24"/>
        </w:rPr>
        <w:br/>
      </w:r>
      <w:r w:rsidRPr="0046082C">
        <w:rPr>
          <w:rFonts w:asciiTheme="majorHAnsi" w:hAnsiTheme="majorHAnsi"/>
          <w:sz w:val="24"/>
          <w:szCs w:val="24"/>
        </w:rPr>
        <w:tab/>
      </w:r>
      <w:r w:rsidR="00B34ABA">
        <w:rPr>
          <w:rFonts w:asciiTheme="majorHAnsi" w:hAnsiTheme="majorHAnsi"/>
          <w:sz w:val="24"/>
          <w:szCs w:val="24"/>
        </w:rPr>
        <w:t>Jan Johansson</w:t>
      </w:r>
    </w:p>
    <w:p w14:paraId="291A593F" w14:textId="4CAAF003" w:rsidR="00115B11" w:rsidRDefault="00B34ABA" w:rsidP="003E3387">
      <w:pPr>
        <w:pStyle w:val="BodyTextIndent2"/>
        <w:ind w:firstLine="720"/>
        <w:rPr>
          <w:rFonts w:asciiTheme="majorHAnsi" w:hAnsiTheme="majorHAnsi"/>
          <w:sz w:val="24"/>
          <w:szCs w:val="24"/>
        </w:rPr>
      </w:pPr>
      <w:r>
        <w:rPr>
          <w:rFonts w:asciiTheme="majorHAnsi" w:eastAsia="DFKai-SB" w:hAnsiTheme="majorHAnsi" w:cs="Arial"/>
          <w:sz w:val="24"/>
          <w:szCs w:val="24"/>
        </w:rPr>
        <w:t>CEO and President</w:t>
      </w:r>
      <w:r w:rsidR="00966B18" w:rsidRPr="003E3387">
        <w:rPr>
          <w:rFonts w:asciiTheme="majorHAnsi" w:hAnsiTheme="majorHAnsi"/>
          <w:sz w:val="24"/>
          <w:szCs w:val="24"/>
        </w:rPr>
        <w:tab/>
      </w:r>
      <w:r w:rsidR="005332B6">
        <w:rPr>
          <w:rFonts w:asciiTheme="majorHAnsi" w:hAnsiTheme="majorHAnsi"/>
          <w:sz w:val="24"/>
          <w:szCs w:val="24"/>
        </w:rPr>
        <w:br/>
      </w:r>
    </w:p>
    <w:p w14:paraId="0571E20E" w14:textId="681FCAA8" w:rsidR="00473D27" w:rsidRPr="003E3387" w:rsidRDefault="00473D27" w:rsidP="00473D27">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sidRPr="0046082C">
        <w:rPr>
          <w:rFonts w:asciiTheme="majorHAnsi" w:hAnsiTheme="majorHAnsi"/>
          <w:sz w:val="24"/>
          <w:szCs w:val="24"/>
        </w:rPr>
        <w:br/>
      </w:r>
      <w:r w:rsidRPr="0046082C">
        <w:rPr>
          <w:rFonts w:asciiTheme="majorHAnsi" w:hAnsiTheme="majorHAnsi"/>
          <w:sz w:val="24"/>
          <w:szCs w:val="24"/>
        </w:rPr>
        <w:tab/>
      </w:r>
      <w:r w:rsidR="00B34ABA">
        <w:rPr>
          <w:rFonts w:asciiTheme="majorHAnsi" w:hAnsiTheme="majorHAnsi"/>
          <w:sz w:val="24"/>
          <w:szCs w:val="24"/>
        </w:rPr>
        <w:t xml:space="preserve">Lennart </w:t>
      </w:r>
      <w:proofErr w:type="spellStart"/>
      <w:r w:rsidR="00B34ABA">
        <w:rPr>
          <w:rFonts w:asciiTheme="majorHAnsi" w:hAnsiTheme="majorHAnsi"/>
          <w:sz w:val="24"/>
          <w:szCs w:val="24"/>
        </w:rPr>
        <w:t>Persson</w:t>
      </w:r>
      <w:proofErr w:type="spellEnd"/>
    </w:p>
    <w:p w14:paraId="12E20F4E" w14:textId="1F28D293" w:rsidR="00473D27" w:rsidRDefault="00B34ABA" w:rsidP="00473D27">
      <w:pPr>
        <w:pStyle w:val="BodyTextIndent2"/>
        <w:ind w:firstLine="720"/>
        <w:rPr>
          <w:rFonts w:asciiTheme="majorHAnsi" w:hAnsiTheme="majorHAnsi"/>
          <w:sz w:val="24"/>
          <w:szCs w:val="24"/>
        </w:rPr>
      </w:pPr>
      <w:r>
        <w:rPr>
          <w:rFonts w:asciiTheme="majorHAnsi" w:eastAsia="DFKai-SB" w:hAnsiTheme="majorHAnsi" w:cs="Arial"/>
          <w:sz w:val="24"/>
          <w:szCs w:val="24"/>
        </w:rPr>
        <w:t>CFO and Executive Vice President</w:t>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09696946" w14:textId="77777777" w:rsidR="00017EFD" w:rsidRPr="007219B2" w:rsidRDefault="00017EFD" w:rsidP="00017EFD">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BF86A96" w14:textId="77777777" w:rsidR="00017EFD" w:rsidRPr="007219B2" w:rsidRDefault="00017EFD" w:rsidP="00017EFD">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41DD342" w14:textId="77777777" w:rsidR="00017EFD" w:rsidRPr="007219B2" w:rsidRDefault="00017EFD" w:rsidP="00017EF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373E71DB" w14:textId="77777777" w:rsidR="00017EFD" w:rsidRPr="007219B2" w:rsidRDefault="00017EFD" w:rsidP="00017EF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1A2A12B" w14:textId="77777777" w:rsidR="00017EFD" w:rsidRPr="007219B2" w:rsidRDefault="00017EFD" w:rsidP="00017EF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70DDAD2" w14:textId="77777777" w:rsidR="00017EFD" w:rsidRPr="007219B2" w:rsidRDefault="00017EFD" w:rsidP="00017EF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99068DB" w14:textId="77777777" w:rsidR="00017EFD" w:rsidRPr="007219B2" w:rsidRDefault="00017EFD" w:rsidP="00017EF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41366BB" w14:textId="77777777" w:rsidR="00017EFD" w:rsidRPr="007219B2" w:rsidRDefault="00017EFD" w:rsidP="00017EF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7591796" w14:textId="77777777" w:rsidR="00017EFD" w:rsidRPr="00017EFD" w:rsidRDefault="00017EFD" w:rsidP="00017EFD">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w:t>
      </w:r>
      <w:r w:rsidRPr="00017EFD">
        <w:rPr>
          <w:rFonts w:asciiTheme="majorHAnsi" w:eastAsia="Arial" w:hAnsiTheme="majorHAnsi" w:cs="Arial"/>
          <w:color w:val="000000"/>
          <w:szCs w:val="22"/>
          <w:lang w:eastAsia="ja-JP"/>
        </w:rPr>
        <w:t xml:space="preserve">resource records that would enable a </w:t>
      </w:r>
      <w:proofErr w:type="spellStart"/>
      <w:r w:rsidRPr="00017EFD">
        <w:rPr>
          <w:rFonts w:asciiTheme="majorHAnsi" w:eastAsia="Arial" w:hAnsiTheme="majorHAnsi" w:cs="Arial"/>
          <w:color w:val="000000"/>
          <w:szCs w:val="22"/>
          <w:lang w:eastAsia="ja-JP"/>
        </w:rPr>
        <w:t>dotless</w:t>
      </w:r>
      <w:proofErr w:type="spellEnd"/>
      <w:r w:rsidRPr="00017EFD">
        <w:rPr>
          <w:rFonts w:asciiTheme="majorHAnsi" w:eastAsia="Arial" w:hAnsiTheme="majorHAnsi" w:cs="Arial"/>
          <w:color w:val="000000"/>
          <w:szCs w:val="22"/>
          <w:lang w:eastAsia="ja-JP"/>
        </w:rPr>
        <w:t xml:space="preserve"> domain name (e.g., apex A, AAAA, MX records) in the TLD zone.)</w:t>
      </w:r>
    </w:p>
    <w:p w14:paraId="1FEA8E84" w14:textId="77777777" w:rsidR="00017EFD" w:rsidRPr="00017EFD" w:rsidRDefault="00017EFD" w:rsidP="00017EFD">
      <w:pPr>
        <w:spacing w:after="200"/>
        <w:ind w:left="360"/>
        <w:rPr>
          <w:rFonts w:asciiTheme="majorHAnsi" w:eastAsia="Arial" w:hAnsiTheme="majorHAnsi" w:cs="Arial"/>
          <w:color w:val="000000"/>
          <w:szCs w:val="22"/>
          <w:lang w:eastAsia="ja-JP"/>
        </w:rPr>
      </w:pPr>
      <w:r w:rsidRPr="00017EFD">
        <w:rPr>
          <w:rFonts w:asciiTheme="majorHAnsi" w:eastAsia="Arial" w:hAnsiTheme="majorHAnsi"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46A1A33" w14:textId="77777777" w:rsidR="00017EFD" w:rsidRPr="00017EFD" w:rsidRDefault="00017EFD" w:rsidP="00017EFD">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017EFD">
        <w:rPr>
          <w:rFonts w:asciiTheme="majorHAnsi" w:eastAsia="Arial" w:hAnsiTheme="majorHAnsi" w:cs="Arial"/>
          <w:b/>
          <w:color w:val="000000"/>
          <w:szCs w:val="22"/>
          <w:lang w:eastAsia="ja-JP"/>
        </w:rPr>
        <w:t>Anti-Abuse</w:t>
      </w:r>
    </w:p>
    <w:p w14:paraId="757BCB80" w14:textId="77777777" w:rsidR="00017EFD" w:rsidRPr="00017EFD" w:rsidRDefault="00017EFD" w:rsidP="00017EFD">
      <w:pPr>
        <w:spacing w:after="200" w:line="276" w:lineRule="auto"/>
        <w:ind w:left="360"/>
        <w:outlineLvl w:val="0"/>
        <w:rPr>
          <w:rFonts w:asciiTheme="majorHAnsi" w:eastAsia="Arial" w:hAnsiTheme="majorHAnsi" w:cs="Arial"/>
          <w:color w:val="000000"/>
          <w:szCs w:val="22"/>
          <w:lang w:eastAsia="ja-JP"/>
        </w:rPr>
      </w:pPr>
      <w:r w:rsidRPr="00017EFD">
        <w:rPr>
          <w:rFonts w:asciiTheme="majorHAnsi" w:eastAsia="Arial" w:hAnsiTheme="majorHAnsi" w:cs="Arial"/>
          <w:color w:val="000000"/>
          <w:szCs w:val="22"/>
          <w:lang w:eastAsia="ja-JP"/>
        </w:rPr>
        <w:t>Registry Operator may suspend, delete or otherwise make changes to domain names in compliance with its anti-abuse policy.</w:t>
      </w:r>
    </w:p>
    <w:p w14:paraId="293AD773" w14:textId="77777777" w:rsidR="00017EFD" w:rsidRPr="00017EFD" w:rsidRDefault="00017EFD" w:rsidP="00017EFD">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017EFD">
        <w:rPr>
          <w:rFonts w:asciiTheme="majorHAnsi" w:eastAsia="Arial" w:hAnsiTheme="majorHAnsi" w:cs="Arial"/>
          <w:b/>
          <w:color w:val="000000"/>
          <w:szCs w:val="22"/>
          <w:lang w:eastAsia="ja-JP"/>
        </w:rPr>
        <w:t xml:space="preserve">Searchable </w:t>
      </w:r>
      <w:proofErr w:type="spellStart"/>
      <w:r w:rsidRPr="00017EFD">
        <w:rPr>
          <w:rFonts w:asciiTheme="majorHAnsi" w:eastAsia="Arial" w:hAnsiTheme="majorHAnsi" w:cs="Arial"/>
          <w:b/>
          <w:color w:val="000000"/>
          <w:szCs w:val="22"/>
          <w:lang w:eastAsia="ja-JP"/>
        </w:rPr>
        <w:t>Whois</w:t>
      </w:r>
      <w:proofErr w:type="spellEnd"/>
    </w:p>
    <w:p w14:paraId="51682A9F" w14:textId="77777777" w:rsidR="00017EFD" w:rsidRPr="00017EFD" w:rsidRDefault="00017EFD" w:rsidP="00017EFD">
      <w:pPr>
        <w:spacing w:after="200"/>
        <w:ind w:left="360"/>
        <w:rPr>
          <w:rFonts w:asciiTheme="majorHAnsi" w:eastAsia="Arial" w:hAnsiTheme="majorHAnsi" w:cs="Arial"/>
          <w:color w:val="000000"/>
          <w:szCs w:val="22"/>
          <w:lang w:eastAsia="ja-JP"/>
        </w:rPr>
      </w:pPr>
      <w:r w:rsidRPr="00017EFD">
        <w:rPr>
          <w:rFonts w:asciiTheme="majorHAnsi" w:eastAsia="Arial" w:hAnsiTheme="majorHAnsi" w:cs="Arial"/>
          <w:color w:val="000000"/>
          <w:szCs w:val="22"/>
          <w:lang w:eastAsia="ja-JP"/>
        </w:rPr>
        <w:t xml:space="preserve">Notwithstanding anything else in this Agreement, Registry Operator must offer a searchable </w:t>
      </w:r>
      <w:proofErr w:type="spellStart"/>
      <w:r w:rsidRPr="00017EFD">
        <w:rPr>
          <w:rFonts w:asciiTheme="majorHAnsi" w:eastAsia="Arial" w:hAnsiTheme="majorHAnsi" w:cs="Arial"/>
          <w:color w:val="000000"/>
          <w:szCs w:val="22"/>
          <w:lang w:eastAsia="ja-JP"/>
        </w:rPr>
        <w:t>Whois</w:t>
      </w:r>
      <w:proofErr w:type="spellEnd"/>
      <w:r w:rsidRPr="00017EFD">
        <w:rPr>
          <w:rFonts w:asciiTheme="majorHAnsi" w:eastAsia="Arial" w:hAnsiTheme="majorHAnsi"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2437F96B" w14:textId="77777777" w:rsidR="00017EFD" w:rsidRPr="00017EFD" w:rsidRDefault="00017EFD" w:rsidP="00017EFD">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017EFD">
        <w:rPr>
          <w:rFonts w:asciiTheme="majorHAnsi" w:eastAsia="Arial" w:hAnsiTheme="majorHAnsi" w:cs="Arial"/>
          <w:b/>
          <w:color w:val="000000"/>
          <w:szCs w:val="22"/>
          <w:lang w:eastAsia="ja-JP"/>
        </w:rPr>
        <w:t>Internationalized Domain Names (IDNs)</w:t>
      </w:r>
    </w:p>
    <w:p w14:paraId="126847AE" w14:textId="77777777" w:rsidR="00017EFD" w:rsidRPr="00017EFD" w:rsidRDefault="00017EFD" w:rsidP="00017EFD">
      <w:pPr>
        <w:spacing w:after="200"/>
        <w:ind w:left="360"/>
        <w:rPr>
          <w:rFonts w:asciiTheme="majorHAnsi" w:eastAsia="Arial" w:hAnsiTheme="majorHAnsi" w:cs="Arial"/>
          <w:color w:val="000000"/>
          <w:szCs w:val="22"/>
          <w:lang w:eastAsia="ja-JP"/>
        </w:rPr>
      </w:pPr>
      <w:r w:rsidRPr="00017EFD">
        <w:rPr>
          <w:rFonts w:asciiTheme="majorHAnsi" w:eastAsia="Arial" w:hAnsiTheme="majorHAnsi" w:cs="Arial"/>
          <w:color w:val="000000"/>
          <w:szCs w:val="22"/>
          <w:lang w:eastAsia="ja-JP"/>
        </w:rPr>
        <w:t>Registry Operator may offer registration of IDNs at the second and lower levels provided that Registry Operator complies with the following requirements:</w:t>
      </w:r>
    </w:p>
    <w:p w14:paraId="45928E77" w14:textId="77777777" w:rsidR="00017EFD" w:rsidRPr="00017EFD" w:rsidRDefault="00017EFD" w:rsidP="00017EFD">
      <w:pPr>
        <w:numPr>
          <w:ilvl w:val="1"/>
          <w:numId w:val="42"/>
        </w:numPr>
        <w:spacing w:after="200"/>
        <w:rPr>
          <w:rFonts w:asciiTheme="majorHAnsi" w:eastAsia="Arial" w:hAnsiTheme="majorHAnsi" w:cs="Arial"/>
          <w:color w:val="000000"/>
          <w:szCs w:val="22"/>
          <w:lang w:eastAsia="ja-JP"/>
        </w:rPr>
      </w:pPr>
      <w:r w:rsidRPr="00017EFD">
        <w:rPr>
          <w:rFonts w:asciiTheme="majorHAnsi" w:eastAsia="Arial" w:hAnsiTheme="majorHAnsi" w:cs="Arial"/>
          <w:color w:val="000000"/>
          <w:szCs w:val="22"/>
          <w:lang w:eastAsia="ja-JP"/>
        </w:rPr>
        <w:t>Registry Operator must offer Registrars support for handling IDN registrations in EPP.</w:t>
      </w:r>
    </w:p>
    <w:p w14:paraId="2270442C" w14:textId="77777777" w:rsidR="00017EFD" w:rsidRPr="00017EFD" w:rsidRDefault="00017EFD" w:rsidP="00017EFD">
      <w:pPr>
        <w:numPr>
          <w:ilvl w:val="1"/>
          <w:numId w:val="42"/>
        </w:numPr>
        <w:spacing w:after="200"/>
        <w:rPr>
          <w:rFonts w:asciiTheme="majorHAnsi" w:eastAsia="Arial" w:hAnsiTheme="majorHAnsi" w:cs="Arial"/>
          <w:color w:val="000000"/>
          <w:szCs w:val="22"/>
          <w:lang w:eastAsia="ja-JP"/>
        </w:rPr>
      </w:pPr>
      <w:r w:rsidRPr="00017EFD">
        <w:rPr>
          <w:rFonts w:asciiTheme="majorHAnsi" w:eastAsia="Arial" w:hAnsiTheme="majorHAnsi" w:cs="Arial"/>
          <w:color w:val="000000"/>
          <w:szCs w:val="22"/>
          <w:lang w:eastAsia="ja-JP"/>
        </w:rPr>
        <w:t>Registry Operator must handle variant IDNs as follows:</w:t>
      </w:r>
    </w:p>
    <w:p w14:paraId="47F416C3" w14:textId="77777777" w:rsidR="00017EFD" w:rsidRPr="00017EFD" w:rsidRDefault="00017EFD" w:rsidP="00017EFD">
      <w:pPr>
        <w:numPr>
          <w:ilvl w:val="2"/>
          <w:numId w:val="42"/>
        </w:numPr>
        <w:spacing w:after="200"/>
        <w:rPr>
          <w:rFonts w:asciiTheme="majorHAnsi" w:eastAsia="Arial" w:hAnsiTheme="majorHAnsi" w:cs="Arial"/>
          <w:color w:val="000000"/>
          <w:szCs w:val="22"/>
          <w:lang w:eastAsia="ja-JP"/>
        </w:rPr>
      </w:pPr>
      <w:r w:rsidRPr="00017EFD">
        <w:rPr>
          <w:rFonts w:asciiTheme="majorHAnsi" w:eastAsia="Arial" w:hAnsiTheme="majorHAnsi" w:cs="Arial"/>
          <w:color w:val="000000"/>
          <w:szCs w:val="22"/>
          <w:lang w:eastAsia="ja-JP"/>
        </w:rPr>
        <w:t>Variant IDNs (as defined in the Registry Operator’s IDN tables and IDN Registration Rules) will be blocked from registration.</w:t>
      </w:r>
    </w:p>
    <w:p w14:paraId="7A1A1B51" w14:textId="77777777" w:rsidR="00017EFD" w:rsidRPr="00017EFD" w:rsidRDefault="00017EFD" w:rsidP="00017EFD">
      <w:pPr>
        <w:numPr>
          <w:ilvl w:val="1"/>
          <w:numId w:val="42"/>
        </w:numPr>
        <w:spacing w:after="200"/>
        <w:rPr>
          <w:rFonts w:asciiTheme="majorHAnsi" w:eastAsia="Arial" w:hAnsiTheme="majorHAnsi" w:cs="Arial"/>
          <w:color w:val="000000"/>
          <w:szCs w:val="22"/>
          <w:lang w:eastAsia="ja-JP"/>
        </w:rPr>
      </w:pPr>
      <w:r w:rsidRPr="00017EFD">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696E284" w14:textId="77777777" w:rsidR="00017EFD" w:rsidRPr="00017EFD" w:rsidRDefault="00017EFD" w:rsidP="00017EFD">
      <w:pPr>
        <w:numPr>
          <w:ilvl w:val="2"/>
          <w:numId w:val="43"/>
        </w:numPr>
        <w:spacing w:after="200"/>
        <w:rPr>
          <w:rFonts w:asciiTheme="majorHAnsi" w:eastAsia="Arial" w:hAnsiTheme="majorHAnsi" w:cs="Arial"/>
          <w:color w:val="000000"/>
          <w:szCs w:val="22"/>
          <w:lang w:eastAsia="ja-JP"/>
        </w:rPr>
      </w:pPr>
      <w:r w:rsidRPr="00017EFD">
        <w:rPr>
          <w:rFonts w:asciiTheme="majorHAnsi" w:eastAsia="Arial" w:hAnsiTheme="majorHAnsi" w:cs="Arial"/>
          <w:color w:val="000000"/>
          <w:szCs w:val="22"/>
          <w:lang w:eastAsia="ja-JP"/>
        </w:rPr>
        <w:t>Arabic language</w:t>
      </w:r>
    </w:p>
    <w:p w14:paraId="757CD7F6" w14:textId="77777777" w:rsidR="00017EFD" w:rsidRPr="00017EFD" w:rsidRDefault="00017EFD" w:rsidP="00017EFD">
      <w:pPr>
        <w:numPr>
          <w:ilvl w:val="2"/>
          <w:numId w:val="43"/>
        </w:numPr>
        <w:spacing w:after="200"/>
        <w:rPr>
          <w:rFonts w:asciiTheme="majorHAnsi" w:eastAsia="Arial" w:hAnsiTheme="majorHAnsi" w:cs="Arial"/>
          <w:color w:val="000000"/>
          <w:szCs w:val="22"/>
          <w:lang w:eastAsia="ja-JP"/>
        </w:rPr>
      </w:pPr>
      <w:r w:rsidRPr="00017EFD">
        <w:rPr>
          <w:rFonts w:asciiTheme="majorHAnsi" w:eastAsia="Arial" w:hAnsiTheme="majorHAnsi" w:cs="Arial"/>
          <w:color w:val="000000"/>
          <w:szCs w:val="22"/>
          <w:lang w:eastAsia="ja-JP"/>
        </w:rPr>
        <w:t>Chinese language</w:t>
      </w:r>
    </w:p>
    <w:p w14:paraId="5175FBCA" w14:textId="77777777" w:rsidR="00017EFD" w:rsidRPr="00017EFD" w:rsidRDefault="00017EFD" w:rsidP="00017EFD">
      <w:pPr>
        <w:numPr>
          <w:ilvl w:val="2"/>
          <w:numId w:val="43"/>
        </w:numPr>
        <w:spacing w:after="200"/>
        <w:rPr>
          <w:rFonts w:asciiTheme="majorHAnsi" w:eastAsia="Arial" w:hAnsiTheme="majorHAnsi" w:cs="Arial"/>
          <w:color w:val="000000"/>
          <w:szCs w:val="22"/>
          <w:lang w:eastAsia="ja-JP"/>
        </w:rPr>
      </w:pPr>
      <w:r w:rsidRPr="00017EFD">
        <w:rPr>
          <w:rFonts w:asciiTheme="majorHAnsi" w:eastAsia="Arial" w:hAnsiTheme="majorHAnsi" w:cs="Arial"/>
          <w:color w:val="000000"/>
          <w:szCs w:val="22"/>
          <w:lang w:eastAsia="ja-JP"/>
        </w:rPr>
        <w:t>Russian language</w:t>
      </w:r>
    </w:p>
    <w:p w14:paraId="3649654D" w14:textId="77777777" w:rsidR="00017EFD" w:rsidRPr="00017EFD" w:rsidRDefault="00017EFD" w:rsidP="00017EFD">
      <w:pPr>
        <w:numPr>
          <w:ilvl w:val="2"/>
          <w:numId w:val="43"/>
        </w:numPr>
        <w:spacing w:after="200"/>
        <w:rPr>
          <w:rFonts w:asciiTheme="majorHAnsi" w:eastAsia="Arial" w:hAnsiTheme="majorHAnsi" w:cs="Arial"/>
          <w:color w:val="000000"/>
          <w:szCs w:val="22"/>
          <w:lang w:eastAsia="ja-JP"/>
        </w:rPr>
      </w:pPr>
      <w:r w:rsidRPr="00017EFD">
        <w:rPr>
          <w:rFonts w:asciiTheme="majorHAnsi" w:eastAsia="Arial" w:hAnsiTheme="majorHAnsi" w:cs="Arial"/>
          <w:color w:val="000000"/>
          <w:szCs w:val="22"/>
          <w:lang w:eastAsia="ja-JP"/>
        </w:rPr>
        <w:t>Swedish language</w:t>
      </w:r>
    </w:p>
    <w:p w14:paraId="38C00A8C" w14:textId="77777777" w:rsidR="00017EFD" w:rsidRPr="00017EFD" w:rsidRDefault="00017EFD" w:rsidP="00017EFD">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017EFD">
        <w:rPr>
          <w:rFonts w:asciiTheme="majorHAnsi" w:eastAsia="Arial" w:hAnsiTheme="majorHAnsi" w:cs="Arial"/>
          <w:b/>
          <w:color w:val="000000"/>
          <w:szCs w:val="22"/>
          <w:lang w:eastAsia="ja-JP"/>
        </w:rPr>
        <w:t>Registry Lock</w:t>
      </w:r>
    </w:p>
    <w:p w14:paraId="3A6172F4" w14:textId="77777777" w:rsidR="00017EFD" w:rsidRPr="00017EFD" w:rsidRDefault="00017EFD" w:rsidP="00017EFD">
      <w:pPr>
        <w:spacing w:after="200"/>
        <w:ind w:left="360"/>
        <w:rPr>
          <w:rFonts w:asciiTheme="majorHAnsi" w:eastAsia="Arial" w:hAnsiTheme="majorHAnsi" w:cs="Arial"/>
          <w:color w:val="000000"/>
          <w:szCs w:val="22"/>
          <w:lang w:eastAsia="ja-JP"/>
        </w:rPr>
      </w:pPr>
      <w:r w:rsidRPr="00017EFD">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sidRPr="00017EFD">
        <w:rPr>
          <w:rFonts w:asciiTheme="majorHAnsi" w:eastAsia="Times New Roman" w:hAnsiTheme="majorHAnsi"/>
          <w:szCs w:val="22"/>
        </w:rPr>
        <w:t>serverUpdateProhibited</w:t>
      </w:r>
      <w:proofErr w:type="spellEnd"/>
      <w:r w:rsidRPr="00017EFD">
        <w:rPr>
          <w:rFonts w:asciiTheme="majorHAnsi" w:eastAsia="Times New Roman" w:hAnsiTheme="majorHAnsi"/>
          <w:szCs w:val="22"/>
        </w:rPr>
        <w:t xml:space="preserve">, </w:t>
      </w:r>
      <w:proofErr w:type="spellStart"/>
      <w:r w:rsidRPr="00017EFD">
        <w:rPr>
          <w:rFonts w:asciiTheme="majorHAnsi" w:eastAsia="Times New Roman" w:hAnsiTheme="majorHAnsi"/>
          <w:szCs w:val="22"/>
        </w:rPr>
        <w:t>serverDeleteProhibited</w:t>
      </w:r>
      <w:proofErr w:type="spellEnd"/>
      <w:r w:rsidRPr="00017EFD">
        <w:rPr>
          <w:rFonts w:asciiTheme="majorHAnsi" w:eastAsia="Times New Roman" w:hAnsiTheme="majorHAnsi"/>
          <w:szCs w:val="22"/>
        </w:rPr>
        <w:t xml:space="preserve"> </w:t>
      </w:r>
      <w:proofErr w:type="spellStart"/>
      <w:r w:rsidRPr="00017EFD">
        <w:rPr>
          <w:rFonts w:asciiTheme="majorHAnsi" w:eastAsia="Times New Roman" w:hAnsiTheme="majorHAnsi"/>
          <w:szCs w:val="22"/>
        </w:rPr>
        <w:t>and⁄or</w:t>
      </w:r>
      <w:proofErr w:type="spellEnd"/>
      <w:r w:rsidRPr="00017EFD">
        <w:rPr>
          <w:rFonts w:asciiTheme="majorHAnsi" w:eastAsia="Times New Roman" w:hAnsiTheme="majorHAnsi"/>
          <w:szCs w:val="22"/>
        </w:rPr>
        <w:t xml:space="preserve"> </w:t>
      </w:r>
      <w:proofErr w:type="spellStart"/>
      <w:r w:rsidRPr="00017EFD">
        <w:rPr>
          <w:rFonts w:asciiTheme="majorHAnsi" w:eastAsia="Times New Roman" w:hAnsiTheme="majorHAnsi"/>
          <w:szCs w:val="22"/>
        </w:rPr>
        <w:t>serverTransferProhibited</w:t>
      </w:r>
      <w:proofErr w:type="spellEnd"/>
      <w:r w:rsidRPr="00017EFD">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w:t>
      </w:r>
      <w:proofErr w:type="spellStart"/>
      <w:r w:rsidRPr="00EC3F8D">
        <w:rPr>
          <w:rFonts w:asciiTheme="majorHAnsi" w:hAnsiTheme="majorHAnsi"/>
          <w:sz w:val="24"/>
          <w:szCs w:val="24"/>
        </w:rPr>
        <w:t>xn</w:t>
      </w:r>
      <w:proofErr w:type="spellEnd"/>
      <w:r w:rsidRPr="00EC3F8D">
        <w:rPr>
          <w:rFonts w:asciiTheme="majorHAnsi" w:hAnsiTheme="majorHAnsi"/>
          <w:sz w:val="24"/>
          <w:szCs w:val="24"/>
        </w:rPr>
        <w:t>--ndk061n”).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(RFC 3912), Web based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Name Collision Occurrence Management Plan approved by the ICANN Board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Program Committee (NGPC) on 7 October 2013 as found at &lt;</w:t>
      </w:r>
      <w:hyperlink r:id="rId29"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52EC551D" w14:textId="77777777" w:rsidR="001432E1" w:rsidRPr="00FE0C74" w:rsidRDefault="001432E1" w:rsidP="001432E1">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F8A1911" w14:textId="77777777" w:rsidR="001432E1" w:rsidRPr="00FE0C74" w:rsidRDefault="001432E1" w:rsidP="001432E1">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FF091B7" w14:textId="77777777" w:rsidR="001432E1" w:rsidRPr="00FE0C74" w:rsidRDefault="001432E1" w:rsidP="001432E1">
      <w:pPr>
        <w:pStyle w:val="Spec1L8"/>
        <w:rPr>
          <w:rFonts w:asciiTheme="majorHAnsi" w:hAnsiTheme="majorHAnsi"/>
          <w:sz w:val="24"/>
          <w:szCs w:val="24"/>
        </w:rPr>
      </w:pPr>
      <w:bookmarkStart w:id="6" w:name="_DV_M388"/>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B1312F0" w14:textId="77777777" w:rsidR="001432E1" w:rsidRPr="00FE0C74" w:rsidRDefault="001432E1" w:rsidP="001432E1">
      <w:pPr>
        <w:pStyle w:val="Spec1L8"/>
        <w:rPr>
          <w:rFonts w:asciiTheme="majorHAnsi" w:hAnsiTheme="majorHAnsi"/>
          <w:sz w:val="24"/>
          <w:szCs w:val="24"/>
        </w:rPr>
      </w:pPr>
      <w:bookmarkStart w:id="7" w:name="_DV_M389"/>
      <w:bookmarkEnd w:id="7"/>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57541456" w14:textId="77777777" w:rsidR="004B3E61" w:rsidRPr="00C632D7" w:rsidRDefault="004B3E61" w:rsidP="004B3E61">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06283349"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2312C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312CD">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2312C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312CD">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312C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312CD">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2312C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312C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312CD">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2312C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2312CD">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312C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312CD">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NotTrackMoves/>
  <w:documentProtection w:edit="readOnly" w:enforcement="1" w:cryptProviderType="rsaFull" w:cryptAlgorithmClass="hash" w:cryptAlgorithmType="typeAny" w:cryptAlgorithmSid="4" w:cryptSpinCount="100000" w:hash="bge35TtupfVq+jc2TG/e3zuDAxA=" w:salt="gJ6IaorZiWvqB/+2/Cly+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17EFD"/>
    <w:rsid w:val="00022DF2"/>
    <w:rsid w:val="0006288A"/>
    <w:rsid w:val="00072B30"/>
    <w:rsid w:val="00096BD6"/>
    <w:rsid w:val="000D233B"/>
    <w:rsid w:val="000D62E3"/>
    <w:rsid w:val="000F7E53"/>
    <w:rsid w:val="001112EB"/>
    <w:rsid w:val="00112C5E"/>
    <w:rsid w:val="00115B11"/>
    <w:rsid w:val="00116751"/>
    <w:rsid w:val="001372EE"/>
    <w:rsid w:val="001432E1"/>
    <w:rsid w:val="001439F7"/>
    <w:rsid w:val="00143AF9"/>
    <w:rsid w:val="00146179"/>
    <w:rsid w:val="001668BF"/>
    <w:rsid w:val="001678B4"/>
    <w:rsid w:val="001735E1"/>
    <w:rsid w:val="001A750A"/>
    <w:rsid w:val="001D0A5A"/>
    <w:rsid w:val="00221DBC"/>
    <w:rsid w:val="002312CD"/>
    <w:rsid w:val="002B30B6"/>
    <w:rsid w:val="002B667D"/>
    <w:rsid w:val="002D622A"/>
    <w:rsid w:val="003248F3"/>
    <w:rsid w:val="003364DE"/>
    <w:rsid w:val="003C3E1C"/>
    <w:rsid w:val="003E3387"/>
    <w:rsid w:val="003F1ECD"/>
    <w:rsid w:val="003F2E6F"/>
    <w:rsid w:val="00410C40"/>
    <w:rsid w:val="00442E65"/>
    <w:rsid w:val="004520B6"/>
    <w:rsid w:val="0046082C"/>
    <w:rsid w:val="00460FC4"/>
    <w:rsid w:val="004627E0"/>
    <w:rsid w:val="00473D27"/>
    <w:rsid w:val="004A7FB8"/>
    <w:rsid w:val="004B2726"/>
    <w:rsid w:val="004B3E61"/>
    <w:rsid w:val="004C70E2"/>
    <w:rsid w:val="004D181E"/>
    <w:rsid w:val="004D3240"/>
    <w:rsid w:val="004F2810"/>
    <w:rsid w:val="004F7541"/>
    <w:rsid w:val="004F7693"/>
    <w:rsid w:val="005229EC"/>
    <w:rsid w:val="005332B6"/>
    <w:rsid w:val="00551CA2"/>
    <w:rsid w:val="00567726"/>
    <w:rsid w:val="00590569"/>
    <w:rsid w:val="005D6D6C"/>
    <w:rsid w:val="00607F37"/>
    <w:rsid w:val="006251CC"/>
    <w:rsid w:val="006319B6"/>
    <w:rsid w:val="00662E32"/>
    <w:rsid w:val="0069064E"/>
    <w:rsid w:val="006918C8"/>
    <w:rsid w:val="006A538C"/>
    <w:rsid w:val="006D627D"/>
    <w:rsid w:val="00717C32"/>
    <w:rsid w:val="00772AB8"/>
    <w:rsid w:val="00795086"/>
    <w:rsid w:val="0082394D"/>
    <w:rsid w:val="008271DB"/>
    <w:rsid w:val="00835174"/>
    <w:rsid w:val="00844894"/>
    <w:rsid w:val="008640BA"/>
    <w:rsid w:val="008B472D"/>
    <w:rsid w:val="008C03D4"/>
    <w:rsid w:val="008F7C6D"/>
    <w:rsid w:val="00902DC5"/>
    <w:rsid w:val="00923618"/>
    <w:rsid w:val="00925E49"/>
    <w:rsid w:val="00966B18"/>
    <w:rsid w:val="00973E5D"/>
    <w:rsid w:val="009963F6"/>
    <w:rsid w:val="009A1A23"/>
    <w:rsid w:val="009A7216"/>
    <w:rsid w:val="009B5042"/>
    <w:rsid w:val="009C295B"/>
    <w:rsid w:val="009C5B38"/>
    <w:rsid w:val="009C6F01"/>
    <w:rsid w:val="00A01BAD"/>
    <w:rsid w:val="00A04A81"/>
    <w:rsid w:val="00A25799"/>
    <w:rsid w:val="00A329C6"/>
    <w:rsid w:val="00A329C7"/>
    <w:rsid w:val="00A41F74"/>
    <w:rsid w:val="00A579B4"/>
    <w:rsid w:val="00A94CB7"/>
    <w:rsid w:val="00AE2639"/>
    <w:rsid w:val="00AF2699"/>
    <w:rsid w:val="00B10977"/>
    <w:rsid w:val="00B125A1"/>
    <w:rsid w:val="00B34ABA"/>
    <w:rsid w:val="00B64542"/>
    <w:rsid w:val="00B87FD4"/>
    <w:rsid w:val="00B93962"/>
    <w:rsid w:val="00BA40DB"/>
    <w:rsid w:val="00BC0CA9"/>
    <w:rsid w:val="00BE0E1E"/>
    <w:rsid w:val="00C6352C"/>
    <w:rsid w:val="00C9689D"/>
    <w:rsid w:val="00CA69CB"/>
    <w:rsid w:val="00D135D7"/>
    <w:rsid w:val="00D16CC5"/>
    <w:rsid w:val="00D4038D"/>
    <w:rsid w:val="00D479EB"/>
    <w:rsid w:val="00D61F1D"/>
    <w:rsid w:val="00D6646D"/>
    <w:rsid w:val="00DC4638"/>
    <w:rsid w:val="00DC4F22"/>
    <w:rsid w:val="00DD3B20"/>
    <w:rsid w:val="00E17A38"/>
    <w:rsid w:val="00E17C76"/>
    <w:rsid w:val="00E31769"/>
    <w:rsid w:val="00E64CD9"/>
    <w:rsid w:val="00EC3F8D"/>
    <w:rsid w:val="00EE7092"/>
    <w:rsid w:val="00F13C05"/>
    <w:rsid w:val="00F24E9B"/>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32995</Words>
  <Characters>188073</Characters>
  <Application>Microsoft Office Word</Application>
  <DocSecurity>8</DocSecurity>
  <Lines>1567</Lines>
  <Paragraphs>441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2014-02-18T19:18:00Z</dcterms:created>
  <dcterms:modified xsi:type="dcterms:W3CDTF">2014-02-18T19:18:00Z</dcterms:modified>
  <cp:contentStatus/>
</cp:coreProperties>
</file>