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98DE6" w14:textId="77777777" w:rsidR="004A4248" w:rsidRDefault="0037692E">
      <w:pPr>
        <w:keepNext/>
        <w:jc w:val="center"/>
        <w:rPr>
          <w:rFonts w:asciiTheme="majorHAnsi" w:hAnsiTheme="majorHAnsi"/>
          <w:b/>
          <w:caps/>
          <w:sz w:val="24"/>
          <w:szCs w:val="24"/>
        </w:rPr>
      </w:pPr>
      <w:bookmarkStart w:id="0" w:name="_DV_M0"/>
      <w:bookmarkStart w:id="1" w:name="_GoBack"/>
      <w:bookmarkEnd w:id="0"/>
      <w:bookmarkEnd w:id="1"/>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0A837F66" w:rsidR="004A4248" w:rsidRDefault="0037692E">
      <w:pPr>
        <w:spacing w:after="240"/>
        <w:ind w:firstLine="720"/>
        <w:rPr>
          <w:rFonts w:asciiTheme="majorHAnsi" w:hAnsiTheme="majorHAnsi"/>
          <w:sz w:val="24"/>
          <w:szCs w:val="24"/>
        </w:rPr>
      </w:pPr>
      <w:bookmarkStart w:id="2" w:name="_DV_M1"/>
      <w:bookmarkEnd w:id="2"/>
      <w:r>
        <w:rPr>
          <w:rFonts w:asciiTheme="majorHAnsi" w:hAnsiTheme="majorHAnsi"/>
          <w:sz w:val="24"/>
          <w:szCs w:val="24"/>
        </w:rPr>
        <w:t xml:space="preserve">This REGISTRY AGREEMENT (this “Agreement”) is entered into as of </w:t>
      </w:r>
      <w:bookmarkStart w:id="3" w:name="_DV_C1"/>
      <w:r>
        <w:rPr>
          <w:rFonts w:asciiTheme="majorHAnsi" w:hAnsiTheme="majorHAnsi"/>
          <w:sz w:val="24"/>
          <w:szCs w:val="24"/>
        </w:rPr>
        <w:t>___________</w:t>
      </w:r>
      <w:bookmarkStart w:id="4" w:name="_DV_M2"/>
      <w:bookmarkEnd w:id="3"/>
      <w:bookmarkEnd w:id="4"/>
      <w:r w:rsidR="00225232">
        <w:rPr>
          <w:rFonts w:asciiTheme="majorHAnsi" w:hAnsiTheme="majorHAnsi"/>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5" w:name="_DV_C3"/>
      <w:r w:rsidRPr="00493CF3">
        <w:rPr>
          <w:rFonts w:asciiTheme="majorHAnsi" w:hAnsiTheme="majorHAnsi"/>
          <w:strike/>
          <w:color w:val="FF0000"/>
          <w:sz w:val="24"/>
          <w:szCs w:val="24"/>
        </w:rPr>
        <w:t>__________, a _____________</w:t>
      </w:r>
      <w:bookmarkStart w:id="6" w:name="_DV_M3"/>
      <w:bookmarkEnd w:id="5"/>
      <w:bookmarkEnd w:id="6"/>
      <w:r w:rsidRPr="00493CF3">
        <w:rPr>
          <w:rFonts w:asciiTheme="majorHAnsi" w:hAnsiTheme="majorHAnsi"/>
          <w:color w:val="FF0000"/>
          <w:sz w:val="24"/>
        </w:rPr>
        <w:t xml:space="preserve"> </w:t>
      </w:r>
      <w:r w:rsidR="00493CF3" w:rsidRPr="00493CF3">
        <w:rPr>
          <w:rFonts w:asciiTheme="majorHAnsi" w:hAnsiTheme="majorHAnsi"/>
          <w:color w:val="0000FF"/>
          <w:sz w:val="24"/>
          <w:u w:val="double"/>
        </w:rPr>
        <w:t xml:space="preserve">Global Association of </w:t>
      </w:r>
      <w:r w:rsidR="00493CF3">
        <w:rPr>
          <w:rFonts w:asciiTheme="majorHAnsi" w:hAnsiTheme="majorHAnsi"/>
          <w:color w:val="0000FF"/>
          <w:sz w:val="24"/>
          <w:u w:val="double"/>
        </w:rPr>
        <w:t xml:space="preserve">International Sports Federations, a not-for-profit association </w:t>
      </w:r>
      <w:r w:rsidR="000B1848">
        <w:rPr>
          <w:rFonts w:asciiTheme="majorHAnsi" w:hAnsiTheme="majorHAnsi"/>
          <w:color w:val="0000FF"/>
          <w:sz w:val="24"/>
          <w:u w:val="double"/>
        </w:rPr>
        <w:t>formed</w:t>
      </w:r>
      <w:r w:rsidR="00493CF3">
        <w:rPr>
          <w:rFonts w:asciiTheme="majorHAnsi" w:hAnsiTheme="majorHAnsi"/>
          <w:color w:val="0000FF"/>
          <w:sz w:val="24"/>
          <w:u w:val="double"/>
        </w:rPr>
        <w:t xml:space="preserve"> under the laws of Switzerland </w:t>
      </w:r>
      <w:r w:rsidR="00493CF3" w:rsidRPr="00493CF3">
        <w:rPr>
          <w:rFonts w:asciiTheme="majorHAnsi" w:hAnsiTheme="majorHAnsi"/>
          <w:sz w:val="24"/>
          <w:szCs w:val="24"/>
        </w:rPr>
        <w:t xml:space="preserve"> </w:t>
      </w:r>
      <w:r>
        <w:rPr>
          <w:rFonts w:asciiTheme="majorHAnsi" w:hAnsiTheme="majorHAnsi"/>
          <w:sz w:val="24"/>
          <w:szCs w:val="24"/>
        </w:rPr>
        <w:t>(“Registry Operator”).</w:t>
      </w:r>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 w:name="_DV_M4"/>
      <w:bookmarkEnd w:id="7"/>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586E12BC" w:rsidR="004A4248" w:rsidRDefault="0037692E">
      <w:pPr>
        <w:numPr>
          <w:ilvl w:val="1"/>
          <w:numId w:val="21"/>
        </w:numPr>
        <w:spacing w:after="240"/>
        <w:outlineLvl w:val="1"/>
        <w:rPr>
          <w:rFonts w:asciiTheme="majorHAnsi" w:hAnsiTheme="majorHAnsi"/>
          <w:sz w:val="24"/>
          <w:szCs w:val="24"/>
        </w:rPr>
      </w:pPr>
      <w:bookmarkStart w:id="8" w:name="_DV_M5"/>
      <w:bookmarkEnd w:id="8"/>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9" w:name="_DV_C5"/>
      <w:r w:rsidRPr="00B07FAD">
        <w:rPr>
          <w:rFonts w:asciiTheme="majorHAnsi" w:hAnsiTheme="majorHAnsi"/>
          <w:strike/>
          <w:color w:val="FF0000"/>
          <w:sz w:val="24"/>
        </w:rPr>
        <w:t>____</w:t>
      </w:r>
      <w:bookmarkStart w:id="10" w:name="_DV_M6"/>
      <w:bookmarkEnd w:id="9"/>
      <w:bookmarkEnd w:id="10"/>
      <w:r w:rsidR="00B07FAD">
        <w:rPr>
          <w:rFonts w:asciiTheme="majorHAnsi" w:hAnsiTheme="majorHAnsi"/>
          <w:b/>
          <w:color w:val="0000FF"/>
          <w:sz w:val="24"/>
          <w:u w:val="double"/>
        </w:rPr>
        <w:t>.sport</w:t>
      </w:r>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11" w:name="_DV_M7"/>
      <w:bookmarkEnd w:id="11"/>
      <w:r>
        <w:rPr>
          <w:rFonts w:asciiTheme="majorHAnsi" w:hAnsiTheme="majorHAnsi"/>
          <w:b/>
          <w:sz w:val="24"/>
          <w:szCs w:val="24"/>
        </w:rPr>
        <w:t>Technical Feasibility of String</w:t>
      </w:r>
      <w:r>
        <w:rPr>
          <w:rFonts w:asciiTheme="majorHAnsi" w:hAnsiTheme="majorHAnsi"/>
          <w:sz w:val="24"/>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12" w:name="_DV_M8"/>
      <w:bookmarkEnd w:id="12"/>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3" w:name="_DV_M9"/>
      <w:bookmarkEnd w:id="13"/>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4" w:name="_DV_M10"/>
      <w:bookmarkEnd w:id="14"/>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5" w:name="_DV_M11"/>
      <w:bookmarkEnd w:id="15"/>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6" w:name="_DV_M12"/>
      <w:bookmarkEnd w:id="16"/>
      <w:r>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 w:val="24"/>
          <w:szCs w:val="24"/>
        </w:rPr>
        <w:lastRenderedPageBreak/>
        <w:t>“Continued Operations Instrument”), and such instrument is a binding 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7" w:name="_DV_M13"/>
      <w:bookmarkEnd w:id="17"/>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8" w:name="_DV_M14"/>
      <w:bookmarkEnd w:id="18"/>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9" w:name="_DV_M15"/>
      <w:bookmarkEnd w:id="19"/>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20" w:name="_DV_M16"/>
      <w:bookmarkEnd w:id="20"/>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21" w:name="_DV_M17"/>
      <w:bookmarkEnd w:id="21"/>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22" w:name="_DV_M18"/>
      <w:bookmarkEnd w:id="22"/>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3" w:name="_DV_M19"/>
      <w:bookmarkEnd w:id="23"/>
      <w:r>
        <w:rPr>
          <w:rFonts w:asciiTheme="majorHAnsi" w:hAnsiTheme="majorHAnsi"/>
          <w:b/>
          <w:sz w:val="24"/>
          <w:szCs w:val="24"/>
        </w:rPr>
        <w:t>Monthly Reporting</w:t>
      </w:r>
      <w:r>
        <w:rPr>
          <w:rFonts w:asciiTheme="majorHAnsi" w:hAnsiTheme="majorHAnsi"/>
          <w:sz w:val="24"/>
          <w:szCs w:val="24"/>
        </w:rPr>
        <w:t xml:space="preserve">.  Within twenty (20) calendar days following the end of each calendar month, commencing with the first calendar month in which the TLD is </w:t>
      </w:r>
      <w:r>
        <w:rPr>
          <w:rFonts w:asciiTheme="majorHAnsi" w:hAnsiTheme="majorHAnsi"/>
          <w:sz w:val="24"/>
          <w:szCs w:val="24"/>
        </w:rPr>
        <w:lastRenderedPageBreak/>
        <w:t>delegated in the root zone, Registry Operator shall deliver to ICANN reports in the format 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4" w:name="_DV_M20"/>
      <w:bookmarkEnd w:id="24"/>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5" w:name="_DV_M21"/>
      <w:bookmarkEnd w:id="25"/>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6" w:name="_DV_M22"/>
      <w:bookmarkEnd w:id="26"/>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7" w:name="_DV_M23"/>
      <w:bookmarkEnd w:id="27"/>
      <w:r>
        <w:rPr>
          <w:rFonts w:asciiTheme="majorHAnsi" w:hAnsiTheme="majorHAnsi"/>
          <w:b/>
          <w:sz w:val="24"/>
          <w:szCs w:val="24"/>
        </w:rPr>
        <w:t xml:space="preserve">Protection of Legal Rights of Third Parties.  </w:t>
      </w:r>
      <w:r>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8" w:name="_DV_M24"/>
      <w:bookmarkEnd w:id="28"/>
      <w:r>
        <w:rPr>
          <w:rFonts w:asciiTheme="majorHAnsi" w:hAnsiTheme="majorHAnsi"/>
          <w:b/>
          <w:sz w:val="24"/>
          <w:szCs w:val="24"/>
        </w:rPr>
        <w:lastRenderedPageBreak/>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9" w:name="_DV_M25"/>
      <w:bookmarkEnd w:id="29"/>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30" w:name="_DV_M26"/>
      <w:bookmarkEnd w:id="30"/>
      <w:r>
        <w:rPr>
          <w:rFonts w:asciiTheme="majorHAnsi" w:hAnsiTheme="majorHAnsi"/>
          <w:sz w:val="24"/>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31" w:name="_DV_M27"/>
      <w:bookmarkEnd w:id="31"/>
      <w:r>
        <w:rPr>
          <w:rFonts w:asciiTheme="majorHAnsi" w:hAnsiTheme="majorHAnsi"/>
          <w:sz w:val="24"/>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32" w:name="_DV_M28"/>
      <w:bookmarkEnd w:id="32"/>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3" w:name="_DV_M29"/>
      <w:bookmarkEnd w:id="33"/>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4" w:name="_DV_M30"/>
      <w:bookmarkEnd w:id="34"/>
      <w:r>
        <w:rPr>
          <w:rFonts w:asciiTheme="majorHAnsi" w:hAnsiTheme="majorHAnsi"/>
          <w:sz w:val="24"/>
          <w:szCs w:val="24"/>
        </w:rPr>
        <w:t xml:space="preserve">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w:t>
      </w:r>
      <w:r>
        <w:rPr>
          <w:rFonts w:asciiTheme="majorHAnsi" w:hAnsiTheme="majorHAnsi"/>
          <w:sz w:val="24"/>
          <w:szCs w:val="24"/>
        </w:rPr>
        <w:lastRenderedPageBreak/>
        <w:t>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5" w:name="_DV_M31"/>
      <w:bookmarkEnd w:id="35"/>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6" w:name="_DV_M32"/>
      <w:bookmarkEnd w:id="36"/>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7" w:name="_DV_M33"/>
      <w:bookmarkEnd w:id="37"/>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8" w:name="_DV_M34"/>
      <w:bookmarkEnd w:id="38"/>
      <w:r>
        <w:rPr>
          <w:rFonts w:asciiTheme="majorHAnsi" w:hAnsiTheme="majorHAnsi"/>
          <w:sz w:val="24"/>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9" w:name="_DV_M35"/>
      <w:bookmarkEnd w:id="39"/>
      <w:r>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40" w:name="_DV_M36"/>
      <w:bookmarkEnd w:id="40"/>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41" w:name="_DV_M37"/>
      <w:bookmarkEnd w:id="41"/>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42" w:name="_DV_M38"/>
      <w:bookmarkEnd w:id="42"/>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3" w:name="_DV_M39"/>
      <w:bookmarkEnd w:id="43"/>
      <w:r>
        <w:rPr>
          <w:rFonts w:asciiTheme="majorHAnsi" w:hAnsiTheme="majorHAnsi"/>
          <w:b/>
          <w:sz w:val="24"/>
          <w:szCs w:val="24"/>
        </w:rPr>
        <w:t>Emergency Transition</w:t>
      </w:r>
      <w:r>
        <w:rPr>
          <w:rFonts w:asciiTheme="majorHAnsi" w:hAnsiTheme="majorHAnsi"/>
          <w:sz w:val="24"/>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4" w:name="_DV_M40"/>
      <w:bookmarkEnd w:id="44"/>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5" w:name="_DV_M41"/>
      <w:bookmarkEnd w:id="45"/>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6" w:name="_DV_M42"/>
      <w:bookmarkEnd w:id="46"/>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7" w:name="_DV_M43"/>
      <w:bookmarkEnd w:id="47"/>
      <w:r>
        <w:rPr>
          <w:rFonts w:asciiTheme="majorHAnsi" w:hAnsiTheme="majorHAnsi"/>
          <w:b/>
          <w:sz w:val="24"/>
          <w:szCs w:val="24"/>
        </w:rPr>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8" w:name="_DV_M44"/>
      <w:bookmarkEnd w:id="48"/>
      <w:r>
        <w:rPr>
          <w:rFonts w:asciiTheme="majorHAnsi" w:hAnsiTheme="majorHAnsi"/>
          <w:b/>
          <w:sz w:val="24"/>
          <w:szCs w:val="24"/>
        </w:rPr>
        <w:t>Personal Data</w:t>
      </w:r>
      <w:r>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9" w:name="_DV_C7"/>
      <w:r>
        <w:rPr>
          <w:rFonts w:asciiTheme="majorHAnsi" w:hAnsiTheme="majorHAnsi"/>
          <w:sz w:val="24"/>
          <w:szCs w:val="24"/>
        </w:rPr>
        <w:t>ce provided to registrars.</w:t>
      </w:r>
    </w:p>
    <w:p w14:paraId="607B9BFA" w14:textId="77777777" w:rsidR="004A4248" w:rsidRPr="00B27C0B" w:rsidRDefault="0037692E">
      <w:pPr>
        <w:numPr>
          <w:ilvl w:val="1"/>
          <w:numId w:val="21"/>
        </w:numPr>
        <w:spacing w:after="240"/>
        <w:outlineLvl w:val="1"/>
        <w:rPr>
          <w:rFonts w:asciiTheme="majorHAnsi" w:hAnsiTheme="majorHAnsi"/>
          <w:sz w:val="24"/>
          <w:szCs w:val="24"/>
        </w:rPr>
      </w:pPr>
      <w:r w:rsidRPr="00B27C0B">
        <w:rPr>
          <w:rFonts w:asciiTheme="majorHAnsi" w:hAnsiTheme="majorHAnsi"/>
          <w:b/>
          <w:strike/>
          <w:color w:val="FF0000"/>
          <w:sz w:val="24"/>
        </w:rPr>
        <w:t xml:space="preserve">[Note:  For Community-Based TLDs Only] </w:t>
      </w:r>
      <w:r w:rsidRPr="000B1848">
        <w:rPr>
          <w:rFonts w:asciiTheme="majorHAnsi" w:hAnsiTheme="majorHAnsi"/>
          <w:b/>
          <w:sz w:val="24"/>
        </w:rPr>
        <w:t>Obligations of Registry Operator to TLD Community.</w:t>
      </w:r>
      <w:r w:rsidRPr="000B1848">
        <w:rPr>
          <w:rFonts w:asciiTheme="majorHAnsi" w:hAnsiTheme="majorHAnsi"/>
          <w:sz w:val="24"/>
        </w:rPr>
        <w:t xml:space="preserve">  </w:t>
      </w:r>
      <w:r w:rsidRPr="00B27C0B">
        <w:rPr>
          <w:rFonts w:asciiTheme="majorHAnsi" w:hAnsiTheme="majorHAnsi"/>
          <w:sz w:val="24"/>
        </w:rPr>
        <w:t>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http://www.icann.org/en/resources/registries/rrdrp  with respect to disputes arising pursuant to this Section 2.19.  Registry Operator shall implement and comply with the community registration policies set forth on Specification 12 attached hereto.</w:t>
      </w:r>
      <w:r w:rsidRPr="00B27C0B">
        <w:rPr>
          <w:rFonts w:asciiTheme="majorHAnsi" w:hAnsiTheme="majorHAnsi"/>
          <w:strike/>
          <w:color w:val="FF0000"/>
          <w:sz w:val="24"/>
        </w:rPr>
        <w:t>]</w:t>
      </w:r>
      <w:bookmarkEnd w:id="49"/>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0" w:name="_DV_M45"/>
      <w:bookmarkEnd w:id="50"/>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51" w:name="_DV_M46"/>
      <w:bookmarkEnd w:id="51"/>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52" w:name="_DV_M47"/>
      <w:bookmarkEnd w:id="52"/>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3" w:name="_DV_M48"/>
      <w:bookmarkEnd w:id="53"/>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4" w:name="_DV_M49"/>
      <w:bookmarkEnd w:id="54"/>
      <w:r>
        <w:rPr>
          <w:rFonts w:asciiTheme="majorHAnsi" w:hAnsiTheme="majorHAnsi"/>
          <w:b/>
          <w:sz w:val="24"/>
          <w:szCs w:val="24"/>
        </w:rPr>
        <w:t>TLD Nameservers</w:t>
      </w:r>
      <w:r>
        <w:rPr>
          <w:rFonts w:asciiTheme="majorHAnsi" w:hAnsiTheme="majorHAnsi"/>
          <w:sz w:val="24"/>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5" w:name="_DV_M50"/>
      <w:bookmarkEnd w:id="55"/>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6" w:name="_DV_M51"/>
      <w:bookmarkEnd w:id="56"/>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7" w:name="_DV_M52"/>
      <w:bookmarkEnd w:id="57"/>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8" w:name="_DV_M53"/>
      <w:bookmarkEnd w:id="58"/>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9" w:name="_DV_M54"/>
      <w:bookmarkEnd w:id="59"/>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60" w:name="_DV_M55"/>
      <w:bookmarkEnd w:id="60"/>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61" w:name="_DV_M56"/>
      <w:bookmarkEnd w:id="61"/>
      <w:r>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62" w:name="_DV_M57"/>
      <w:bookmarkEnd w:id="62"/>
      <w:r>
        <w:rPr>
          <w:rFonts w:asciiTheme="majorHAnsi" w:hAnsiTheme="majorHAnsi"/>
          <w:sz w:val="24"/>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3" w:name="_DV_M58"/>
      <w:bookmarkEnd w:id="63"/>
      <w:r>
        <w:rPr>
          <w:rFonts w:asciiTheme="majorHAnsi" w:hAnsiTheme="majorHAnsi"/>
          <w:sz w:val="24"/>
          <w:szCs w:val="24"/>
        </w:rPr>
        <w:t>Upon the occurrence of the events set forth in Section 4.2(a) (i)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4" w:name="_DV_M59"/>
      <w:bookmarkEnd w:id="64"/>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5" w:name="_DV_M60"/>
      <w:bookmarkEnd w:id="65"/>
      <w:r>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6" w:name="_DV_M61"/>
      <w:bookmarkEnd w:id="66"/>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7" w:name="_DV_M62"/>
      <w:bookmarkEnd w:id="67"/>
      <w:r>
        <w:rPr>
          <w:rFonts w:asciiTheme="majorHAnsi" w:hAnsiTheme="majorHAnsi"/>
          <w:sz w:val="24"/>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8" w:name="_DV_M63"/>
      <w:bookmarkEnd w:id="68"/>
      <w:r>
        <w:rPr>
          <w:rFonts w:asciiTheme="majorHAnsi" w:hAnsiTheme="majorHAnsi"/>
          <w:sz w:val="24"/>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9" w:name="_DV_M64"/>
      <w:bookmarkEnd w:id="69"/>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70" w:name="_DV_M65"/>
      <w:bookmarkEnd w:id="70"/>
      <w:r>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Default="0037692E">
      <w:pPr>
        <w:numPr>
          <w:ilvl w:val="2"/>
          <w:numId w:val="21"/>
        </w:numPr>
        <w:spacing w:after="240"/>
        <w:outlineLvl w:val="2"/>
        <w:rPr>
          <w:rFonts w:asciiTheme="majorHAnsi" w:hAnsiTheme="majorHAnsi"/>
          <w:sz w:val="24"/>
          <w:szCs w:val="24"/>
        </w:rPr>
      </w:pPr>
      <w:bookmarkStart w:id="71" w:name="_DV_M66"/>
      <w:bookmarkEnd w:id="71"/>
      <w:r>
        <w:rPr>
          <w:rFonts w:asciiTheme="majorHAnsi" w:hAnsiTheme="majorHAnsi"/>
          <w:sz w:val="24"/>
          <w:szCs w:val="24"/>
        </w:rPr>
        <w:t>ICANN may, upon thirty (30) calendar days’ notice to Registry Operator, terminate this Agreement as specified in Section 7.5.</w:t>
      </w:r>
    </w:p>
    <w:p w14:paraId="4BED77EE" w14:textId="77777777" w:rsidR="004A4248" w:rsidRPr="000B1848"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72" w:name="_DV_C8"/>
      <w:r w:rsidRPr="000B1848">
        <w:rPr>
          <w:rFonts w:asciiTheme="majorHAnsi" w:hAnsiTheme="majorHAnsi"/>
          <w:strike/>
          <w:color w:val="FF0000"/>
          <w:sz w:val="24"/>
        </w:rPr>
        <w:t>(h)</w:t>
      </w:r>
      <w:r w:rsidRPr="000B1848">
        <w:rPr>
          <w:rFonts w:asciiTheme="majorHAnsi" w:hAnsiTheme="majorHAnsi"/>
          <w:strike/>
          <w:color w:val="FF0000"/>
          <w:sz w:val="24"/>
        </w:rPr>
        <w:tab/>
        <w:t>[</w:t>
      </w:r>
      <w:r w:rsidRPr="000B1848">
        <w:rPr>
          <w:rFonts w:asciiTheme="majorHAnsi" w:hAnsiTheme="majorHAnsi"/>
          <w:i/>
          <w:strike/>
          <w:color w:val="FF0000"/>
          <w:sz w:val="24"/>
        </w:rPr>
        <w:t>Applicable to intergovernmental organizations or governmental entities only.</w:t>
      </w:r>
      <w:r w:rsidRPr="000B1848">
        <w:rPr>
          <w:rFonts w:asciiTheme="majorHAnsi" w:hAnsiTheme="majorHAnsi"/>
          <w:strike/>
          <w:color w:val="FF0000"/>
          <w:sz w:val="24"/>
        </w:rPr>
        <w:t>]  ICANN may terminate this Agreement pursuant to Section 7.16.</w:t>
      </w:r>
      <w:bookmarkEnd w:id="72"/>
    </w:p>
    <w:p w14:paraId="701EBD46" w14:textId="77777777" w:rsidR="004A4248" w:rsidRDefault="0037692E">
      <w:pPr>
        <w:numPr>
          <w:ilvl w:val="1"/>
          <w:numId w:val="21"/>
        </w:numPr>
        <w:spacing w:after="240"/>
        <w:outlineLvl w:val="1"/>
        <w:rPr>
          <w:rFonts w:asciiTheme="majorHAnsi" w:hAnsiTheme="majorHAnsi"/>
          <w:sz w:val="24"/>
          <w:szCs w:val="24"/>
        </w:rPr>
      </w:pPr>
      <w:bookmarkStart w:id="73" w:name="_DV_M67"/>
      <w:bookmarkEnd w:id="73"/>
      <w:r>
        <w:rPr>
          <w:rFonts w:asciiTheme="majorHAnsi" w:hAnsiTheme="majorHAnsi"/>
          <w:b/>
          <w:sz w:val="24"/>
          <w:szCs w:val="24"/>
        </w:rPr>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4" w:name="_DV_M68"/>
      <w:bookmarkEnd w:id="74"/>
      <w:r>
        <w:rPr>
          <w:rFonts w:asciiTheme="majorHAnsi" w:hAnsiTheme="majorHAnsi"/>
          <w:sz w:val="24"/>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5" w:name="_DV_M69"/>
      <w:bookmarkEnd w:id="75"/>
      <w:r>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Default="0037692E">
      <w:pPr>
        <w:numPr>
          <w:ilvl w:val="1"/>
          <w:numId w:val="21"/>
        </w:numPr>
        <w:spacing w:after="240"/>
        <w:outlineLvl w:val="1"/>
        <w:rPr>
          <w:rFonts w:asciiTheme="majorHAnsi" w:hAnsiTheme="majorHAnsi"/>
          <w:sz w:val="24"/>
          <w:szCs w:val="24"/>
        </w:rPr>
      </w:pPr>
      <w:bookmarkStart w:id="76" w:name="_DV_M70"/>
      <w:bookmarkEnd w:id="76"/>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BD62A7E" w14:textId="77777777" w:rsidR="004A4248" w:rsidRPr="000B1848" w:rsidRDefault="0037692E">
      <w:pPr>
        <w:spacing w:after="240"/>
        <w:ind w:firstLine="720"/>
        <w:rPr>
          <w:rFonts w:asciiTheme="majorHAnsi" w:hAnsiTheme="majorHAnsi"/>
          <w:strike/>
          <w:color w:val="FF0000"/>
          <w:sz w:val="24"/>
          <w:szCs w:val="24"/>
        </w:rPr>
      </w:pPr>
      <w:bookmarkStart w:id="77" w:name="_DV_C9"/>
      <w:r w:rsidRPr="000B1848">
        <w:rPr>
          <w:rFonts w:asciiTheme="majorHAnsi" w:hAnsiTheme="majorHAnsi"/>
          <w:strike/>
          <w:color w:val="FF0000"/>
          <w:sz w:val="24"/>
        </w:rPr>
        <w:t>[</w:t>
      </w:r>
      <w:r w:rsidRPr="000B1848">
        <w:rPr>
          <w:rFonts w:asciiTheme="majorHAnsi" w:hAnsiTheme="majorHAnsi"/>
          <w:i/>
          <w:strike/>
          <w:color w:val="FF0000"/>
          <w:sz w:val="24"/>
        </w:rPr>
        <w:t xml:space="preserve">Alternative </w:t>
      </w:r>
      <w:r w:rsidRPr="000B1848">
        <w:rPr>
          <w:rFonts w:asciiTheme="majorHAnsi" w:hAnsiTheme="majorHAnsi"/>
          <w:b/>
          <w:i/>
          <w:strike/>
          <w:color w:val="FF0000"/>
          <w:sz w:val="24"/>
        </w:rPr>
        <w:t>Section 4.5 Transition of Registry upon Termination of Agreement</w:t>
      </w:r>
      <w:r w:rsidRPr="000B1848">
        <w:rPr>
          <w:rFonts w:asciiTheme="majorHAnsi" w:hAnsiTheme="majorHAnsi"/>
          <w:i/>
          <w:strike/>
          <w:color w:val="FF0000"/>
          <w:sz w:val="24"/>
        </w:rPr>
        <w:t xml:space="preserve"> text for intergovernmental organizations or governmental entities or other special circumstances</w:t>
      </w:r>
      <w:r w:rsidRPr="000B1848">
        <w:rPr>
          <w:rFonts w:asciiTheme="majorHAnsi" w:hAnsiTheme="majorHAnsi"/>
          <w:strike/>
          <w:color w:val="FF0000"/>
          <w:sz w:val="24"/>
        </w:rPr>
        <w:t>:</w:t>
      </w:r>
      <w:bookmarkEnd w:id="77"/>
    </w:p>
    <w:p w14:paraId="3228DD18" w14:textId="77777777" w:rsidR="004A4248" w:rsidRPr="000B1848" w:rsidRDefault="0037692E">
      <w:pPr>
        <w:spacing w:after="240"/>
        <w:ind w:firstLine="720"/>
        <w:rPr>
          <w:rFonts w:asciiTheme="majorHAnsi" w:hAnsiTheme="majorHAnsi"/>
          <w:strike/>
          <w:color w:val="FF0000"/>
          <w:sz w:val="24"/>
          <w:szCs w:val="24"/>
        </w:rPr>
      </w:pPr>
      <w:bookmarkStart w:id="78" w:name="_DV_C10"/>
      <w:r w:rsidRPr="000B1848">
        <w:rPr>
          <w:rFonts w:asciiTheme="majorHAnsi" w:hAnsiTheme="majorHAnsi"/>
          <w:strike/>
          <w:color w:val="FF0000"/>
          <w:sz w:val="24"/>
        </w:rPr>
        <w:t>“</w:t>
      </w:r>
      <w:r w:rsidRPr="000B1848">
        <w:rPr>
          <w:rFonts w:asciiTheme="majorHAnsi" w:hAnsiTheme="majorHAnsi"/>
          <w:b/>
          <w:strike/>
          <w:color w:val="FF0000"/>
          <w:sz w:val="24"/>
        </w:rPr>
        <w:t>Transition of Registry upon Termination of Agreement</w:t>
      </w:r>
      <w:r w:rsidRPr="000B1848">
        <w:rPr>
          <w:rFonts w:asciiTheme="majorHAnsi" w:hAnsiTheme="majorHAnsi"/>
          <w:strike/>
          <w:color w:val="FF0000"/>
          <w:sz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8"/>
    </w:p>
    <w:p w14:paraId="64B6B9D5" w14:textId="77777777" w:rsidR="004A4248" w:rsidRDefault="0037692E">
      <w:pPr>
        <w:numPr>
          <w:ilvl w:val="1"/>
          <w:numId w:val="21"/>
        </w:numPr>
        <w:spacing w:after="240"/>
        <w:outlineLvl w:val="1"/>
        <w:rPr>
          <w:rFonts w:asciiTheme="majorHAnsi" w:hAnsiTheme="majorHAnsi"/>
          <w:sz w:val="24"/>
          <w:szCs w:val="24"/>
        </w:rPr>
      </w:pPr>
      <w:bookmarkStart w:id="79" w:name="_DV_M71"/>
      <w:bookmarkEnd w:id="79"/>
      <w:r>
        <w:rPr>
          <w:rFonts w:asciiTheme="majorHAnsi" w:hAnsiTheme="majorHAnsi"/>
          <w:b/>
          <w:sz w:val="24"/>
          <w:szCs w:val="24"/>
        </w:rPr>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80" w:name="_DV_M72"/>
      <w:bookmarkEnd w:id="80"/>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81" w:name="_DV_M73"/>
      <w:bookmarkEnd w:id="81"/>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82" w:name="_DV_M74"/>
      <w:bookmarkEnd w:id="82"/>
      <w:r>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83" w:name="_DV_M75"/>
      <w:bookmarkEnd w:id="83"/>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84" w:name="_DV_M76"/>
      <w:bookmarkEnd w:id="84"/>
      <w:r>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5" w:name="_DV_M77"/>
      <w:bookmarkEnd w:id="85"/>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Default="0037692E">
      <w:pPr>
        <w:numPr>
          <w:ilvl w:val="1"/>
          <w:numId w:val="21"/>
        </w:numPr>
        <w:spacing w:after="240"/>
        <w:outlineLvl w:val="1"/>
        <w:rPr>
          <w:rFonts w:asciiTheme="majorHAnsi" w:hAnsiTheme="majorHAnsi"/>
          <w:sz w:val="24"/>
          <w:szCs w:val="24"/>
        </w:rPr>
      </w:pPr>
      <w:bookmarkStart w:id="86" w:name="_DV_M78"/>
      <w:bookmarkEnd w:id="86"/>
      <w:r>
        <w:rPr>
          <w:rFonts w:asciiTheme="majorHAnsi" w:hAnsiTheme="majorHAnsi"/>
          <w:b/>
          <w:sz w:val="24"/>
          <w:szCs w:val="24"/>
        </w:rPr>
        <w:t>Arbitration</w:t>
      </w:r>
      <w:r>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95BC02" w14:textId="77777777" w:rsidR="004A4248" w:rsidRPr="000B1848" w:rsidRDefault="0037692E">
      <w:pPr>
        <w:spacing w:after="240"/>
        <w:ind w:firstLine="720"/>
        <w:rPr>
          <w:rFonts w:asciiTheme="majorHAnsi" w:hAnsiTheme="majorHAnsi"/>
          <w:strike/>
          <w:color w:val="FF0000"/>
          <w:sz w:val="24"/>
          <w:szCs w:val="24"/>
        </w:rPr>
      </w:pPr>
      <w:bookmarkStart w:id="87" w:name="_DV_C11"/>
      <w:r w:rsidRPr="000B1848">
        <w:rPr>
          <w:rFonts w:asciiTheme="majorHAnsi" w:hAnsiTheme="majorHAnsi"/>
          <w:strike/>
          <w:color w:val="FF0000"/>
          <w:sz w:val="24"/>
        </w:rPr>
        <w:t xml:space="preserve">[Alternative </w:t>
      </w:r>
      <w:r w:rsidRPr="000B1848">
        <w:rPr>
          <w:rFonts w:asciiTheme="majorHAnsi" w:hAnsiTheme="majorHAnsi"/>
          <w:b/>
          <w:strike/>
          <w:color w:val="FF0000"/>
          <w:sz w:val="24"/>
        </w:rPr>
        <w:t>Section 5.2 Arbitration</w:t>
      </w:r>
      <w:r w:rsidRPr="000B1848">
        <w:rPr>
          <w:rFonts w:asciiTheme="majorHAnsi" w:hAnsiTheme="majorHAnsi"/>
          <w:strike/>
          <w:color w:val="FF0000"/>
          <w:sz w:val="24"/>
        </w:rPr>
        <w:t xml:space="preserve"> text for intergovernmental organizations or governmental entities or other special circumstances:</w:t>
      </w:r>
      <w:bookmarkEnd w:id="87"/>
    </w:p>
    <w:p w14:paraId="335A7291" w14:textId="77777777" w:rsidR="004A4248" w:rsidRPr="000B1848" w:rsidRDefault="0037692E">
      <w:pPr>
        <w:spacing w:after="240"/>
        <w:ind w:firstLine="720"/>
        <w:rPr>
          <w:rFonts w:asciiTheme="majorHAnsi" w:hAnsiTheme="majorHAnsi"/>
          <w:strike/>
          <w:color w:val="FF0000"/>
          <w:sz w:val="24"/>
          <w:szCs w:val="24"/>
        </w:rPr>
      </w:pPr>
      <w:bookmarkStart w:id="88" w:name="_DV_C12"/>
      <w:r w:rsidRPr="000B1848">
        <w:rPr>
          <w:rFonts w:asciiTheme="majorHAnsi" w:hAnsiTheme="majorHAnsi"/>
          <w:strike/>
          <w:color w:val="FF0000"/>
          <w:sz w:val="24"/>
        </w:rPr>
        <w:t>“</w:t>
      </w:r>
      <w:r w:rsidRPr="000B1848">
        <w:rPr>
          <w:rFonts w:asciiTheme="majorHAnsi" w:hAnsiTheme="majorHAnsi"/>
          <w:b/>
          <w:strike/>
          <w:color w:val="FF0000"/>
          <w:sz w:val="24"/>
        </w:rPr>
        <w:t>Arbitration</w:t>
      </w:r>
      <w:r w:rsidRPr="000B1848">
        <w:rPr>
          <w:rFonts w:asciiTheme="majorHAnsi" w:hAnsiTheme="majorHAnsi"/>
          <w:strike/>
          <w:color w:val="FF0000"/>
          <w:sz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w:t>
      </w:r>
      <w:r w:rsidRPr="000B1848">
        <w:rPr>
          <w:rFonts w:asciiTheme="majorHAnsi" w:hAnsiTheme="majorHAnsi"/>
          <w:strike/>
          <w:color w:val="FF0000"/>
          <w:sz w:val="24"/>
          <w:szCs w:val="24"/>
        </w:rPr>
        <w:t xml:space="preserve">nominating one arbitrator for confirmation by the ICC and the two selected arbitrators nominating the third arbitrator for confirmation by the ICC.  </w:t>
      </w:r>
      <w:r w:rsidRPr="000B1848">
        <w:rPr>
          <w:rFonts w:asciiTheme="majorHAnsi" w:hAnsiTheme="majorHAnsi" w:cs="Arial"/>
          <w:strike/>
          <w:color w:val="FF0000"/>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sidRPr="000B1848">
        <w:rPr>
          <w:rFonts w:asciiTheme="majorHAnsi" w:hAnsiTheme="majorHAnsi"/>
          <w:strike/>
          <w:color w:val="FF0000"/>
          <w:sz w:val="24"/>
          <w:szCs w:val="24"/>
        </w:rPr>
        <w:t>ICC</w:t>
      </w:r>
      <w:r w:rsidRPr="000B1848">
        <w:rPr>
          <w:rFonts w:asciiTheme="majorHAnsi" w:hAnsiTheme="majorHAnsi" w:cs="Arial"/>
          <w:strike/>
          <w:color w:val="FF0000"/>
          <w:sz w:val="24"/>
        </w:rPr>
        <w:t>.</w:t>
      </w:r>
      <w:r w:rsidRPr="000B1848">
        <w:rPr>
          <w:rFonts w:asciiTheme="majorHAnsi" w:hAnsiTheme="majorHAnsi"/>
          <w:strike/>
          <w:color w:val="FF0000"/>
          <w:sz w:val="24"/>
          <w:szCs w:val="24"/>
        </w:rPr>
        <w:t xml:space="preserve">  If any nominated arbitrator is not confirmed by the ICC, the party or persons that appointed such arbitrator shall promptly nominate a replacement arbitrator for confirmation by the ICC.  </w:t>
      </w:r>
      <w:r w:rsidRPr="000B1848">
        <w:rPr>
          <w:rFonts w:asciiTheme="majorHAnsi" w:hAnsiTheme="majorHAnsi"/>
          <w:strike/>
          <w:color w:val="FF0000"/>
          <w:sz w:val="24"/>
        </w:rPr>
        <w:t>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8"/>
    </w:p>
    <w:p w14:paraId="2FE9F659" w14:textId="77777777" w:rsidR="004A4248" w:rsidRDefault="0037692E">
      <w:pPr>
        <w:numPr>
          <w:ilvl w:val="1"/>
          <w:numId w:val="21"/>
        </w:numPr>
        <w:spacing w:after="240"/>
        <w:outlineLvl w:val="1"/>
        <w:rPr>
          <w:rFonts w:asciiTheme="majorHAnsi" w:hAnsiTheme="majorHAnsi"/>
          <w:sz w:val="24"/>
          <w:szCs w:val="24"/>
        </w:rPr>
      </w:pPr>
      <w:bookmarkStart w:id="89" w:name="_DV_M79"/>
      <w:bookmarkEnd w:id="89"/>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90" w:name="_DV_M80"/>
      <w:bookmarkEnd w:id="90"/>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1" w:name="_DV_M81"/>
      <w:bookmarkEnd w:id="91"/>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92" w:name="_DV_M82"/>
      <w:bookmarkEnd w:id="92"/>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93" w:name="_DV_M83"/>
      <w:bookmarkEnd w:id="93"/>
      <w:r>
        <w:rPr>
          <w:rFonts w:asciiTheme="majorHAnsi" w:hAnsiTheme="majorHAnsi"/>
          <w:sz w:val="24"/>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94" w:name="_DV_M84"/>
      <w:bookmarkEnd w:id="94"/>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95" w:name="_DV_M85"/>
      <w:bookmarkEnd w:id="95"/>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96" w:name="_DV_M86"/>
      <w:bookmarkEnd w:id="96"/>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7" w:name="_DV_M87"/>
      <w:bookmarkEnd w:id="97"/>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8" w:name="_DV_M88"/>
      <w:bookmarkEnd w:id="98"/>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9" w:name="_DV_M89"/>
      <w:bookmarkEnd w:id="99"/>
      <w:r>
        <w:rPr>
          <w:rFonts w:asciiTheme="majorHAnsi" w:hAnsiTheme="majorHAnsi"/>
          <w:b/>
          <w:sz w:val="24"/>
          <w:szCs w:val="24"/>
        </w:rPr>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100" w:name="_DV_M90"/>
      <w:bookmarkEnd w:id="100"/>
      <w:r>
        <w:rPr>
          <w:rFonts w:asciiTheme="majorHAnsi" w:hAnsiTheme="majorHAnsi"/>
          <w:sz w:val="24"/>
          <w:szCs w:val="24"/>
        </w:rPr>
        <w:t>US$0.25</w:t>
      </w:r>
      <w:bookmarkStart w:id="101" w:name="_DV_M91"/>
      <w:bookmarkEnd w:id="101"/>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102" w:name="_DV_M92"/>
      <w:bookmarkEnd w:id="102"/>
      <w:r>
        <w:rPr>
          <w:rFonts w:asciiTheme="majorHAnsi" w:hAnsiTheme="majorHAnsi"/>
          <w:b/>
          <w:sz w:val="24"/>
          <w:szCs w:val="24"/>
        </w:rPr>
        <w:t xml:space="preserve">Adjustments to Fees.  </w:t>
      </w:r>
      <w:r>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103" w:name="_DV_M93"/>
      <w:bookmarkEnd w:id="103"/>
      <w:r>
        <w:rPr>
          <w:rFonts w:asciiTheme="majorHAnsi" w:hAnsiTheme="majorHAnsi"/>
          <w:b/>
          <w:sz w:val="24"/>
          <w:szCs w:val="24"/>
        </w:rPr>
        <w:t>Additional Fee on Late Payments</w:t>
      </w:r>
      <w:r>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104" w:name="_DV_M94"/>
      <w:bookmarkEnd w:id="104"/>
      <w:r>
        <w:rPr>
          <w:rFonts w:asciiTheme="majorHAnsi" w:hAnsiTheme="majorHAnsi"/>
          <w:b/>
          <w:caps/>
          <w:sz w:val="24"/>
          <w:szCs w:val="24"/>
        </w:rPr>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105" w:name="_DV_M95"/>
      <w:bookmarkEnd w:id="105"/>
      <w:r>
        <w:rPr>
          <w:rFonts w:asciiTheme="majorHAnsi" w:hAnsiTheme="majorHAnsi"/>
          <w:b/>
          <w:sz w:val="24"/>
          <w:szCs w:val="24"/>
        </w:rPr>
        <w:t xml:space="preserve">Indemnification of ICANN. </w:t>
      </w:r>
    </w:p>
    <w:p w14:paraId="2DC2FB0B" w14:textId="77777777" w:rsidR="004A4248" w:rsidRDefault="0037692E">
      <w:pPr>
        <w:numPr>
          <w:ilvl w:val="2"/>
          <w:numId w:val="21"/>
        </w:numPr>
        <w:spacing w:after="240"/>
        <w:outlineLvl w:val="2"/>
        <w:rPr>
          <w:rFonts w:asciiTheme="majorHAnsi" w:hAnsiTheme="majorHAnsi"/>
          <w:sz w:val="24"/>
          <w:szCs w:val="24"/>
        </w:rPr>
      </w:pPr>
      <w:bookmarkStart w:id="106" w:name="_DV_M96"/>
      <w:bookmarkEnd w:id="106"/>
      <w:r>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258F97" w14:textId="77777777" w:rsidR="004A4248" w:rsidRPr="000B1848" w:rsidRDefault="0037692E">
      <w:pPr>
        <w:spacing w:after="240"/>
        <w:ind w:firstLine="720"/>
        <w:rPr>
          <w:rFonts w:asciiTheme="majorHAnsi" w:hAnsiTheme="majorHAnsi"/>
          <w:strike/>
          <w:color w:val="FF0000"/>
          <w:sz w:val="24"/>
          <w:szCs w:val="24"/>
        </w:rPr>
      </w:pPr>
      <w:bookmarkStart w:id="107" w:name="_DV_C16"/>
      <w:r w:rsidRPr="000B1848">
        <w:rPr>
          <w:rFonts w:asciiTheme="majorHAnsi" w:hAnsiTheme="majorHAnsi"/>
          <w:strike/>
          <w:color w:val="FF0000"/>
          <w:sz w:val="24"/>
        </w:rPr>
        <w:t xml:space="preserve">[Alternative </w:t>
      </w:r>
      <w:r w:rsidRPr="000B1848">
        <w:rPr>
          <w:rFonts w:asciiTheme="majorHAnsi" w:hAnsiTheme="majorHAnsi"/>
          <w:b/>
          <w:strike/>
          <w:color w:val="FF0000"/>
          <w:sz w:val="24"/>
        </w:rPr>
        <w:t>Section 7.1(a)</w:t>
      </w:r>
      <w:r w:rsidRPr="000B1848">
        <w:rPr>
          <w:rFonts w:asciiTheme="majorHAnsi" w:hAnsiTheme="majorHAnsi"/>
          <w:strike/>
          <w:color w:val="FF0000"/>
          <w:sz w:val="24"/>
        </w:rPr>
        <w:t xml:space="preserve"> text for intergovernmental organizations or governmental entities:</w:t>
      </w:r>
      <w:bookmarkEnd w:id="107"/>
    </w:p>
    <w:p w14:paraId="38026F58" w14:textId="77777777" w:rsidR="004A4248" w:rsidRPr="000B1848" w:rsidRDefault="0037692E">
      <w:pPr>
        <w:spacing w:after="240"/>
        <w:ind w:firstLine="720"/>
        <w:rPr>
          <w:rFonts w:asciiTheme="majorHAnsi" w:hAnsiTheme="majorHAnsi"/>
          <w:strike/>
          <w:color w:val="FF0000"/>
          <w:sz w:val="24"/>
          <w:szCs w:val="24"/>
        </w:rPr>
      </w:pPr>
      <w:bookmarkStart w:id="108" w:name="_DV_C17"/>
      <w:r w:rsidRPr="000B1848">
        <w:rPr>
          <w:rFonts w:asciiTheme="majorHAnsi" w:hAnsiTheme="majorHAnsi"/>
          <w:strike/>
          <w:color w:val="FF0000"/>
          <w:sz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8"/>
    </w:p>
    <w:p w14:paraId="5076547D" w14:textId="77777777" w:rsidR="004A4248" w:rsidRDefault="0037692E">
      <w:pPr>
        <w:numPr>
          <w:ilvl w:val="2"/>
          <w:numId w:val="21"/>
        </w:numPr>
        <w:spacing w:after="240"/>
        <w:outlineLvl w:val="2"/>
        <w:rPr>
          <w:rFonts w:asciiTheme="majorHAnsi" w:hAnsiTheme="majorHAnsi"/>
          <w:sz w:val="24"/>
          <w:szCs w:val="24"/>
        </w:rPr>
      </w:pPr>
      <w:bookmarkStart w:id="109" w:name="_DV_M97"/>
      <w:bookmarkEnd w:id="109"/>
      <w:r>
        <w:rPr>
          <w:rFonts w:asciiTheme="majorHAnsi" w:hAnsiTheme="majorHAnsi"/>
          <w:sz w:val="24"/>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0" w:name="_DV_C18"/>
      <w:r>
        <w:rPr>
          <w:rFonts w:asciiTheme="majorHAnsi" w:hAnsiTheme="majorHAnsi"/>
          <w:sz w:val="24"/>
        </w:rPr>
        <w:t xml:space="preserve">  </w:t>
      </w:r>
      <w:r w:rsidRPr="000B1848">
        <w:rPr>
          <w:rFonts w:asciiTheme="majorHAnsi" w:hAnsiTheme="majorHAnsi"/>
          <w:strike/>
          <w:color w:val="FF0000"/>
          <w:sz w:val="24"/>
        </w:rPr>
        <w:t>[</w:t>
      </w:r>
      <w:r w:rsidRPr="000B1848">
        <w:rPr>
          <w:rFonts w:asciiTheme="majorHAnsi" w:hAnsiTheme="majorHAnsi"/>
          <w:b/>
          <w:i/>
          <w:strike/>
          <w:color w:val="FF0000"/>
          <w:sz w:val="24"/>
        </w:rPr>
        <w:t>Note:  This Section 7.1(b) is inapplicable to intergovernmental organizations or governmental entities.</w:t>
      </w:r>
      <w:r w:rsidRPr="000B1848">
        <w:rPr>
          <w:rFonts w:asciiTheme="majorHAnsi" w:hAnsiTheme="majorHAnsi"/>
          <w:strike/>
          <w:color w:val="FF0000"/>
          <w:sz w:val="24"/>
        </w:rPr>
        <w:t>]</w:t>
      </w:r>
      <w:bookmarkStart w:id="111" w:name="_DV_M98"/>
      <w:bookmarkEnd w:id="110"/>
      <w:bookmarkEnd w:id="111"/>
      <w:r w:rsidRPr="000B1848">
        <w:rPr>
          <w:rFonts w:asciiTheme="majorHAnsi" w:hAnsiTheme="majorHAnsi"/>
          <w:strike/>
          <w:color w:val="FF0000"/>
          <w:sz w:val="24"/>
          <w:szCs w:val="24"/>
        </w:rPr>
        <w:t xml:space="preserve"> </w:t>
      </w:r>
    </w:p>
    <w:p w14:paraId="66943139" w14:textId="77777777" w:rsidR="004A4248" w:rsidRDefault="0037692E">
      <w:pPr>
        <w:numPr>
          <w:ilvl w:val="1"/>
          <w:numId w:val="21"/>
        </w:numPr>
        <w:spacing w:after="240"/>
        <w:outlineLvl w:val="1"/>
        <w:rPr>
          <w:rFonts w:asciiTheme="majorHAnsi" w:hAnsiTheme="majorHAnsi"/>
          <w:sz w:val="24"/>
          <w:szCs w:val="24"/>
        </w:rPr>
      </w:pPr>
      <w:bookmarkStart w:id="112" w:name="_DV_M99"/>
      <w:bookmarkEnd w:id="112"/>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3" w:name="_DV_C19"/>
      <w:r w:rsidRPr="000B1848">
        <w:rPr>
          <w:rFonts w:asciiTheme="majorHAnsi" w:hAnsiTheme="majorHAnsi"/>
          <w:strike/>
          <w:color w:val="FF0000"/>
          <w:sz w:val="24"/>
        </w:rPr>
        <w:t>[</w:t>
      </w:r>
      <w:r w:rsidRPr="000B1848">
        <w:rPr>
          <w:rFonts w:asciiTheme="majorHAnsi" w:hAnsiTheme="majorHAnsi"/>
          <w:b/>
          <w:i/>
          <w:strike/>
          <w:color w:val="FF0000"/>
          <w:sz w:val="24"/>
        </w:rPr>
        <w:t>Note:  This Section 7.2 is inapplicable to intergovernmental organizations or governmental entities</w:t>
      </w:r>
      <w:r w:rsidRPr="000B1848">
        <w:rPr>
          <w:rFonts w:asciiTheme="majorHAnsi" w:hAnsiTheme="majorHAnsi"/>
          <w:strike/>
          <w:color w:val="FF0000"/>
          <w:sz w:val="24"/>
        </w:rPr>
        <w:t xml:space="preserve">.] </w:t>
      </w:r>
      <w:bookmarkEnd w:id="113"/>
    </w:p>
    <w:p w14:paraId="5E315489" w14:textId="77777777" w:rsidR="004A4248" w:rsidRDefault="0037692E">
      <w:pPr>
        <w:numPr>
          <w:ilvl w:val="1"/>
          <w:numId w:val="21"/>
        </w:numPr>
        <w:spacing w:after="240"/>
        <w:outlineLvl w:val="1"/>
        <w:rPr>
          <w:rFonts w:asciiTheme="majorHAnsi" w:hAnsiTheme="majorHAnsi"/>
          <w:sz w:val="24"/>
          <w:szCs w:val="24"/>
        </w:rPr>
      </w:pPr>
      <w:bookmarkStart w:id="114" w:name="_DV_M100"/>
      <w:bookmarkEnd w:id="114"/>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15" w:name="_DV_M101"/>
      <w:bookmarkEnd w:id="115"/>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16" w:name="_DV_M102"/>
      <w:bookmarkEnd w:id="116"/>
      <w:r>
        <w:rPr>
          <w:rFonts w:asciiTheme="majorHAnsi" w:hAnsiTheme="majorHAnsi"/>
          <w:sz w:val="24"/>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17" w:name="_DV_M103"/>
      <w:bookmarkEnd w:id="117"/>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18" w:name="_DV_M104"/>
      <w:bookmarkEnd w:id="118"/>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9" w:name="_DV_M105"/>
      <w:bookmarkEnd w:id="119"/>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20" w:name="_DV_M106"/>
      <w:bookmarkEnd w:id="120"/>
      <w:r>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21" w:name="_DV_M107"/>
      <w:bookmarkEnd w:id="121"/>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22" w:name="_DV_M108"/>
      <w:bookmarkEnd w:id="122"/>
      <w:r>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23" w:name="_DV_M109"/>
      <w:bookmarkEnd w:id="123"/>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24" w:name="_DV_M110"/>
      <w:bookmarkEnd w:id="124"/>
      <w:r>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25" w:name="_DV_C55"/>
      <w:r>
        <w:rPr>
          <w:rFonts w:asciiTheme="majorHAnsi" w:hAnsiTheme="majorHAnsi"/>
          <w:sz w:val="24"/>
        </w:rPr>
        <w:t>an Affiliated Assignee, as that term is defined herein below, upon such Affiliated Assignee’s</w:t>
      </w:r>
      <w:bookmarkEnd w:id="125"/>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26" w:name="_DV_M111"/>
      <w:bookmarkStart w:id="127" w:name="_DV_M156"/>
      <w:bookmarkEnd w:id="126"/>
      <w:bookmarkEnd w:id="127"/>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28" w:name="_DV_M112"/>
      <w:bookmarkEnd w:id="128"/>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9" w:name="_DV_M138"/>
      <w:bookmarkEnd w:id="129"/>
      <w:r>
        <w:rPr>
          <w:rFonts w:asciiTheme="majorHAnsi" w:hAnsiTheme="majorHAnsi"/>
          <w:b/>
          <w:sz w:val="24"/>
          <w:szCs w:val="24"/>
        </w:rPr>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30" w:name="_DV_M139"/>
      <w:bookmarkEnd w:id="130"/>
      <w:r>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7777777"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31" w:name="_DV_M157"/>
      <w:bookmarkEnd w:id="131"/>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32" w:name="_DV_M158"/>
      <w:bookmarkEnd w:id="132"/>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33" w:name="_DV_M159"/>
      <w:bookmarkEnd w:id="13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396F1E94" w14:textId="3ED55053" w:rsidR="00105BE4" w:rsidRDefault="0037692E">
      <w:pPr>
        <w:ind w:left="1440"/>
        <w:rPr>
          <w:rFonts w:asciiTheme="majorHAnsi" w:hAnsiTheme="majorHAnsi"/>
          <w:color w:val="0000FF"/>
          <w:sz w:val="24"/>
          <w:szCs w:val="24"/>
          <w:u w:val="double"/>
        </w:rPr>
      </w:pPr>
      <w:r>
        <w:rPr>
          <w:rFonts w:asciiTheme="majorHAnsi" w:hAnsiTheme="majorHAnsi"/>
          <w:sz w:val="24"/>
          <w:szCs w:val="24"/>
        </w:rPr>
        <w:br/>
        <w:t>If to Registry Operator, addressed to:</w:t>
      </w:r>
      <w:r>
        <w:rPr>
          <w:rFonts w:asciiTheme="majorHAnsi" w:hAnsiTheme="majorHAnsi"/>
          <w:sz w:val="24"/>
          <w:szCs w:val="24"/>
        </w:rPr>
        <w:br/>
      </w:r>
      <w:bookmarkStart w:id="134" w:name="_DV_C20"/>
      <w:r w:rsidRPr="00105BE4">
        <w:rPr>
          <w:rFonts w:asciiTheme="majorHAnsi" w:hAnsiTheme="majorHAnsi"/>
          <w:strike/>
          <w:color w:val="FF0000"/>
          <w:sz w:val="24"/>
        </w:rPr>
        <w:t>[________________]</w:t>
      </w:r>
      <w:r w:rsidRPr="00105BE4">
        <w:rPr>
          <w:rFonts w:asciiTheme="majorHAnsi" w:hAnsiTheme="majorHAnsi"/>
          <w:strike/>
          <w:color w:val="FF0000"/>
          <w:sz w:val="24"/>
        </w:rPr>
        <w:br/>
        <w:t>[________________]</w:t>
      </w:r>
      <w:r w:rsidRPr="00105BE4">
        <w:rPr>
          <w:rFonts w:asciiTheme="majorHAnsi" w:hAnsiTheme="majorHAnsi"/>
          <w:strike/>
          <w:color w:val="FF0000"/>
          <w:sz w:val="24"/>
        </w:rPr>
        <w:br/>
        <w:t>[________________]</w:t>
      </w:r>
      <w:r>
        <w:rPr>
          <w:rFonts w:asciiTheme="majorHAnsi" w:hAnsiTheme="majorHAnsi"/>
          <w:sz w:val="24"/>
        </w:rPr>
        <w:br/>
      </w:r>
      <w:bookmarkEnd w:id="134"/>
      <w:r w:rsidR="00225232" w:rsidRPr="00225232">
        <w:rPr>
          <w:rFonts w:asciiTheme="majorHAnsi" w:hAnsiTheme="majorHAnsi"/>
          <w:color w:val="0000FF"/>
          <w:sz w:val="24"/>
          <w:szCs w:val="24"/>
          <w:u w:val="double"/>
        </w:rPr>
        <w:t>Global Association of International Sports Federations</w:t>
      </w:r>
    </w:p>
    <w:p w14:paraId="752D7A74" w14:textId="76F4D4F3" w:rsidR="004A4248" w:rsidRDefault="00105BE4">
      <w:pPr>
        <w:ind w:left="1440"/>
        <w:rPr>
          <w:rFonts w:asciiTheme="majorHAnsi" w:hAnsiTheme="majorHAnsi"/>
          <w:color w:val="0000FF"/>
          <w:sz w:val="24"/>
          <w:szCs w:val="24"/>
          <w:u w:val="double"/>
        </w:rPr>
      </w:pPr>
      <w:r w:rsidRPr="00105BE4">
        <w:rPr>
          <w:rFonts w:asciiTheme="majorHAnsi" w:hAnsiTheme="majorHAnsi"/>
          <w:color w:val="0000FF"/>
          <w:sz w:val="24"/>
          <w:szCs w:val="24"/>
          <w:u w:val="double"/>
        </w:rPr>
        <w:t>Avenue de Rhodanie 54 Maison du Sport International</w:t>
      </w:r>
    </w:p>
    <w:p w14:paraId="299A6F88" w14:textId="4F12AF69" w:rsidR="00105BE4" w:rsidRPr="00105BE4" w:rsidRDefault="00105BE4">
      <w:pPr>
        <w:ind w:left="1440"/>
        <w:rPr>
          <w:rFonts w:asciiTheme="majorHAnsi" w:hAnsiTheme="majorHAnsi"/>
          <w:color w:val="0000FF"/>
          <w:sz w:val="24"/>
          <w:szCs w:val="24"/>
          <w:u w:val="double"/>
        </w:rPr>
      </w:pPr>
      <w:r w:rsidRPr="00105BE4">
        <w:rPr>
          <w:rFonts w:asciiTheme="majorHAnsi" w:hAnsiTheme="majorHAnsi"/>
          <w:color w:val="0000FF"/>
          <w:sz w:val="24"/>
          <w:szCs w:val="24"/>
          <w:u w:val="double"/>
        </w:rPr>
        <w:t>Lausanne, VD 1007, CH</w:t>
      </w:r>
    </w:p>
    <w:p w14:paraId="6CBFA521" w14:textId="008B0690" w:rsidR="004A4248" w:rsidRPr="00105BE4" w:rsidRDefault="0037692E">
      <w:pPr>
        <w:ind w:left="1440"/>
        <w:rPr>
          <w:rFonts w:asciiTheme="majorHAnsi" w:hAnsiTheme="majorHAnsi"/>
          <w:color w:val="0000FF"/>
          <w:sz w:val="24"/>
          <w:szCs w:val="24"/>
        </w:rPr>
      </w:pPr>
      <w:bookmarkStart w:id="135" w:name="_DV_M160"/>
      <w:bookmarkEnd w:id="135"/>
      <w:r>
        <w:rPr>
          <w:rFonts w:asciiTheme="majorHAnsi" w:hAnsiTheme="majorHAnsi"/>
          <w:sz w:val="24"/>
          <w:szCs w:val="24"/>
        </w:rPr>
        <w:t>Telephone:</w:t>
      </w:r>
      <w:bookmarkStart w:id="136" w:name="_DV_C26"/>
      <w:r w:rsidRPr="00105BE4">
        <w:rPr>
          <w:rFonts w:asciiTheme="majorHAnsi" w:hAnsiTheme="majorHAnsi"/>
          <w:color w:val="0000FF"/>
          <w:sz w:val="24"/>
        </w:rPr>
        <w:t xml:space="preserve"> </w:t>
      </w:r>
      <w:bookmarkEnd w:id="136"/>
      <w:r w:rsidR="00105BE4" w:rsidRPr="00105BE4">
        <w:rPr>
          <w:rFonts w:asciiTheme="majorHAnsi" w:hAnsiTheme="majorHAnsi"/>
          <w:color w:val="0000FF"/>
          <w:sz w:val="24"/>
          <w:u w:val="double"/>
        </w:rPr>
        <w:t>+41 21 612 30 70</w:t>
      </w:r>
    </w:p>
    <w:p w14:paraId="0F2EDFE6" w14:textId="77777777" w:rsidR="004A4248" w:rsidRDefault="0037692E">
      <w:pPr>
        <w:spacing w:after="240"/>
        <w:ind w:left="1440"/>
        <w:rPr>
          <w:rFonts w:asciiTheme="majorHAnsi" w:hAnsiTheme="majorHAnsi"/>
          <w:strike/>
          <w:color w:val="FF0000"/>
          <w:sz w:val="24"/>
        </w:rPr>
      </w:pPr>
      <w:bookmarkStart w:id="137" w:name="_DV_C27"/>
      <w:r w:rsidRPr="00105BE4">
        <w:rPr>
          <w:rFonts w:asciiTheme="majorHAnsi" w:hAnsiTheme="majorHAnsi"/>
          <w:strike/>
          <w:color w:val="FF0000"/>
          <w:sz w:val="24"/>
        </w:rPr>
        <w:t>With a Required Copy to:</w:t>
      </w:r>
      <w:r w:rsidRPr="00105BE4">
        <w:rPr>
          <w:rFonts w:asciiTheme="majorHAnsi" w:hAnsiTheme="majorHAnsi"/>
          <w:strike/>
          <w:color w:val="FF0000"/>
          <w:sz w:val="24"/>
        </w:rPr>
        <w:br/>
        <w:t>Email: (As specified from time to time.)</w:t>
      </w:r>
      <w:bookmarkEnd w:id="137"/>
    </w:p>
    <w:p w14:paraId="1C9F46E8" w14:textId="5B3BC098" w:rsidR="00105BE4" w:rsidRDefault="00105BE4" w:rsidP="00105BE4">
      <w:pPr>
        <w:spacing w:after="240"/>
        <w:ind w:left="1440"/>
        <w:rPr>
          <w:rFonts w:asciiTheme="majorHAnsi" w:hAnsiTheme="majorHAnsi"/>
          <w:color w:val="0000FF"/>
          <w:sz w:val="24"/>
          <w:u w:val="double"/>
        </w:rPr>
      </w:pPr>
      <w:r w:rsidRPr="00105BE4">
        <w:rPr>
          <w:rFonts w:asciiTheme="majorHAnsi" w:hAnsiTheme="majorHAnsi"/>
          <w:color w:val="0000FF"/>
          <w:sz w:val="24"/>
          <w:u w:val="double"/>
        </w:rPr>
        <w:t>Fax:</w:t>
      </w:r>
      <w:r>
        <w:rPr>
          <w:rFonts w:asciiTheme="majorHAnsi" w:hAnsiTheme="majorHAnsi"/>
          <w:color w:val="0000FF"/>
          <w:sz w:val="24"/>
          <w:u w:val="double"/>
        </w:rPr>
        <w:t xml:space="preserve"> </w:t>
      </w:r>
      <w:r w:rsidRPr="00105BE4">
        <w:rPr>
          <w:rFonts w:asciiTheme="majorHAnsi" w:hAnsiTheme="majorHAnsi"/>
          <w:color w:val="0000FF"/>
          <w:sz w:val="24"/>
          <w:u w:val="double"/>
        </w:rPr>
        <w:t>+41 21 612 30 71</w:t>
      </w:r>
      <w:r>
        <w:rPr>
          <w:rFonts w:asciiTheme="majorHAnsi" w:hAnsiTheme="majorHAnsi"/>
          <w:color w:val="0000FF"/>
          <w:sz w:val="24"/>
          <w:u w:val="double"/>
        </w:rPr>
        <w:br/>
        <w:t xml:space="preserve">Attention: </w:t>
      </w:r>
      <w:r w:rsidRPr="00105BE4">
        <w:rPr>
          <w:rFonts w:asciiTheme="majorHAnsi" w:hAnsiTheme="majorHAnsi"/>
          <w:color w:val="0000FF"/>
          <w:sz w:val="24"/>
          <w:u w:val="double"/>
        </w:rPr>
        <w:t>Pierre Germeau</w:t>
      </w:r>
      <w:r>
        <w:rPr>
          <w:rFonts w:asciiTheme="majorHAnsi" w:hAnsiTheme="majorHAnsi"/>
          <w:color w:val="0000FF"/>
          <w:sz w:val="24"/>
          <w:u w:val="double"/>
        </w:rPr>
        <w:t xml:space="preserve">, </w:t>
      </w:r>
      <w:r w:rsidRPr="00105BE4">
        <w:rPr>
          <w:rFonts w:asciiTheme="majorHAnsi" w:hAnsiTheme="majorHAnsi"/>
          <w:color w:val="0000FF"/>
          <w:sz w:val="24"/>
          <w:u w:val="double"/>
        </w:rPr>
        <w:t>Digital Media Manager</w:t>
      </w:r>
      <w:r>
        <w:rPr>
          <w:rFonts w:asciiTheme="majorHAnsi" w:hAnsiTheme="majorHAnsi"/>
          <w:color w:val="0000FF"/>
          <w:sz w:val="24"/>
          <w:u w:val="double"/>
        </w:rPr>
        <w:br/>
        <w:t xml:space="preserve">Email: </w:t>
      </w:r>
      <w:r w:rsidRPr="00105BE4">
        <w:rPr>
          <w:rFonts w:asciiTheme="majorHAnsi" w:hAnsiTheme="majorHAnsi"/>
          <w:color w:val="0000FF"/>
          <w:sz w:val="24"/>
          <w:u w:val="double"/>
        </w:rPr>
        <w:t>pierre.germeau@sportaccord.com</w:t>
      </w:r>
    </w:p>
    <w:p w14:paraId="1450263E" w14:textId="77777777" w:rsidR="004A4248" w:rsidRDefault="0037692E">
      <w:pPr>
        <w:numPr>
          <w:ilvl w:val="1"/>
          <w:numId w:val="21"/>
        </w:numPr>
        <w:spacing w:after="240"/>
        <w:outlineLvl w:val="1"/>
        <w:rPr>
          <w:rFonts w:asciiTheme="majorHAnsi" w:hAnsiTheme="majorHAnsi"/>
          <w:sz w:val="24"/>
          <w:szCs w:val="24"/>
        </w:rPr>
      </w:pPr>
      <w:bookmarkStart w:id="138" w:name="_DV_M161"/>
      <w:bookmarkEnd w:id="138"/>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39" w:name="_DV_M162"/>
      <w:bookmarkEnd w:id="139"/>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40" w:name="_DV_M163"/>
      <w:bookmarkEnd w:id="140"/>
      <w:r>
        <w:rPr>
          <w:rFonts w:asciiTheme="majorHAnsi" w:hAnsiTheme="majorHAnsi"/>
          <w:b/>
          <w:sz w:val="24"/>
          <w:szCs w:val="24"/>
        </w:rPr>
        <w:t>Ownership Rights</w:t>
      </w:r>
      <w:r>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41" w:name="_DV_M164"/>
      <w:bookmarkEnd w:id="141"/>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42" w:name="_DV_M165"/>
      <w:bookmarkEnd w:id="142"/>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43" w:name="_DV_M166"/>
      <w:bookmarkEnd w:id="143"/>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44" w:name="_DV_M167"/>
      <w:bookmarkEnd w:id="144"/>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45" w:name="_DV_M168"/>
      <w:bookmarkEnd w:id="145"/>
      <w:r>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Default="0037692E">
      <w:pPr>
        <w:numPr>
          <w:ilvl w:val="2"/>
          <w:numId w:val="21"/>
        </w:numPr>
        <w:spacing w:after="240"/>
        <w:outlineLvl w:val="2"/>
        <w:rPr>
          <w:rFonts w:asciiTheme="majorHAnsi" w:hAnsiTheme="majorHAnsi"/>
          <w:sz w:val="24"/>
          <w:szCs w:val="24"/>
        </w:rPr>
      </w:pPr>
      <w:bookmarkStart w:id="146" w:name="_DV_M169"/>
      <w:bookmarkEnd w:id="146"/>
      <w:r>
        <w:rPr>
          <w:rFonts w:asciiTheme="majorHAnsi" w:hAnsiTheme="majorHAnsi"/>
          <w:sz w:val="24"/>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ECE707" w14:textId="77777777" w:rsidR="004A4248" w:rsidRPr="00EA7A8B" w:rsidRDefault="0037692E">
      <w:pPr>
        <w:keepNext/>
        <w:spacing w:after="240"/>
        <w:rPr>
          <w:rFonts w:asciiTheme="majorHAnsi" w:hAnsiTheme="majorHAnsi"/>
          <w:b/>
          <w:strike/>
          <w:color w:val="FF0000"/>
          <w:sz w:val="24"/>
          <w:szCs w:val="24"/>
        </w:rPr>
      </w:pPr>
      <w:bookmarkStart w:id="147" w:name="_DV_C30"/>
      <w:r w:rsidRPr="00EA7A8B">
        <w:rPr>
          <w:rFonts w:asciiTheme="majorHAnsi" w:hAnsiTheme="majorHAnsi"/>
          <w:b/>
          <w:strike/>
          <w:color w:val="FF0000"/>
          <w:sz w:val="24"/>
        </w:rPr>
        <w:t>[</w:t>
      </w:r>
      <w:r w:rsidRPr="00EA7A8B">
        <w:rPr>
          <w:rFonts w:asciiTheme="majorHAnsi" w:hAnsiTheme="majorHAnsi"/>
          <w:b/>
          <w:i/>
          <w:strike/>
          <w:color w:val="FF0000"/>
          <w:sz w:val="24"/>
        </w:rPr>
        <w:t>Note:  The following section is applicable to intergovernmental organizations or governmental entities only.</w:t>
      </w:r>
      <w:r w:rsidRPr="00EA7A8B">
        <w:rPr>
          <w:rFonts w:asciiTheme="majorHAnsi" w:hAnsiTheme="majorHAnsi"/>
          <w:b/>
          <w:strike/>
          <w:color w:val="FF0000"/>
          <w:sz w:val="24"/>
        </w:rPr>
        <w:t>]</w:t>
      </w:r>
      <w:bookmarkEnd w:id="147"/>
    </w:p>
    <w:p w14:paraId="7067EBC1" w14:textId="77777777" w:rsidR="004A4248" w:rsidRPr="00EA7A8B" w:rsidRDefault="0037692E">
      <w:pPr>
        <w:keepNext/>
        <w:numPr>
          <w:ilvl w:val="1"/>
          <w:numId w:val="0"/>
        </w:numPr>
        <w:tabs>
          <w:tab w:val="num" w:pos="1440"/>
        </w:tabs>
        <w:spacing w:after="240"/>
        <w:ind w:firstLine="720"/>
        <w:outlineLvl w:val="1"/>
        <w:rPr>
          <w:rFonts w:asciiTheme="majorHAnsi" w:hAnsiTheme="majorHAnsi"/>
          <w:strike/>
          <w:color w:val="FF0000"/>
          <w:sz w:val="24"/>
          <w:szCs w:val="24"/>
        </w:rPr>
      </w:pPr>
      <w:bookmarkStart w:id="148" w:name="_DV_C31"/>
      <w:r w:rsidRPr="00EA7A8B">
        <w:rPr>
          <w:rFonts w:asciiTheme="majorHAnsi" w:hAnsiTheme="majorHAnsi"/>
          <w:b/>
          <w:strike/>
          <w:color w:val="FF0000"/>
          <w:sz w:val="24"/>
        </w:rPr>
        <w:t>7.16</w:t>
      </w:r>
      <w:r w:rsidRPr="00EA7A8B">
        <w:rPr>
          <w:rFonts w:asciiTheme="majorHAnsi" w:hAnsiTheme="majorHAnsi"/>
          <w:b/>
          <w:strike/>
          <w:color w:val="FF0000"/>
          <w:sz w:val="24"/>
        </w:rPr>
        <w:tab/>
        <w:t>Special Provision Relating to Intergovernmental Organizations or Governmental Entities</w:t>
      </w:r>
      <w:r w:rsidRPr="00EA7A8B">
        <w:rPr>
          <w:rFonts w:asciiTheme="majorHAnsi" w:hAnsiTheme="majorHAnsi"/>
          <w:strike/>
          <w:color w:val="FF0000"/>
          <w:sz w:val="24"/>
        </w:rPr>
        <w:t xml:space="preserve">. </w:t>
      </w:r>
      <w:bookmarkEnd w:id="148"/>
    </w:p>
    <w:p w14:paraId="5DCC40C0" w14:textId="77777777" w:rsidR="004A4248" w:rsidRPr="00EA7A8B"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49" w:name="_DV_C32"/>
      <w:r w:rsidRPr="00EA7A8B">
        <w:rPr>
          <w:rFonts w:asciiTheme="majorHAnsi" w:hAnsiTheme="majorHAnsi"/>
          <w:strike/>
          <w:color w:val="FF0000"/>
          <w:sz w:val="24"/>
        </w:rPr>
        <w:t>(a)</w:t>
      </w:r>
      <w:r w:rsidRPr="00EA7A8B">
        <w:rPr>
          <w:rFonts w:asciiTheme="majorHAnsi" w:hAnsiTheme="majorHAnsi"/>
          <w:strike/>
          <w:color w:val="FF0000"/>
          <w:sz w:val="24"/>
        </w:rPr>
        <w:tab/>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49"/>
    </w:p>
    <w:p w14:paraId="7FDCE67B" w14:textId="77777777" w:rsidR="004A4248" w:rsidRPr="00EA7A8B"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0" w:name="_DV_C33"/>
      <w:r w:rsidRPr="00EA7A8B">
        <w:rPr>
          <w:rFonts w:asciiTheme="majorHAnsi" w:hAnsiTheme="majorHAnsi"/>
          <w:strike/>
          <w:color w:val="FF0000"/>
          <w:sz w:val="24"/>
        </w:rPr>
        <w:t>(b)</w:t>
      </w:r>
      <w:r w:rsidRPr="00EA7A8B">
        <w:rPr>
          <w:rFonts w:asciiTheme="majorHAnsi" w:hAnsiTheme="majorHAnsi"/>
          <w:strike/>
          <w:color w:val="FF0000"/>
          <w:sz w:val="24"/>
        </w:rPr>
        <w:tab/>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50"/>
    </w:p>
    <w:p w14:paraId="5882E9A1" w14:textId="77777777" w:rsidR="004A4248" w:rsidRPr="00EA7A8B"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1" w:name="_DV_C34"/>
      <w:r w:rsidRPr="00EA7A8B">
        <w:rPr>
          <w:rFonts w:asciiTheme="majorHAnsi" w:hAnsiTheme="majorHAnsi"/>
          <w:strike/>
          <w:color w:val="FF0000"/>
          <w:sz w:val="24"/>
        </w:rPr>
        <w:t>(c)</w:t>
      </w:r>
      <w:r w:rsidRPr="00EA7A8B">
        <w:rPr>
          <w:rFonts w:asciiTheme="majorHAnsi" w:hAnsiTheme="majorHAnsi"/>
          <w:strike/>
          <w:color w:val="FF0000"/>
          <w:sz w:val="24"/>
        </w:rPr>
        <w:tab/>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51"/>
    </w:p>
    <w:p w14:paraId="3149A386" w14:textId="77777777" w:rsidR="004A4248" w:rsidRPr="00EA7A8B"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2" w:name="_DV_C35"/>
      <w:r w:rsidRPr="00EA7A8B">
        <w:rPr>
          <w:rFonts w:asciiTheme="majorHAnsi" w:hAnsiTheme="majorHAnsi"/>
          <w:strike/>
          <w:color w:val="FF0000"/>
          <w:sz w:val="24"/>
        </w:rPr>
        <w:t>(d)</w:t>
      </w:r>
      <w:r w:rsidRPr="00EA7A8B">
        <w:rPr>
          <w:rFonts w:asciiTheme="majorHAnsi" w:hAnsiTheme="majorHAnsi"/>
          <w:strike/>
          <w:color w:val="FF0000"/>
          <w:sz w:val="24"/>
        </w:rPr>
        <w:tab/>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52"/>
    </w:p>
    <w:p w14:paraId="711323F1" w14:textId="77777777" w:rsidR="004A4248" w:rsidRPr="00EA7A8B"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3" w:name="_DV_C36"/>
      <w:r w:rsidRPr="00EA7A8B">
        <w:rPr>
          <w:rFonts w:asciiTheme="majorHAnsi" w:hAnsiTheme="majorHAnsi"/>
          <w:strike/>
          <w:color w:val="FF0000"/>
          <w:sz w:val="24"/>
        </w:rPr>
        <w:t>(e)</w:t>
      </w:r>
      <w:r w:rsidRPr="00EA7A8B">
        <w:rPr>
          <w:rFonts w:asciiTheme="majorHAnsi" w:hAnsiTheme="majorHAnsi"/>
          <w:strike/>
          <w:color w:val="FF0000"/>
          <w:sz w:val="24"/>
        </w:rPr>
        <w:tab/>
        <w:t xml:space="preserve">Registry Operator hereby represents and warrants that, to the best of its knowledge as of the date of execution of this Agreement, no existing ICANN Requirement conflicts with or violates any Applicable Law.  </w:t>
      </w:r>
      <w:bookmarkEnd w:id="153"/>
    </w:p>
    <w:p w14:paraId="0656D3B5" w14:textId="77777777" w:rsidR="004A4248" w:rsidRPr="00EA7A8B"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4" w:name="_DV_C37"/>
      <w:r w:rsidRPr="00EA7A8B">
        <w:rPr>
          <w:rFonts w:asciiTheme="majorHAnsi" w:hAnsiTheme="majorHAnsi"/>
          <w:strike/>
          <w:color w:val="FF0000"/>
          <w:sz w:val="24"/>
        </w:rPr>
        <w:t>(f)</w:t>
      </w:r>
      <w:r w:rsidRPr="00EA7A8B">
        <w:rPr>
          <w:rFonts w:asciiTheme="majorHAnsi" w:hAnsiTheme="majorHAnsi"/>
          <w:strike/>
          <w:color w:val="FF0000"/>
          <w:sz w:val="24"/>
        </w:rPr>
        <w:tab/>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54"/>
    </w:p>
    <w:p w14:paraId="4C0483AC" w14:textId="77777777" w:rsidR="004A4248" w:rsidRDefault="0037692E">
      <w:pPr>
        <w:spacing w:after="240"/>
        <w:jc w:val="center"/>
        <w:rPr>
          <w:rFonts w:asciiTheme="majorHAnsi" w:hAnsiTheme="majorHAnsi"/>
          <w:sz w:val="24"/>
          <w:szCs w:val="24"/>
        </w:rPr>
      </w:pPr>
      <w:bookmarkStart w:id="155" w:name="_DV_M170"/>
      <w:bookmarkEnd w:id="155"/>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7"/>
          <w:footerReference w:type="default" r:id="rId8"/>
          <w:footerReference w:type="first" r:id="rId9"/>
          <w:pgSz w:w="12240" w:h="15840" w:code="1"/>
          <w:pgMar w:top="1440" w:right="1440" w:bottom="1440" w:left="1440" w:header="720" w:footer="720" w:gutter="0"/>
          <w:cols w:space="720"/>
          <w:titlePg/>
        </w:sectPr>
      </w:pPr>
    </w:p>
    <w:p w14:paraId="7343326B" w14:textId="77777777" w:rsidR="004A4248" w:rsidRDefault="0037692E">
      <w:pPr>
        <w:spacing w:after="240"/>
        <w:ind w:firstLine="720"/>
        <w:rPr>
          <w:rFonts w:asciiTheme="majorHAnsi" w:hAnsiTheme="majorHAnsi"/>
          <w:sz w:val="24"/>
          <w:szCs w:val="24"/>
        </w:rPr>
      </w:pPr>
      <w:bookmarkStart w:id="156" w:name="_DV_M171"/>
      <w:bookmarkEnd w:id="156"/>
      <w:r>
        <w:rPr>
          <w:rFonts w:asciiTheme="majorHAnsi" w:hAnsiTheme="majorHAnsi"/>
          <w:sz w:val="24"/>
          <w:szCs w:val="24"/>
        </w:rPr>
        <w:t>IN WITNESS WHEREOF, the parties hereto have caused this Agreement to be executed by their duly authorized representatives.</w:t>
      </w:r>
    </w:p>
    <w:p w14:paraId="73F2304C" w14:textId="77777777" w:rsidR="004A4248" w:rsidRDefault="0037692E">
      <w:pPr>
        <w:spacing w:after="240"/>
        <w:ind w:firstLine="720"/>
        <w:rPr>
          <w:rFonts w:asciiTheme="majorHAnsi" w:hAnsiTheme="majorHAnsi"/>
          <w:b/>
          <w:sz w:val="24"/>
          <w:szCs w:val="24"/>
        </w:rPr>
      </w:pPr>
      <w:bookmarkStart w:id="157" w:name="_DV_M172"/>
      <w:bookmarkEnd w:id="157"/>
      <w:r>
        <w:rPr>
          <w:rFonts w:asciiTheme="majorHAnsi" w:hAnsiTheme="majorHAnsi"/>
          <w:b/>
          <w:sz w:val="24"/>
          <w:szCs w:val="24"/>
        </w:rPr>
        <w:t xml:space="preserve">INTERNET CORPORATION FOR ASSIGNED NAMES AND NUMBERS </w:t>
      </w:r>
    </w:p>
    <w:p w14:paraId="5C68AE25" w14:textId="77777777" w:rsidR="002E6E6E" w:rsidRDefault="002E6E6E">
      <w:pPr>
        <w:spacing w:after="240"/>
        <w:ind w:left="720"/>
        <w:rPr>
          <w:rFonts w:asciiTheme="majorHAnsi" w:hAnsiTheme="majorHAnsi"/>
          <w:sz w:val="24"/>
          <w:szCs w:val="24"/>
        </w:rPr>
      </w:pPr>
      <w:bookmarkStart w:id="158" w:name="_DV_M173"/>
      <w:bookmarkEnd w:id="158"/>
    </w:p>
    <w:p w14:paraId="2D33D683" w14:textId="23198442" w:rsidR="004A4248" w:rsidRDefault="0037692E">
      <w:pPr>
        <w:spacing w:after="240"/>
        <w:ind w:left="72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59" w:name="_DV_C38"/>
      <w:r w:rsidRPr="008824D7">
        <w:rPr>
          <w:rFonts w:asciiTheme="majorHAnsi" w:hAnsiTheme="majorHAnsi"/>
          <w:strike/>
          <w:color w:val="FF0000"/>
          <w:sz w:val="24"/>
        </w:rPr>
        <w:t>[_____________]</w:t>
      </w:r>
      <w:bookmarkStart w:id="160" w:name="_DV_M174"/>
      <w:bookmarkEnd w:id="159"/>
      <w:bookmarkEnd w:id="160"/>
      <w:r w:rsidR="002E6E6E" w:rsidRPr="00390175">
        <w:rPr>
          <w:rFonts w:asciiTheme="majorHAnsi" w:hAnsiTheme="majorHAnsi"/>
          <w:color w:val="0000FF"/>
          <w:sz w:val="24"/>
          <w:u w:val="double"/>
        </w:rPr>
        <w:t>Akram Atallah</w:t>
      </w:r>
      <w:r w:rsidRPr="00390175">
        <w:rPr>
          <w:rFonts w:asciiTheme="majorHAnsi" w:hAnsiTheme="majorHAnsi"/>
          <w:strike/>
          <w:color w:val="0000FF"/>
          <w:sz w:val="24"/>
          <w:szCs w:val="24"/>
          <w:u w:val="double"/>
        </w:rPr>
        <w:br/>
      </w:r>
      <w:r w:rsidRPr="00390175">
        <w:rPr>
          <w:rFonts w:asciiTheme="majorHAnsi" w:hAnsiTheme="majorHAnsi"/>
          <w:color w:val="0000FF"/>
          <w:sz w:val="24"/>
          <w:szCs w:val="24"/>
        </w:rPr>
        <w:tab/>
      </w:r>
      <w:r w:rsidR="00390175" w:rsidRPr="00390175">
        <w:rPr>
          <w:rFonts w:asciiTheme="majorHAnsi" w:hAnsiTheme="majorHAnsi"/>
          <w:strike/>
          <w:color w:val="FF0000"/>
          <w:sz w:val="24"/>
          <w:szCs w:val="24"/>
        </w:rPr>
        <w:t>President and CEO</w:t>
      </w:r>
      <w:r w:rsidRPr="00390175">
        <w:rPr>
          <w:rFonts w:asciiTheme="majorHAnsi" w:hAnsiTheme="majorHAnsi"/>
          <w:color w:val="0000FF"/>
          <w:sz w:val="24"/>
          <w:szCs w:val="24"/>
          <w:u w:val="double"/>
        </w:rPr>
        <w:t>President</w:t>
      </w:r>
      <w:bookmarkStart w:id="161" w:name="_DV_C40"/>
      <w:r w:rsidR="00225232" w:rsidRPr="00390175">
        <w:rPr>
          <w:rFonts w:asciiTheme="majorHAnsi" w:hAnsiTheme="majorHAnsi"/>
          <w:color w:val="0000FF"/>
          <w:sz w:val="24"/>
          <w:u w:val="double"/>
        </w:rPr>
        <w:t>, Global Domains Division</w:t>
      </w:r>
      <w:r>
        <w:rPr>
          <w:rFonts w:asciiTheme="majorHAnsi" w:hAnsiTheme="majorHAnsi"/>
          <w:strike/>
          <w:sz w:val="24"/>
        </w:rPr>
        <w:br/>
      </w:r>
      <w:r>
        <w:rPr>
          <w:rFonts w:asciiTheme="majorHAnsi" w:hAnsiTheme="majorHAnsi"/>
          <w:sz w:val="24"/>
        </w:rPr>
        <w:tab/>
      </w:r>
      <w:r w:rsidRPr="008824D7">
        <w:rPr>
          <w:rFonts w:asciiTheme="majorHAnsi" w:hAnsiTheme="majorHAnsi"/>
          <w:strike/>
          <w:color w:val="FF0000"/>
          <w:sz w:val="24"/>
        </w:rPr>
        <w:t>Date:</w:t>
      </w:r>
      <w:bookmarkStart w:id="162" w:name="_DV_C41"/>
      <w:bookmarkEnd w:id="161"/>
      <w:r>
        <w:rPr>
          <w:rFonts w:asciiTheme="majorHAnsi" w:hAnsiTheme="majorHAnsi"/>
          <w:sz w:val="24"/>
          <w:u w:val="double"/>
        </w:rPr>
        <w:br/>
      </w:r>
      <w:r>
        <w:rPr>
          <w:rFonts w:asciiTheme="majorHAnsi" w:hAnsiTheme="majorHAnsi"/>
          <w:color w:val="0000FF"/>
          <w:sz w:val="24"/>
          <w:u w:val="double"/>
        </w:rPr>
        <w:t xml:space="preserve"> </w:t>
      </w:r>
      <w:bookmarkEnd w:id="162"/>
    </w:p>
    <w:p w14:paraId="38B91FA8" w14:textId="66AB6272" w:rsidR="004A4248" w:rsidRDefault="008824D7">
      <w:pPr>
        <w:spacing w:after="240"/>
        <w:ind w:firstLine="720"/>
        <w:rPr>
          <w:rFonts w:asciiTheme="majorHAnsi" w:hAnsiTheme="majorHAnsi"/>
          <w:strike/>
          <w:sz w:val="24"/>
          <w:szCs w:val="24"/>
        </w:rPr>
      </w:pPr>
      <w:bookmarkStart w:id="163" w:name="_DV_C42"/>
      <w:r>
        <w:rPr>
          <w:rFonts w:asciiTheme="majorHAnsi" w:hAnsiTheme="majorHAnsi"/>
          <w:b/>
          <w:sz w:val="24"/>
        </w:rPr>
        <w:t xml:space="preserve"> </w:t>
      </w:r>
      <w:r w:rsidR="0037692E" w:rsidRPr="008824D7">
        <w:rPr>
          <w:rFonts w:asciiTheme="majorHAnsi" w:hAnsiTheme="majorHAnsi"/>
          <w:b/>
          <w:strike/>
          <w:color w:val="FF0000"/>
          <w:sz w:val="24"/>
        </w:rPr>
        <w:t>[Registry Operator]</w:t>
      </w:r>
      <w:bookmarkEnd w:id="163"/>
      <w:r w:rsidRPr="008824D7">
        <w:rPr>
          <w:rFonts w:asciiTheme="majorHAnsi" w:hAnsiTheme="majorHAnsi"/>
          <w:b/>
          <w:color w:val="0000FF"/>
          <w:sz w:val="24"/>
          <w:u w:val="double"/>
        </w:rPr>
        <w:t>GLOBAL ASSOCIATION OF INTERNATIONAL SPORTS FEDERATIONS</w:t>
      </w:r>
    </w:p>
    <w:p w14:paraId="31002F1F" w14:textId="77777777" w:rsidR="004A4248" w:rsidRDefault="0037692E">
      <w:pPr>
        <w:ind w:left="720"/>
        <w:rPr>
          <w:rFonts w:asciiTheme="majorHAnsi" w:hAnsiTheme="majorHAnsi"/>
          <w:b/>
          <w:sz w:val="24"/>
          <w:szCs w:val="24"/>
        </w:rPr>
      </w:pPr>
      <w:bookmarkStart w:id="164" w:name="_DV_C43"/>
      <w:r>
        <w:rPr>
          <w:rFonts w:asciiTheme="majorHAnsi" w:hAnsiTheme="majorHAnsi"/>
          <w:b/>
          <w:sz w:val="24"/>
          <w:u w:val="double"/>
        </w:rPr>
        <w:t xml:space="preserve"> </w:t>
      </w:r>
      <w:bookmarkEnd w:id="164"/>
    </w:p>
    <w:p w14:paraId="6F1C8FDA" w14:textId="77777777" w:rsidR="004A4248" w:rsidRDefault="004A4248">
      <w:pPr>
        <w:ind w:left="720"/>
        <w:rPr>
          <w:rFonts w:asciiTheme="majorHAnsi" w:hAnsiTheme="majorHAnsi"/>
          <w:b/>
          <w:sz w:val="24"/>
          <w:szCs w:val="24"/>
        </w:rPr>
      </w:pPr>
    </w:p>
    <w:p w14:paraId="35C784FF" w14:textId="3306819B" w:rsidR="004A4248" w:rsidRDefault="0037692E">
      <w:pPr>
        <w:ind w:left="720"/>
        <w:rPr>
          <w:rFonts w:asciiTheme="majorHAnsi" w:hAnsiTheme="majorHAnsi"/>
          <w:sz w:val="24"/>
          <w:szCs w:val="24"/>
        </w:rPr>
      </w:pPr>
      <w:bookmarkStart w:id="165" w:name="_DV_M175"/>
      <w:bookmarkEnd w:id="16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66" w:name="_DV_C44"/>
      <w:r w:rsidRPr="008824D7">
        <w:rPr>
          <w:rFonts w:asciiTheme="majorHAnsi" w:hAnsiTheme="majorHAnsi"/>
          <w:strike/>
          <w:color w:val="FF0000"/>
          <w:sz w:val="24"/>
        </w:rPr>
        <w:t>[____________]</w:t>
      </w:r>
      <w:r w:rsidR="008824D7" w:rsidRPr="008824D7">
        <w:rPr>
          <w:rFonts w:asciiTheme="majorHAnsi" w:hAnsiTheme="majorHAnsi"/>
          <w:color w:val="0000FF"/>
          <w:sz w:val="24"/>
          <w:u w:val="double"/>
        </w:rPr>
        <w:t>Patrick Baumann</w:t>
      </w:r>
      <w:r>
        <w:rPr>
          <w:rFonts w:asciiTheme="majorHAnsi" w:hAnsiTheme="majorHAnsi"/>
          <w:strike/>
          <w:sz w:val="24"/>
        </w:rPr>
        <w:br/>
      </w:r>
      <w:r>
        <w:rPr>
          <w:rFonts w:asciiTheme="majorHAnsi" w:hAnsiTheme="majorHAnsi"/>
          <w:sz w:val="24"/>
        </w:rPr>
        <w:tab/>
      </w:r>
      <w:r w:rsidRPr="008824D7">
        <w:rPr>
          <w:rFonts w:asciiTheme="majorHAnsi" w:hAnsiTheme="majorHAnsi"/>
          <w:strike/>
          <w:color w:val="FF0000"/>
          <w:sz w:val="24"/>
        </w:rPr>
        <w:t>[____________]</w:t>
      </w:r>
      <w:r w:rsidR="008824D7" w:rsidRPr="008824D7">
        <w:rPr>
          <w:rFonts w:asciiTheme="majorHAnsi" w:hAnsiTheme="majorHAnsi"/>
          <w:color w:val="0000FF"/>
          <w:sz w:val="24"/>
          <w:u w:val="double"/>
        </w:rPr>
        <w:t>President</w:t>
      </w:r>
      <w:r>
        <w:rPr>
          <w:rFonts w:asciiTheme="majorHAnsi" w:hAnsiTheme="majorHAnsi"/>
          <w:sz w:val="24"/>
        </w:rPr>
        <w:br/>
      </w:r>
      <w:r>
        <w:rPr>
          <w:rFonts w:asciiTheme="majorHAnsi" w:hAnsiTheme="majorHAnsi"/>
          <w:sz w:val="24"/>
        </w:rPr>
        <w:tab/>
      </w:r>
      <w:r w:rsidRPr="008824D7">
        <w:rPr>
          <w:rFonts w:asciiTheme="majorHAnsi" w:hAnsiTheme="majorHAnsi"/>
          <w:strike/>
          <w:color w:val="FF0000"/>
          <w:sz w:val="24"/>
        </w:rPr>
        <w:t>Date:</w:t>
      </w:r>
      <w:bookmarkEnd w:id="166"/>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67" w:name="h.30j0zll"/>
      <w:bookmarkStart w:id="168" w:name="h.1fob9te"/>
      <w:bookmarkStart w:id="169" w:name="h.3znysh7"/>
      <w:bookmarkStart w:id="170" w:name="_DV_M176"/>
      <w:bookmarkEnd w:id="167"/>
      <w:bookmarkEnd w:id="168"/>
      <w:bookmarkEnd w:id="169"/>
      <w:bookmarkEnd w:id="170"/>
      <w:r>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t>Approved Services</w:t>
      </w:r>
    </w:p>
    <w:p w14:paraId="6F65E826" w14:textId="77777777" w:rsidR="004A4248" w:rsidRDefault="0037692E">
      <w:pPr>
        <w:spacing w:before="100" w:beforeAutospacing="1" w:after="100" w:afterAutospacing="1"/>
        <w:rPr>
          <w:rFonts w:asciiTheme="majorHAnsi" w:eastAsia="Times New Roman" w:hAnsiTheme="majorHAnsi"/>
          <w:sz w:val="24"/>
          <w:szCs w:val="24"/>
        </w:rPr>
      </w:pPr>
      <w:bookmarkStart w:id="171" w:name="_DV_M177"/>
      <w:bookmarkEnd w:id="171"/>
      <w:r>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72" w:name="_DV_C47"/>
    </w:p>
    <w:p w14:paraId="3387EBD9" w14:textId="77777777" w:rsidR="004A4248" w:rsidRPr="008824D7" w:rsidRDefault="0037692E">
      <w:pPr>
        <w:spacing w:before="100" w:beforeAutospacing="1" w:after="240"/>
        <w:ind w:left="450" w:hanging="450"/>
        <w:rPr>
          <w:rFonts w:asciiTheme="majorHAnsi" w:eastAsia="Times New Roman" w:hAnsiTheme="majorHAnsi"/>
          <w:b/>
          <w:strike/>
          <w:color w:val="FF0000"/>
          <w:w w:val="0"/>
          <w:sz w:val="24"/>
          <w:szCs w:val="24"/>
        </w:rPr>
      </w:pPr>
      <w:bookmarkStart w:id="173" w:name="_cp_text_1_47"/>
      <w:bookmarkEnd w:id="172"/>
      <w:r w:rsidRPr="008824D7">
        <w:rPr>
          <w:rFonts w:asciiTheme="majorHAnsi" w:hAnsiTheme="majorHAnsi"/>
          <w:b/>
          <w:strike/>
          <w:color w:val="FF0000"/>
          <w:w w:val="0"/>
          <w:sz w:val="24"/>
          <w:szCs w:val="24"/>
        </w:rPr>
        <w:t>1.</w:t>
      </w:r>
      <w:r w:rsidRPr="008824D7">
        <w:rPr>
          <w:rFonts w:asciiTheme="majorHAnsi" w:hAnsiTheme="majorHAnsi"/>
          <w:b/>
          <w:strike/>
          <w:color w:val="FF0000"/>
          <w:w w:val="0"/>
          <w:sz w:val="24"/>
          <w:szCs w:val="24"/>
        </w:rPr>
        <w:tab/>
        <w:t>DNS Service – TLD Zone Contents</w:t>
      </w:r>
    </w:p>
    <w:p w14:paraId="006FA8FF" w14:textId="77777777" w:rsidR="004A4248" w:rsidRPr="008824D7" w:rsidRDefault="0037692E">
      <w:pPr>
        <w:spacing w:before="100" w:beforeAutospacing="1" w:after="240"/>
        <w:rPr>
          <w:rFonts w:asciiTheme="majorHAnsi" w:eastAsia="Times New Roman" w:hAnsiTheme="majorHAnsi"/>
          <w:strike/>
          <w:color w:val="FF0000"/>
          <w:w w:val="0"/>
          <w:sz w:val="24"/>
          <w:szCs w:val="24"/>
        </w:rPr>
      </w:pPr>
      <w:bookmarkStart w:id="174" w:name="_cp_text_1_48"/>
      <w:bookmarkEnd w:id="173"/>
      <w:r w:rsidRPr="008824D7">
        <w:rPr>
          <w:rFonts w:asciiTheme="majorHAnsi" w:hAnsiTheme="majorHAnsi"/>
          <w:strike/>
          <w:color w:val="FF0000"/>
          <w:w w:val="0"/>
          <w:sz w:val="24"/>
          <w:szCs w:val="24"/>
        </w:rPr>
        <w:t>Notwithstanding anything else in this Agreement, as indicated in section 2.2.3.3 of the gTLD Applicant Guidebook, permissible contents for the TLD’s DNS service are:</w:t>
      </w:r>
    </w:p>
    <w:p w14:paraId="56B2E4D9" w14:textId="77777777" w:rsidR="004A4248" w:rsidRPr="008824D7" w:rsidRDefault="0037692E">
      <w:pPr>
        <w:spacing w:before="100" w:beforeAutospacing="1" w:after="240"/>
        <w:ind w:left="540" w:hanging="540"/>
        <w:rPr>
          <w:rFonts w:asciiTheme="majorHAnsi" w:eastAsia="Times New Roman" w:hAnsiTheme="majorHAnsi"/>
          <w:bCs/>
          <w:strike/>
          <w:color w:val="FF0000"/>
          <w:w w:val="0"/>
          <w:sz w:val="24"/>
          <w:szCs w:val="24"/>
        </w:rPr>
      </w:pPr>
      <w:bookmarkStart w:id="175" w:name="_cp_text_1_49"/>
      <w:bookmarkEnd w:id="174"/>
      <w:r w:rsidRPr="008824D7">
        <w:rPr>
          <w:rFonts w:asciiTheme="majorHAnsi" w:hAnsiTheme="majorHAnsi"/>
          <w:bCs/>
          <w:strike/>
          <w:color w:val="FF0000"/>
          <w:w w:val="0"/>
          <w:sz w:val="24"/>
          <w:szCs w:val="24"/>
        </w:rPr>
        <w:t xml:space="preserve">1.1. </w:t>
      </w:r>
      <w:r w:rsidRPr="008824D7">
        <w:rPr>
          <w:rFonts w:asciiTheme="majorHAnsi" w:hAnsiTheme="majorHAnsi"/>
          <w:bCs/>
          <w:strike/>
          <w:color w:val="FF0000"/>
          <w:w w:val="0"/>
          <w:sz w:val="24"/>
          <w:szCs w:val="24"/>
        </w:rPr>
        <w:tab/>
        <w:t>For the “Internet” (IN) Class:</w:t>
      </w:r>
    </w:p>
    <w:p w14:paraId="28024B1A"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6" w:name="_cp_text_1_50"/>
      <w:bookmarkEnd w:id="175"/>
      <w:r w:rsidRPr="008824D7">
        <w:rPr>
          <w:rFonts w:asciiTheme="majorHAnsi" w:hAnsiTheme="majorHAnsi"/>
          <w:bCs/>
          <w:strike/>
          <w:color w:val="FF0000"/>
          <w:w w:val="0"/>
          <w:sz w:val="24"/>
          <w:szCs w:val="24"/>
        </w:rPr>
        <w:t xml:space="preserve">1.1.1. </w:t>
      </w:r>
      <w:r w:rsidRPr="008824D7">
        <w:rPr>
          <w:rFonts w:asciiTheme="majorHAnsi" w:hAnsiTheme="majorHAnsi"/>
          <w:bCs/>
          <w:strike/>
          <w:color w:val="FF0000"/>
          <w:w w:val="0"/>
          <w:sz w:val="24"/>
          <w:szCs w:val="24"/>
        </w:rPr>
        <w:tab/>
        <w:t>Apex SOA record</w:t>
      </w:r>
    </w:p>
    <w:p w14:paraId="7B07E375"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7" w:name="_cp_text_1_51"/>
      <w:bookmarkEnd w:id="176"/>
      <w:r w:rsidRPr="008824D7">
        <w:rPr>
          <w:rFonts w:asciiTheme="majorHAnsi" w:hAnsiTheme="majorHAnsi"/>
          <w:bCs/>
          <w:strike/>
          <w:color w:val="FF0000"/>
          <w:w w:val="0"/>
          <w:sz w:val="24"/>
          <w:szCs w:val="24"/>
        </w:rPr>
        <w:t xml:space="preserve">1.1.2. </w:t>
      </w:r>
      <w:r w:rsidRPr="008824D7">
        <w:rPr>
          <w:rFonts w:asciiTheme="majorHAnsi" w:hAnsiTheme="majorHAnsi"/>
          <w:bCs/>
          <w:strike/>
          <w:color w:val="FF0000"/>
          <w:w w:val="0"/>
          <w:sz w:val="24"/>
          <w:szCs w:val="24"/>
        </w:rPr>
        <w:tab/>
        <w:t>Apex NS records and in-bailiwick glue for the TLD’s DNS servers</w:t>
      </w:r>
    </w:p>
    <w:p w14:paraId="78ADF67D"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8" w:name="_cp_text_1_52"/>
      <w:bookmarkEnd w:id="177"/>
      <w:r w:rsidRPr="008824D7">
        <w:rPr>
          <w:rFonts w:asciiTheme="majorHAnsi" w:hAnsiTheme="majorHAnsi"/>
          <w:bCs/>
          <w:strike/>
          <w:color w:val="FF0000"/>
          <w:w w:val="0"/>
          <w:sz w:val="24"/>
          <w:szCs w:val="24"/>
        </w:rPr>
        <w:t xml:space="preserve">1.1.3. </w:t>
      </w:r>
      <w:r w:rsidRPr="008824D7">
        <w:rPr>
          <w:rFonts w:asciiTheme="majorHAnsi" w:hAnsiTheme="majorHAnsi"/>
          <w:bCs/>
          <w:strike/>
          <w:color w:val="FF0000"/>
          <w:w w:val="0"/>
          <w:sz w:val="24"/>
          <w:szCs w:val="24"/>
        </w:rPr>
        <w:tab/>
        <w:t>NS records and in-bailiwick glue for DNS servers of registered names in the TLD</w:t>
      </w:r>
    </w:p>
    <w:p w14:paraId="44D60455"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9" w:name="_cp_text_1_53"/>
      <w:bookmarkEnd w:id="178"/>
      <w:r w:rsidRPr="008824D7">
        <w:rPr>
          <w:rFonts w:asciiTheme="majorHAnsi" w:hAnsiTheme="majorHAnsi"/>
          <w:bCs/>
          <w:strike/>
          <w:color w:val="FF0000"/>
          <w:w w:val="0"/>
          <w:sz w:val="24"/>
          <w:szCs w:val="24"/>
        </w:rPr>
        <w:t xml:space="preserve">1.1.4. </w:t>
      </w:r>
      <w:r w:rsidRPr="008824D7">
        <w:rPr>
          <w:rFonts w:asciiTheme="majorHAnsi" w:hAnsiTheme="majorHAnsi"/>
          <w:bCs/>
          <w:strike/>
          <w:color w:val="FF0000"/>
          <w:w w:val="0"/>
          <w:sz w:val="24"/>
          <w:szCs w:val="24"/>
        </w:rPr>
        <w:tab/>
        <w:t>DS records for registered names in the TLD</w:t>
      </w:r>
    </w:p>
    <w:p w14:paraId="61711282"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0" w:name="_cp_text_1_54"/>
      <w:bookmarkEnd w:id="179"/>
      <w:r w:rsidRPr="008824D7">
        <w:rPr>
          <w:rFonts w:asciiTheme="majorHAnsi" w:hAnsiTheme="majorHAnsi"/>
          <w:bCs/>
          <w:strike/>
          <w:color w:val="FF0000"/>
          <w:w w:val="0"/>
          <w:sz w:val="24"/>
          <w:szCs w:val="24"/>
        </w:rPr>
        <w:t xml:space="preserve">1.1.5. </w:t>
      </w:r>
      <w:r w:rsidRPr="008824D7">
        <w:rPr>
          <w:rFonts w:asciiTheme="majorHAnsi" w:hAnsiTheme="majorHAnsi"/>
          <w:bCs/>
          <w:strike/>
          <w:color w:val="FF0000"/>
          <w:w w:val="0"/>
          <w:sz w:val="24"/>
          <w:szCs w:val="24"/>
        </w:rPr>
        <w:tab/>
        <w:t>Records associated with signing the TLD zone (e</w:t>
      </w:r>
      <w:bookmarkStart w:id="181" w:name="_DV_C79"/>
      <w:r w:rsidRPr="008824D7">
        <w:rPr>
          <w:rFonts w:asciiTheme="majorHAnsi" w:hAnsiTheme="majorHAnsi"/>
          <w:bCs/>
          <w:strike/>
          <w:color w:val="FF0000"/>
          <w:w w:val="0"/>
          <w:sz w:val="24"/>
          <w:szCs w:val="24"/>
        </w:rPr>
        <w:t>.g</w:t>
      </w:r>
      <w:bookmarkEnd w:id="181"/>
      <w:r w:rsidRPr="008824D7">
        <w:rPr>
          <w:rFonts w:asciiTheme="majorHAnsi" w:hAnsiTheme="majorHAnsi"/>
          <w:bCs/>
          <w:strike/>
          <w:color w:val="FF0000"/>
          <w:w w:val="0"/>
          <w:sz w:val="24"/>
          <w:szCs w:val="24"/>
        </w:rPr>
        <w:t>., RRSIG, DNSKEY, NSEC, NSEC3PARAM and NSEC3)</w:t>
      </w:r>
    </w:p>
    <w:p w14:paraId="49DFF911"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2" w:name="_cp_text_1_55"/>
      <w:bookmarkEnd w:id="180"/>
      <w:r w:rsidRPr="008824D7">
        <w:rPr>
          <w:rFonts w:asciiTheme="majorHAnsi" w:hAnsiTheme="majorHAnsi"/>
          <w:bCs/>
          <w:strike/>
          <w:color w:val="FF0000"/>
          <w:w w:val="0"/>
          <w:sz w:val="24"/>
          <w:szCs w:val="24"/>
        </w:rPr>
        <w:t xml:space="preserve">1.1.6. </w:t>
      </w:r>
      <w:r w:rsidRPr="008824D7">
        <w:rPr>
          <w:rFonts w:asciiTheme="majorHAnsi" w:hAnsiTheme="majorHAnsi"/>
          <w:bCs/>
          <w:strike/>
          <w:color w:val="FF0000"/>
          <w:w w:val="0"/>
          <w:sz w:val="24"/>
          <w:szCs w:val="24"/>
        </w:rPr>
        <w:tab/>
        <w:t>Apex TXT record for zone versioning purposes</w:t>
      </w:r>
    </w:p>
    <w:p w14:paraId="3062D3F9" w14:textId="77777777" w:rsidR="004A4248" w:rsidRPr="008824D7"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3" w:name="_cp_text_1_56"/>
      <w:bookmarkEnd w:id="182"/>
      <w:r w:rsidRPr="008824D7">
        <w:rPr>
          <w:rFonts w:asciiTheme="majorHAnsi" w:hAnsiTheme="majorHAnsi"/>
          <w:bCs/>
          <w:strike/>
          <w:color w:val="FF0000"/>
          <w:w w:val="0"/>
          <w:sz w:val="24"/>
          <w:szCs w:val="24"/>
        </w:rPr>
        <w:t xml:space="preserve">1.1.7. </w:t>
      </w:r>
      <w:r w:rsidRPr="008824D7">
        <w:rPr>
          <w:rFonts w:asciiTheme="majorHAnsi" w:hAnsiTheme="majorHAnsi"/>
          <w:bCs/>
          <w:strike/>
          <w:color w:val="FF0000"/>
          <w:w w:val="0"/>
          <w:sz w:val="24"/>
          <w:szCs w:val="24"/>
        </w:rPr>
        <w:tab/>
        <w:t>Apex TYPE65534 record for automatic dnssec signing signaling</w:t>
      </w:r>
    </w:p>
    <w:p w14:paraId="5A6AC648" w14:textId="77777777" w:rsidR="004A4248" w:rsidRPr="008824D7" w:rsidRDefault="0037692E">
      <w:pPr>
        <w:spacing w:before="100" w:beforeAutospacing="1" w:after="240"/>
        <w:ind w:left="540" w:hanging="540"/>
        <w:rPr>
          <w:rFonts w:asciiTheme="majorHAnsi" w:eastAsia="Times New Roman" w:hAnsiTheme="majorHAnsi"/>
          <w:bCs/>
          <w:strike/>
          <w:color w:val="FF0000"/>
          <w:w w:val="0"/>
          <w:sz w:val="24"/>
          <w:szCs w:val="24"/>
        </w:rPr>
      </w:pPr>
      <w:bookmarkStart w:id="184" w:name="_cp_text_1_57"/>
      <w:bookmarkEnd w:id="183"/>
      <w:r w:rsidRPr="008824D7">
        <w:rPr>
          <w:rFonts w:asciiTheme="majorHAnsi" w:hAnsiTheme="majorHAnsi"/>
          <w:bCs/>
          <w:strike/>
          <w:color w:val="FF0000"/>
          <w:w w:val="0"/>
          <w:sz w:val="24"/>
          <w:szCs w:val="24"/>
        </w:rPr>
        <w:t xml:space="preserve">1.2. </w:t>
      </w:r>
      <w:r w:rsidRPr="008824D7">
        <w:rPr>
          <w:rFonts w:asciiTheme="majorHAnsi" w:hAnsiTheme="majorHAnsi"/>
          <w:bCs/>
          <w:strike/>
          <w:color w:val="FF0000"/>
          <w:w w:val="0"/>
          <w:sz w:val="24"/>
          <w:szCs w:val="24"/>
        </w:rPr>
        <w:tab/>
        <w:t>For the “Chaos” (CH) Class:</w:t>
      </w:r>
    </w:p>
    <w:p w14:paraId="4D45954B" w14:textId="77777777" w:rsidR="004A4248" w:rsidRPr="008824D7" w:rsidRDefault="0037692E">
      <w:pPr>
        <w:spacing w:before="100" w:beforeAutospacing="1" w:after="240"/>
        <w:ind w:left="1260" w:hanging="720"/>
        <w:rPr>
          <w:rFonts w:asciiTheme="majorHAnsi" w:eastAsia="Times New Roman" w:hAnsiTheme="majorHAnsi"/>
          <w:bCs/>
          <w:strike/>
          <w:color w:val="FF0000"/>
          <w:w w:val="0"/>
          <w:sz w:val="24"/>
          <w:szCs w:val="24"/>
        </w:rPr>
      </w:pPr>
      <w:bookmarkStart w:id="185" w:name="_cp_text_1_58"/>
      <w:bookmarkEnd w:id="184"/>
      <w:r w:rsidRPr="008824D7">
        <w:rPr>
          <w:rFonts w:asciiTheme="majorHAnsi" w:hAnsiTheme="majorHAnsi"/>
          <w:bCs/>
          <w:strike/>
          <w:color w:val="FF0000"/>
          <w:w w:val="0"/>
          <w:sz w:val="24"/>
          <w:szCs w:val="24"/>
        </w:rPr>
        <w:t xml:space="preserve">1.2.1. </w:t>
      </w:r>
      <w:r w:rsidRPr="008824D7">
        <w:rPr>
          <w:rFonts w:asciiTheme="majorHAnsi" w:hAnsiTheme="majorHAnsi"/>
          <w:bCs/>
          <w:strike/>
          <w:color w:val="FF0000"/>
          <w:w w:val="0"/>
          <w:sz w:val="24"/>
          <w:szCs w:val="24"/>
        </w:rPr>
        <w:tab/>
        <w:t xml:space="preserve">TXT records for server version/identification (e.g., TXT records for “version.bind.”, “id.server.”, </w:t>
      </w:r>
      <w:bookmarkStart w:id="186" w:name="_DV_C80"/>
      <w:r w:rsidRPr="008824D7">
        <w:rPr>
          <w:rFonts w:asciiTheme="majorHAnsi" w:hAnsiTheme="majorHAnsi"/>
          <w:bCs/>
          <w:strike/>
          <w:color w:val="FF0000"/>
          <w:w w:val="0"/>
          <w:sz w:val="24"/>
          <w:szCs w:val="24"/>
        </w:rPr>
        <w:t xml:space="preserve">“authors.bind” </w:t>
      </w:r>
      <w:bookmarkEnd w:id="186"/>
      <w:r w:rsidRPr="008824D7">
        <w:rPr>
          <w:rFonts w:asciiTheme="majorHAnsi" w:hAnsiTheme="majorHAnsi"/>
          <w:bCs/>
          <w:strike/>
          <w:color w:val="FF0000"/>
          <w:w w:val="0"/>
          <w:sz w:val="24"/>
          <w:szCs w:val="24"/>
        </w:rPr>
        <w:t>and/or “hostname.bind.”)</w:t>
      </w:r>
    </w:p>
    <w:p w14:paraId="017D2F9F" w14:textId="77777777" w:rsidR="004A4248" w:rsidRPr="008824D7" w:rsidRDefault="0037692E">
      <w:pPr>
        <w:spacing w:before="100" w:beforeAutospacing="1" w:after="240"/>
        <w:rPr>
          <w:rFonts w:asciiTheme="majorHAnsi" w:eastAsia="Times New Roman" w:hAnsiTheme="majorHAnsi"/>
          <w:strike/>
          <w:color w:val="FF0000"/>
          <w:w w:val="0"/>
          <w:sz w:val="24"/>
          <w:szCs w:val="24"/>
        </w:rPr>
      </w:pPr>
      <w:bookmarkStart w:id="187" w:name="_cp_text_1_59"/>
      <w:bookmarkEnd w:id="185"/>
      <w:r w:rsidRPr="008824D7">
        <w:rPr>
          <w:rFonts w:asciiTheme="majorHAnsi" w:hAnsiTheme="majorHAnsi"/>
          <w:strike/>
          <w:color w:val="FF0000"/>
          <w:w w:val="0"/>
          <w:sz w:val="24"/>
          <w:szCs w:val="24"/>
        </w:rPr>
        <w:t>(Note:  The above language effectively does not allow, among other things, the inclusion of DNS resource records that would enable a dotless domain name (e.g., apex A, AAAA, MX records) in the TLD zone.)</w:t>
      </w:r>
    </w:p>
    <w:p w14:paraId="3A98A447" w14:textId="77777777" w:rsidR="004A4248" w:rsidRDefault="0037692E">
      <w:pPr>
        <w:spacing w:before="100" w:beforeAutospacing="1" w:after="240"/>
        <w:rPr>
          <w:rFonts w:asciiTheme="majorHAnsi" w:hAnsiTheme="majorHAnsi"/>
          <w:strike/>
          <w:color w:val="FF0000"/>
          <w:w w:val="0"/>
          <w:sz w:val="24"/>
          <w:szCs w:val="24"/>
        </w:rPr>
      </w:pPr>
      <w:bookmarkStart w:id="188" w:name="_cp_text_1_60"/>
      <w:bookmarkEnd w:id="187"/>
      <w:r w:rsidRPr="008824D7">
        <w:rPr>
          <w:rFonts w:asciiTheme="majorHAnsi" w:hAnsiTheme="majorHAnsi"/>
          <w:strike/>
          <w:color w:val="FF0000"/>
          <w:w w:val="0"/>
          <w:sz w:val="24"/>
          <w:szCs w:val="24"/>
        </w:rPr>
        <w:t>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14:paraId="446C9F2C" w14:textId="77777777" w:rsidR="008824D7" w:rsidRPr="008824D7" w:rsidRDefault="008824D7" w:rsidP="008824D7">
      <w:pPr>
        <w:numPr>
          <w:ilvl w:val="0"/>
          <w:numId w:val="35"/>
        </w:numPr>
        <w:autoSpaceDE/>
        <w:autoSpaceDN/>
        <w:adjustRightInd/>
        <w:spacing w:before="480" w:after="200" w:line="276" w:lineRule="auto"/>
        <w:ind w:left="720"/>
        <w:outlineLvl w:val="0"/>
        <w:rPr>
          <w:rFonts w:ascii="Cambria" w:eastAsia="Arial" w:hAnsi="Cambria" w:cs="Arial"/>
          <w:b/>
          <w:color w:val="0000FF"/>
          <w:sz w:val="24"/>
          <w:szCs w:val="24"/>
          <w:lang w:eastAsia="ja-JP"/>
        </w:rPr>
      </w:pPr>
      <w:r w:rsidRPr="008824D7">
        <w:rPr>
          <w:rFonts w:ascii="Cambria" w:eastAsia="Arial" w:hAnsi="Cambria" w:cs="Arial"/>
          <w:b/>
          <w:color w:val="0000FF"/>
          <w:sz w:val="24"/>
          <w:szCs w:val="24"/>
          <w:lang w:eastAsia="ja-JP"/>
        </w:rPr>
        <w:t>DNS Service – TLD Zone Contents</w:t>
      </w:r>
    </w:p>
    <w:p w14:paraId="16232D69" w14:textId="77777777" w:rsidR="008824D7" w:rsidRPr="008824D7" w:rsidRDefault="008824D7" w:rsidP="008824D7">
      <w:pPr>
        <w:autoSpaceDE/>
        <w:autoSpaceDN/>
        <w:adjustRightInd/>
        <w:spacing w:after="200" w:line="276" w:lineRule="auto"/>
        <w:ind w:left="360"/>
        <w:outlineLvl w:val="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Notwithstanding anything else in this Agreement, as indicated in section 2.2.3.3 of the gTLD Applicant Guidebook, permissible contents for the TLD’s DNS service are:</w:t>
      </w:r>
    </w:p>
    <w:p w14:paraId="5E91C120" w14:textId="77777777" w:rsidR="008824D7" w:rsidRPr="008824D7" w:rsidRDefault="008824D7" w:rsidP="008824D7">
      <w:pPr>
        <w:numPr>
          <w:ilvl w:val="1"/>
          <w:numId w:val="35"/>
        </w:numPr>
        <w:autoSpaceDE/>
        <w:autoSpaceDN/>
        <w:adjustRightInd/>
        <w:spacing w:after="200"/>
        <w:ind w:left="1152"/>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For the “Internet” (IN) Class:</w:t>
      </w:r>
    </w:p>
    <w:p w14:paraId="18AADA5E"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Apex SOA record</w:t>
      </w:r>
    </w:p>
    <w:p w14:paraId="6D8817A5"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Apex NS records and in-bailiwick glue for the TLD’s DNS servers</w:t>
      </w:r>
    </w:p>
    <w:p w14:paraId="19000A6F"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NS records and in-bailiwick glue for DNS servers of registered names in the TLD</w:t>
      </w:r>
    </w:p>
    <w:p w14:paraId="319CF09C"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DS records for registered names in the TLD</w:t>
      </w:r>
    </w:p>
    <w:p w14:paraId="6CC7518F"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Records associated with signing the TLD zone (e.g., RRSIG, DNSKEY, NSEC, NSEC3PARAM and NSEC3)</w:t>
      </w:r>
    </w:p>
    <w:p w14:paraId="3590C054"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Apex TXT record for zone versioning purposes</w:t>
      </w:r>
    </w:p>
    <w:p w14:paraId="0D2F2738"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Apex TYPE65534 record for automatic dnssec signing signaling</w:t>
      </w:r>
    </w:p>
    <w:p w14:paraId="65003482" w14:textId="77777777" w:rsidR="008824D7" w:rsidRPr="008824D7" w:rsidRDefault="008824D7" w:rsidP="008824D7">
      <w:pPr>
        <w:numPr>
          <w:ilvl w:val="1"/>
          <w:numId w:val="35"/>
        </w:numPr>
        <w:autoSpaceDE/>
        <w:autoSpaceDN/>
        <w:adjustRightInd/>
        <w:spacing w:after="200"/>
        <w:ind w:left="1152"/>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For the “Chaos” (CH) Class:</w:t>
      </w:r>
    </w:p>
    <w:p w14:paraId="53EB3CA9" w14:textId="77777777" w:rsidR="008824D7" w:rsidRPr="008824D7" w:rsidRDefault="008824D7" w:rsidP="008824D7">
      <w:pPr>
        <w:numPr>
          <w:ilvl w:val="2"/>
          <w:numId w:val="35"/>
        </w:numPr>
        <w:tabs>
          <w:tab w:val="left" w:pos="2160"/>
        </w:tabs>
        <w:autoSpaceDE/>
        <w:autoSpaceDN/>
        <w:adjustRightInd/>
        <w:spacing w:before="100" w:beforeAutospacing="1" w:after="240"/>
        <w:ind w:left="2160" w:hanging="1080"/>
        <w:contextualSpacing/>
        <w:rPr>
          <w:rFonts w:ascii="Cambria" w:hAnsi="Cambria"/>
          <w:bCs/>
          <w:color w:val="0000FF"/>
          <w:w w:val="0"/>
          <w:sz w:val="24"/>
          <w:szCs w:val="24"/>
          <w:lang w:eastAsia="zh-CN"/>
        </w:rPr>
      </w:pPr>
      <w:r w:rsidRPr="008824D7">
        <w:rPr>
          <w:rFonts w:ascii="Cambria" w:hAnsi="Cambria"/>
          <w:bCs/>
          <w:color w:val="0000FF"/>
          <w:w w:val="0"/>
          <w:sz w:val="24"/>
          <w:szCs w:val="24"/>
          <w:lang w:eastAsia="zh-CN"/>
        </w:rPr>
        <w:t>TXT records for server version/identification (e.g., TXT records for “version.bind.”, “id.server.”, “authors.bind” and/or “hostname.bind.”)</w:t>
      </w:r>
    </w:p>
    <w:p w14:paraId="02830CA5" w14:textId="77777777" w:rsidR="008824D7" w:rsidRPr="008824D7" w:rsidRDefault="008824D7" w:rsidP="008824D7">
      <w:pPr>
        <w:autoSpaceDE/>
        <w:autoSpaceDN/>
        <w:adjustRightInd/>
        <w:spacing w:after="200" w:line="276" w:lineRule="auto"/>
        <w:ind w:left="360"/>
        <w:outlineLvl w:val="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(Note:  The above language effectively does not allow, among other things, the inclusion of DNS resource records that would enable a dotless domain name (e.g., apex A, AAAA, MX records) in the TLD zone.)</w:t>
      </w:r>
    </w:p>
    <w:p w14:paraId="7888C2F8" w14:textId="77777777" w:rsidR="008824D7" w:rsidRPr="008824D7" w:rsidRDefault="008824D7" w:rsidP="008824D7">
      <w:pPr>
        <w:autoSpaceDE/>
        <w:autoSpaceDN/>
        <w:adjustRightInd/>
        <w:spacing w:after="200" w:line="276" w:lineRule="auto"/>
        <w:ind w:left="360"/>
        <w:outlineLvl w:val="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14:paraId="481C355E" w14:textId="77777777" w:rsidR="008824D7" w:rsidRPr="008824D7" w:rsidRDefault="008824D7" w:rsidP="008824D7">
      <w:pPr>
        <w:numPr>
          <w:ilvl w:val="0"/>
          <w:numId w:val="35"/>
        </w:numPr>
        <w:autoSpaceDE/>
        <w:autoSpaceDN/>
        <w:adjustRightInd/>
        <w:spacing w:before="480" w:after="200" w:line="276" w:lineRule="auto"/>
        <w:ind w:left="720"/>
        <w:outlineLvl w:val="0"/>
        <w:rPr>
          <w:rFonts w:ascii="Cambria" w:eastAsia="Arial" w:hAnsi="Cambria" w:cs="Arial"/>
          <w:b/>
          <w:color w:val="0000FF"/>
          <w:sz w:val="24"/>
          <w:szCs w:val="24"/>
          <w:lang w:eastAsia="ja-JP"/>
        </w:rPr>
      </w:pPr>
      <w:bookmarkStart w:id="189" w:name="h.2s8eyo1" w:colFirst="0" w:colLast="0"/>
      <w:bookmarkEnd w:id="189"/>
      <w:r w:rsidRPr="008824D7">
        <w:rPr>
          <w:rFonts w:ascii="Cambria" w:eastAsia="Arial" w:hAnsi="Cambria" w:cs="Arial"/>
          <w:b/>
          <w:color w:val="0000FF"/>
          <w:sz w:val="24"/>
          <w:szCs w:val="24"/>
          <w:lang w:eastAsia="ja-JP"/>
        </w:rPr>
        <w:t>Anti-Abuse</w:t>
      </w:r>
    </w:p>
    <w:p w14:paraId="7D38296B" w14:textId="77777777" w:rsidR="008824D7" w:rsidRPr="008824D7" w:rsidRDefault="008824D7" w:rsidP="008824D7">
      <w:pPr>
        <w:autoSpaceDE/>
        <w:autoSpaceDN/>
        <w:adjustRightInd/>
        <w:spacing w:after="200" w:line="276" w:lineRule="auto"/>
        <w:ind w:left="360"/>
        <w:outlineLvl w:val="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Registry Operator may suspend, delete or otherwise make changes to domain names in compliance with its anti-abuse policy.</w:t>
      </w:r>
    </w:p>
    <w:p w14:paraId="6E99D8A4" w14:textId="77777777" w:rsidR="008824D7" w:rsidRPr="008824D7" w:rsidRDefault="008824D7" w:rsidP="008824D7">
      <w:pPr>
        <w:numPr>
          <w:ilvl w:val="0"/>
          <w:numId w:val="35"/>
        </w:numPr>
        <w:autoSpaceDE/>
        <w:autoSpaceDN/>
        <w:adjustRightInd/>
        <w:spacing w:before="480" w:after="200" w:line="276" w:lineRule="auto"/>
        <w:ind w:left="720"/>
        <w:outlineLvl w:val="0"/>
        <w:rPr>
          <w:rFonts w:ascii="Cambria" w:eastAsia="Arial" w:hAnsi="Cambria" w:cs="Arial"/>
          <w:b/>
          <w:color w:val="0000FF"/>
          <w:sz w:val="24"/>
          <w:szCs w:val="24"/>
          <w:lang w:eastAsia="ja-JP"/>
        </w:rPr>
      </w:pPr>
      <w:r w:rsidRPr="008824D7">
        <w:rPr>
          <w:rFonts w:ascii="Cambria" w:eastAsia="Arial" w:hAnsi="Cambria" w:cs="Arial"/>
          <w:b/>
          <w:color w:val="0000FF"/>
          <w:sz w:val="24"/>
          <w:szCs w:val="24"/>
          <w:lang w:eastAsia="ja-JP"/>
        </w:rPr>
        <w:t>Searchable Whois</w:t>
      </w:r>
    </w:p>
    <w:p w14:paraId="1F1905A3" w14:textId="77777777" w:rsidR="008824D7" w:rsidRPr="008824D7" w:rsidRDefault="008824D7" w:rsidP="008824D7">
      <w:pPr>
        <w:autoSpaceDE/>
        <w:autoSpaceDN/>
        <w:adjustRightInd/>
        <w:spacing w:after="200" w:line="276" w:lineRule="auto"/>
        <w:ind w:left="360"/>
        <w:outlineLvl w:val="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p>
    <w:p w14:paraId="1DFA1403" w14:textId="77777777" w:rsidR="008824D7" w:rsidRPr="008824D7" w:rsidRDefault="008824D7" w:rsidP="008824D7">
      <w:pPr>
        <w:numPr>
          <w:ilvl w:val="0"/>
          <w:numId w:val="35"/>
        </w:numPr>
        <w:autoSpaceDE/>
        <w:autoSpaceDN/>
        <w:adjustRightInd/>
        <w:spacing w:before="480" w:after="200" w:line="276" w:lineRule="auto"/>
        <w:ind w:left="720"/>
        <w:outlineLvl w:val="0"/>
        <w:rPr>
          <w:rFonts w:ascii="Cambria" w:eastAsia="Arial" w:hAnsi="Cambria" w:cs="Arial"/>
          <w:b/>
          <w:color w:val="0000FF"/>
          <w:sz w:val="24"/>
          <w:szCs w:val="24"/>
          <w:lang w:eastAsia="ja-JP"/>
        </w:rPr>
      </w:pPr>
      <w:r w:rsidRPr="008824D7">
        <w:rPr>
          <w:rFonts w:ascii="Cambria" w:eastAsia="Arial" w:hAnsi="Cambria" w:cs="Arial"/>
          <w:b/>
          <w:color w:val="0000FF"/>
          <w:sz w:val="24"/>
          <w:szCs w:val="24"/>
          <w:lang w:eastAsia="ja-JP"/>
        </w:rPr>
        <w:t>Internationalized Domain Names (IDNs)</w:t>
      </w:r>
    </w:p>
    <w:p w14:paraId="1DDE69BE" w14:textId="77777777" w:rsidR="008824D7" w:rsidRPr="008824D7" w:rsidRDefault="008824D7" w:rsidP="008824D7">
      <w:pPr>
        <w:autoSpaceDE/>
        <w:autoSpaceDN/>
        <w:adjustRightInd/>
        <w:spacing w:after="200"/>
        <w:ind w:left="36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Registry Operator may offer registration of IDNs at the second and lower levels provided that Registry Operator complies with the following requirements:</w:t>
      </w:r>
    </w:p>
    <w:p w14:paraId="788B6FC4" w14:textId="77777777" w:rsidR="008824D7" w:rsidRPr="008824D7" w:rsidRDefault="008824D7" w:rsidP="008824D7">
      <w:pPr>
        <w:numPr>
          <w:ilvl w:val="1"/>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Registry Operator must offer Registrars support for handling IDN registrations in EPP.</w:t>
      </w:r>
    </w:p>
    <w:p w14:paraId="184BB8ED" w14:textId="77777777" w:rsidR="008824D7" w:rsidRPr="008824D7" w:rsidRDefault="008824D7" w:rsidP="008824D7">
      <w:pPr>
        <w:numPr>
          <w:ilvl w:val="1"/>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Registry Operator must handle variant IDNs as follows:</w:t>
      </w:r>
    </w:p>
    <w:p w14:paraId="2C02265A" w14:textId="77777777" w:rsidR="008824D7" w:rsidRPr="008824D7" w:rsidRDefault="008824D7" w:rsidP="008824D7">
      <w:pPr>
        <w:numPr>
          <w:ilvl w:val="2"/>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By default variant IDNs (as defined in the Registry Operator’s IDN tables and IDN Registration Rules) must be blocked from registration.</w:t>
      </w:r>
    </w:p>
    <w:p w14:paraId="698624C2" w14:textId="77777777" w:rsidR="008824D7" w:rsidRPr="008824D7" w:rsidRDefault="008824D7" w:rsidP="008824D7">
      <w:pPr>
        <w:numPr>
          <w:ilvl w:val="2"/>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Variant IDNs may be activated when requested by the sponsoring Registrar of the canonical name as described in the IDN Tables and IDN Registration Rules.</w:t>
      </w:r>
    </w:p>
    <w:p w14:paraId="5A3D0D0D" w14:textId="77777777" w:rsidR="008824D7" w:rsidRPr="008824D7" w:rsidRDefault="008824D7" w:rsidP="008824D7">
      <w:pPr>
        <w:numPr>
          <w:ilvl w:val="2"/>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Active variant IDNs must be provisioned in the TLD’s DNS zone file as zone cuts using the same NS resource records as the canonical name.</w:t>
      </w:r>
    </w:p>
    <w:p w14:paraId="4526EAE2" w14:textId="77777777" w:rsidR="008824D7" w:rsidRPr="008824D7" w:rsidRDefault="008824D7" w:rsidP="008824D7">
      <w:pPr>
        <w:numPr>
          <w:ilvl w:val="1"/>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010DC7BB" w14:textId="77777777" w:rsidR="008824D7" w:rsidRPr="008824D7" w:rsidRDefault="008824D7" w:rsidP="008824D7">
      <w:pPr>
        <w:numPr>
          <w:ilvl w:val="2"/>
          <w:numId w:val="35"/>
        </w:numPr>
        <w:autoSpaceDE/>
        <w:autoSpaceDN/>
        <w:adjustRightInd/>
        <w:spacing w:after="200"/>
        <w:rPr>
          <w:rFonts w:ascii="Cambria" w:eastAsia="Arial" w:hAnsi="Cambria" w:cs="Arial"/>
          <w:color w:val="0000FF"/>
          <w:sz w:val="24"/>
          <w:szCs w:val="24"/>
          <w:lang w:eastAsia="ja-JP"/>
        </w:rPr>
      </w:pPr>
      <w:r w:rsidRPr="008824D7">
        <w:rPr>
          <w:rFonts w:ascii="Cambria" w:eastAsia="Arial" w:hAnsi="Cambria" w:cs="Arial"/>
          <w:color w:val="0000FF"/>
          <w:sz w:val="24"/>
          <w:szCs w:val="24"/>
          <w:lang w:eastAsia="ja-JP"/>
        </w:rPr>
        <w:t>Latin script</w:t>
      </w:r>
    </w:p>
    <w:p w14:paraId="08B40C6E" w14:textId="77777777" w:rsidR="008824D7" w:rsidRPr="008824D7" w:rsidRDefault="008824D7" w:rsidP="008824D7">
      <w:pPr>
        <w:numPr>
          <w:ilvl w:val="0"/>
          <w:numId w:val="35"/>
        </w:numPr>
        <w:autoSpaceDE/>
        <w:autoSpaceDN/>
        <w:adjustRightInd/>
        <w:spacing w:before="480" w:after="200" w:line="276" w:lineRule="auto"/>
        <w:ind w:left="720"/>
        <w:outlineLvl w:val="0"/>
        <w:rPr>
          <w:rFonts w:ascii="Cambria" w:eastAsia="Arial" w:hAnsi="Cambria" w:cs="Arial"/>
          <w:b/>
          <w:color w:val="0000FF"/>
          <w:sz w:val="24"/>
          <w:szCs w:val="24"/>
          <w:lang w:eastAsia="ja-JP"/>
        </w:rPr>
      </w:pPr>
      <w:r w:rsidRPr="008824D7">
        <w:rPr>
          <w:rFonts w:ascii="Cambria" w:eastAsia="Arial" w:hAnsi="Cambria" w:cs="Arial"/>
          <w:b/>
          <w:color w:val="0000FF"/>
          <w:sz w:val="24"/>
          <w:szCs w:val="24"/>
          <w:lang w:eastAsia="ja-JP"/>
        </w:rPr>
        <w:t>Domain data change notifications</w:t>
      </w:r>
    </w:p>
    <w:p w14:paraId="7E4D93FA" w14:textId="77777777" w:rsidR="008824D7" w:rsidRPr="008824D7" w:rsidRDefault="008824D7" w:rsidP="008824D7">
      <w:pPr>
        <w:autoSpaceDE/>
        <w:autoSpaceDN/>
        <w:adjustRightInd/>
        <w:spacing w:after="200" w:line="276" w:lineRule="auto"/>
        <w:ind w:left="360"/>
        <w:contextualSpacing/>
        <w:rPr>
          <w:rFonts w:ascii="Cambria" w:hAnsi="Cambria"/>
          <w:color w:val="0000FF"/>
          <w:sz w:val="24"/>
          <w:szCs w:val="24"/>
          <w:lang w:eastAsia="zh-CN"/>
        </w:rPr>
      </w:pPr>
      <w:r w:rsidRPr="008824D7">
        <w:rPr>
          <w:rFonts w:ascii="Cambria" w:hAnsi="Cambria"/>
          <w:color w:val="0000FF"/>
          <w:sz w:val="24"/>
          <w:szCs w:val="24"/>
          <w:lang w:eastAsia="zh-CN"/>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bookmarkEnd w:id="188"/>
    <w:p w14:paraId="6B98AE2C" w14:textId="77777777" w:rsidR="004A4248" w:rsidRDefault="004A4248">
      <w:pPr>
        <w:spacing w:before="100" w:beforeAutospacing="1" w:after="240"/>
        <w:ind w:left="1080"/>
        <w:rPr>
          <w:rFonts w:asciiTheme="majorHAnsi" w:eastAsia="Times New Roman" w:hAnsiTheme="majorHAnsi"/>
          <w:szCs w:val="22"/>
        </w:rPr>
      </w:pPr>
    </w:p>
    <w:p w14:paraId="5B5ECA4A" w14:textId="77777777" w:rsidR="004A4248" w:rsidRDefault="004A4248">
      <w:pPr>
        <w:spacing w:before="100" w:beforeAutospacing="1" w:after="240"/>
        <w:ind w:left="1080"/>
        <w:rPr>
          <w:rFonts w:asciiTheme="majorHAnsi" w:eastAsia="Times New Roman" w:hAnsiTheme="majorHAnsi"/>
          <w:szCs w:val="22"/>
        </w:rPr>
      </w:pP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90" w:name="_DV_M178"/>
      <w:bookmarkEnd w:id="190"/>
      <w:r>
        <w:rPr>
          <w:rFonts w:asciiTheme="majorHAnsi" w:eastAsia="Times New Roman" w:hAnsiTheme="majorHAnsi"/>
          <w:b/>
          <w:caps/>
          <w:sz w:val="24"/>
          <w:szCs w:val="24"/>
        </w:rPr>
        <w:br/>
      </w:r>
    </w:p>
    <w:p w14:paraId="71033E1D" w14:textId="77777777" w:rsidR="004A4248" w:rsidRDefault="0037692E">
      <w:pPr>
        <w:spacing w:after="240"/>
        <w:ind w:firstLine="720"/>
        <w:jc w:val="center"/>
        <w:rPr>
          <w:rFonts w:asciiTheme="majorHAnsi" w:hAnsiTheme="majorHAnsi"/>
          <w:b/>
          <w:szCs w:val="24"/>
        </w:rPr>
      </w:pPr>
      <w:bookmarkStart w:id="191" w:name="_DV_M179"/>
      <w:bookmarkEnd w:id="191"/>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92" w:name="_DV_M180"/>
      <w:bookmarkEnd w:id="192"/>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93" w:name="_DV_M181"/>
      <w:bookmarkEnd w:id="19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94" w:name="_DV_M182"/>
      <w:bookmarkEnd w:id="19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95" w:name="_DV_M183"/>
      <w:bookmarkEnd w:id="19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96" w:name="_DV_M184"/>
      <w:bookmarkEnd w:id="196"/>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97" w:name="_DV_M185"/>
      <w:bookmarkEnd w:id="197"/>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98" w:name="_DV_M186"/>
      <w:bookmarkEnd w:id="198"/>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99" w:name="_DV_M187"/>
      <w:bookmarkEnd w:id="199"/>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200" w:name="_DV_M188"/>
      <w:bookmarkEnd w:id="20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201" w:name="_DV_M189"/>
      <w:bookmarkEnd w:id="201"/>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202" w:name="_DV_M190"/>
      <w:bookmarkEnd w:id="202"/>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203" w:name="_DV_M191"/>
      <w:bookmarkEnd w:id="203"/>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204" w:name="_DV_M192"/>
      <w:bookmarkEnd w:id="20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205" w:name="_DV_M193"/>
      <w:bookmarkEnd w:id="20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206" w:name="_DV_M194"/>
      <w:bookmarkEnd w:id="206"/>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207" w:name="_DV_M195"/>
      <w:bookmarkEnd w:id="207"/>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208" w:name="_DV_M196"/>
      <w:bookmarkEnd w:id="208"/>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209" w:name="_DV_M197"/>
      <w:bookmarkEnd w:id="209"/>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210" w:name="_DV_M198"/>
      <w:bookmarkEnd w:id="210"/>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211" w:name="_DV_M199"/>
      <w:bookmarkEnd w:id="211"/>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212" w:name="_DV_M200"/>
      <w:bookmarkEnd w:id="21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213" w:name="_DV_M201"/>
      <w:bookmarkEnd w:id="21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214" w:name="_DV_M202"/>
      <w:bookmarkEnd w:id="21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215" w:name="_DV_M203"/>
      <w:bookmarkEnd w:id="21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216" w:name="_DV_M204"/>
      <w:bookmarkEnd w:id="21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17" w:name="_DV_M205"/>
      <w:bookmarkEnd w:id="217"/>
      <w:r>
        <w:rPr>
          <w:rFonts w:asciiTheme="majorHAnsi" w:hAnsiTheme="majorHAnsi"/>
          <w:b/>
          <w:caps/>
          <w:sz w:val="24"/>
          <w:szCs w:val="24"/>
        </w:rPr>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218" w:name="_DV_M206"/>
      <w:bookmarkEnd w:id="21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219" w:name="_DV_M207"/>
      <w:bookmarkEnd w:id="219"/>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220" w:name="_DV_M208"/>
      <w:bookmarkEnd w:id="22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221" w:name="_DV_M209"/>
      <w:bookmarkEnd w:id="22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222" w:name="_DV_M210"/>
      <w:bookmarkEnd w:id="22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223" w:name="_DV_M211"/>
      <w:bookmarkEnd w:id="22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224" w:name="_DV_M212"/>
      <w:bookmarkEnd w:id="224"/>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225" w:name="_DV_M213"/>
      <w:bookmarkEnd w:id="225"/>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226" w:name="_DV_M214"/>
      <w:bookmarkEnd w:id="226"/>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227" w:name="_DV_M215"/>
      <w:bookmarkEnd w:id="22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228" w:name="_DV_M216"/>
      <w:bookmarkEnd w:id="22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229" w:name="_DV_M217"/>
      <w:bookmarkEnd w:id="22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230" w:name="_DV_M218"/>
      <w:bookmarkEnd w:id="23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231" w:name="_DV_M219"/>
      <w:bookmarkEnd w:id="231"/>
      <w:r>
        <w:rPr>
          <w:rFonts w:asciiTheme="majorHAnsi" w:hAnsiTheme="majorHAnsi"/>
          <w:sz w:val="24"/>
          <w:szCs w:val="24"/>
        </w:rPr>
        <w:t>The data file(s) are aggregated in a tarball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232" w:name="_DV_M220"/>
      <w:bookmarkEnd w:id="23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233" w:name="_DV_M221"/>
      <w:bookmarkEnd w:id="23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234" w:name="_DV_M222"/>
      <w:bookmarkEnd w:id="23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235" w:name="_DV_M223"/>
      <w:bookmarkEnd w:id="23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236" w:name="_DV_M224"/>
      <w:bookmarkEnd w:id="236"/>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237" w:name="_DV_M225"/>
      <w:bookmarkEnd w:id="23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38" w:name="_DV_M226"/>
      <w:bookmarkEnd w:id="238"/>
      <w:r>
        <w:rPr>
          <w:rFonts w:asciiTheme="majorHAnsi" w:hAnsiTheme="majorHAnsi"/>
          <w:sz w:val="24"/>
          <w:szCs w:val="24"/>
        </w:rPr>
        <w:t>{gTLD} is replaced with the gTLD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39" w:name="_DV_M227"/>
      <w:bookmarkEnd w:id="23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40" w:name="_DV_M228"/>
      <w:bookmarkEnd w:id="240"/>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41" w:name="_DV_M229"/>
      <w:bookmarkEnd w:id="241"/>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42" w:name="_DV_M230"/>
      <w:bookmarkEnd w:id="242"/>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43" w:name="_DV_M231"/>
      <w:bookmarkEnd w:id="243"/>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Pr>
          <w:rFonts w:asciiTheme="majorHAnsi" w:hAnsiTheme="majorHAnsi"/>
          <w:w w:val="0"/>
          <w:sz w:val="24"/>
          <w:szCs w:val="24"/>
        </w:rPr>
        <w:t xml:space="preserve">"thick-{gurid}", if the data represent Thick Registration Data from a specific registrar, as defined in Section 3.2 of Specification 4. The {gurid} element must be replaced with the </w:t>
      </w:r>
      <w:bookmarkStart w:id="244" w:name="_DV_C84"/>
      <w:r>
        <w:rPr>
          <w:rFonts w:asciiTheme="majorHAnsi" w:hAnsiTheme="majorHAnsi"/>
          <w:w w:val="0"/>
          <w:sz w:val="24"/>
        </w:rPr>
        <w:t>IANA</w:t>
      </w:r>
      <w:bookmarkEnd w:id="244"/>
      <w:r>
        <w:rPr>
          <w:rFonts w:asciiTheme="majorHAnsi" w:hAnsiTheme="majorHAnsi"/>
          <w:w w:val="0"/>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45" w:name="_DV_M232"/>
      <w:bookmarkEnd w:id="245"/>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46" w:name="_DV_M233"/>
      <w:bookmarkEnd w:id="246"/>
      <w:r>
        <w:rPr>
          <w:rFonts w:asciiTheme="majorHAnsi" w:hAnsiTheme="majorHAnsi"/>
          <w:sz w:val="24"/>
          <w:szCs w:val="24"/>
        </w:rPr>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47" w:name="_DV_M234"/>
      <w:bookmarkEnd w:id="247"/>
      <w:r>
        <w:rPr>
          <w:rFonts w:asciiTheme="majorHAnsi" w:hAnsiTheme="majorHAnsi"/>
          <w:sz w:val="24"/>
          <w:szCs w:val="24"/>
        </w:rPr>
        <w:t>{ext} is replaced by “sig” if it is a digital signature file of the quasi-homonymous file.  Otherwise it is replaced by “ryde”.</w:t>
      </w:r>
    </w:p>
    <w:p w14:paraId="3B33BB2E" w14:textId="77777777" w:rsidR="004A4248" w:rsidRDefault="0037692E">
      <w:pPr>
        <w:numPr>
          <w:ilvl w:val="1"/>
          <w:numId w:val="22"/>
        </w:numPr>
        <w:spacing w:after="240"/>
        <w:outlineLvl w:val="1"/>
        <w:rPr>
          <w:rFonts w:asciiTheme="majorHAnsi" w:hAnsiTheme="majorHAnsi"/>
          <w:sz w:val="24"/>
          <w:szCs w:val="24"/>
        </w:rPr>
      </w:pPr>
      <w:bookmarkStart w:id="248" w:name="_DV_M235"/>
      <w:bookmarkEnd w:id="24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49" w:name="_DV_M236"/>
      <w:bookmarkEnd w:id="24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50" w:name="_DV_M237"/>
      <w:bookmarkEnd w:id="25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51" w:name="_DV_M238"/>
      <w:bookmarkEnd w:id="251"/>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52" w:name="_DV_M239"/>
      <w:bookmarkEnd w:id="252"/>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53" w:name="_DV_M240"/>
      <w:bookmarkEnd w:id="253"/>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54" w:name="_DV_M241"/>
      <w:bookmarkEnd w:id="254"/>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55" w:name="_DV_M242"/>
      <w:bookmarkEnd w:id="255"/>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Default="0037692E">
      <w:pPr>
        <w:numPr>
          <w:ilvl w:val="4"/>
          <w:numId w:val="22"/>
        </w:numPr>
        <w:spacing w:after="240"/>
        <w:outlineLvl w:val="4"/>
        <w:rPr>
          <w:rFonts w:asciiTheme="majorHAnsi" w:hAnsiTheme="majorHAnsi"/>
          <w:w w:val="0"/>
          <w:sz w:val="24"/>
          <w:szCs w:val="24"/>
        </w:rPr>
      </w:pPr>
      <w:bookmarkStart w:id="256" w:name="_DV_M243"/>
      <w:bookmarkEnd w:id="256"/>
      <w:r>
        <w:rPr>
          <w:rFonts w:asciiTheme="majorHAnsi" w:hAnsiTheme="majorHAnsi"/>
          <w:w w:val="0"/>
          <w:sz w:val="24"/>
          <w:szCs w:val="24"/>
        </w:rPr>
        <w:t xml:space="preserve">The data escrow agent extended verification process, as defined below in reference </w:t>
      </w:r>
      <w:bookmarkStart w:id="257" w:name="_DV_C87"/>
      <w:r>
        <w:rPr>
          <w:rFonts w:asciiTheme="majorHAnsi" w:hAnsiTheme="majorHAnsi"/>
          <w:w w:val="0"/>
          <w:sz w:val="24"/>
        </w:rPr>
        <w:t>2</w:t>
      </w:r>
      <w:bookmarkEnd w:id="257"/>
      <w:r>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58" w:name="_DV_M244"/>
      <w:bookmarkEnd w:id="258"/>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59" w:name="_DV_M245"/>
      <w:bookmarkEnd w:id="259"/>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60" w:name="_DV_M246"/>
      <w:bookmarkEnd w:id="260"/>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61" w:name="_DV_M247"/>
      <w:bookmarkEnd w:id="261"/>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62" w:name="_DV_M248"/>
      <w:bookmarkEnd w:id="262"/>
      <w:r>
        <w:rPr>
          <w:rFonts w:asciiTheme="majorHAnsi" w:hAnsiTheme="majorHAnsi"/>
          <w:sz w:val="24"/>
          <w:szCs w:val="24"/>
        </w:rPr>
        <w:t>OpenPGP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63" w:name="_DV_M249"/>
      <w:bookmarkEnd w:id="26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64" w:name="_DV_M250"/>
      <w:bookmarkEnd w:id="264"/>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65" w:name="_DV_M251"/>
      <w:bookmarkEnd w:id="265"/>
      <w:r>
        <w:rPr>
          <w:rFonts w:asciiTheme="majorHAnsi" w:hAnsiTheme="majorHAnsi"/>
          <w:b/>
          <w:sz w:val="24"/>
          <w:szCs w:val="24"/>
        </w:rPr>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66" w:name="_DV_M252"/>
      <w:bookmarkEnd w:id="26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67" w:name="_DV_M253"/>
      <w:bookmarkEnd w:id="26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68" w:name="_DV_M254"/>
      <w:bookmarkEnd w:id="26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69" w:name="_DV_M255"/>
      <w:bookmarkEnd w:id="26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70" w:name="_DV_M256"/>
      <w:bookmarkEnd w:id="27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71" w:name="_DV_M257"/>
      <w:bookmarkEnd w:id="27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72" w:name="_DV_M258"/>
      <w:bookmarkEnd w:id="27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73" w:name="_DV_M259"/>
      <w:bookmarkEnd w:id="273"/>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74" w:name="_DV_M260"/>
      <w:bookmarkEnd w:id="27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75" w:name="_DV_M261"/>
      <w:bookmarkEnd w:id="27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76" w:name="_DV_M262"/>
      <w:bookmarkEnd w:id="27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77" w:name="_DV_M263"/>
      <w:bookmarkEnd w:id="27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78" w:name="_DV_M264"/>
      <w:bookmarkEnd w:id="278"/>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79" w:name="_DV_M265"/>
      <w:bookmarkEnd w:id="279"/>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80" w:name="_DV_M266"/>
      <w:bookmarkEnd w:id="280"/>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81" w:name="_DV_M267"/>
      <w:bookmarkEnd w:id="28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82" w:name="_DV_M268"/>
      <w:bookmarkEnd w:id="282"/>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83" w:name="_DV_M269"/>
      <w:bookmarkEnd w:id="28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84" w:name="_DV_M270"/>
      <w:bookmarkEnd w:id="28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85" w:name="_DV_M271"/>
      <w:bookmarkEnd w:id="28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86" w:name="_DV_M272"/>
      <w:bookmarkEnd w:id="28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87" w:name="_DV_M273"/>
      <w:bookmarkEnd w:id="287"/>
      <w:r>
        <w:rPr>
          <w:rFonts w:asciiTheme="majorHAnsi" w:hAnsiTheme="majorHAnsi"/>
          <w:b/>
          <w:caps/>
          <w:sz w:val="24"/>
          <w:szCs w:val="24"/>
        </w:rPr>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88" w:name="_DV_M274"/>
      <w:bookmarkEnd w:id="28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89" w:name="_DV_M275"/>
      <w:bookmarkEnd w:id="28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90" w:name="_DV_M276"/>
      <w:bookmarkEnd w:id="29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14:paraId="77642F05" w14:textId="77777777">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tc>
          <w:tcPr>
            <w:tcW w:w="828" w:type="dxa"/>
          </w:tcPr>
          <w:p w14:paraId="596CC9E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tc>
          <w:tcPr>
            <w:tcW w:w="828" w:type="dxa"/>
          </w:tcPr>
          <w:p w14:paraId="20D945F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iana-id </w:t>
            </w:r>
          </w:p>
        </w:tc>
        <w:tc>
          <w:tcPr>
            <w:tcW w:w="5400" w:type="dxa"/>
          </w:tcPr>
          <w:p w14:paraId="110363CD" w14:textId="77777777" w:rsidR="004A4248" w:rsidRDefault="0037692E">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tc>
          <w:tcPr>
            <w:tcW w:w="828" w:type="dxa"/>
          </w:tcPr>
          <w:p w14:paraId="240EDC2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4A4248" w14:paraId="5CEDF0F4" w14:textId="77777777">
        <w:tc>
          <w:tcPr>
            <w:tcW w:w="828" w:type="dxa"/>
          </w:tcPr>
          <w:p w14:paraId="3F9778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40" w:after="40"/>
              <w:rPr>
                <w:rFonts w:asciiTheme="majorHAnsi" w:hAnsiTheme="majorHAnsi"/>
                <w:sz w:val="24"/>
                <w:szCs w:val="24"/>
              </w:rPr>
            </w:pPr>
            <w:r>
              <w:rPr>
                <w:rFonts w:asciiTheme="majorHAnsi" w:hAnsiTheme="majorHAnsi"/>
                <w:sz w:val="24"/>
                <w:szCs w:val="24"/>
              </w:rPr>
              <w:t>total-nameservers</w:t>
            </w:r>
          </w:p>
        </w:tc>
        <w:tc>
          <w:tcPr>
            <w:tcW w:w="5400" w:type="dxa"/>
          </w:tcPr>
          <w:p w14:paraId="4608DC08" w14:textId="77777777" w:rsidR="004A4248" w:rsidRDefault="0037692E">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14:paraId="6BB9BD42" w14:textId="77777777">
        <w:tc>
          <w:tcPr>
            <w:tcW w:w="828" w:type="dxa"/>
          </w:tcPr>
          <w:p w14:paraId="2F41968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4A4248" w14:paraId="420999B6" w14:textId="77777777">
        <w:tc>
          <w:tcPr>
            <w:tcW w:w="828" w:type="dxa"/>
          </w:tcPr>
          <w:p w14:paraId="4F9E6A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B6AEB36" w14:textId="77777777" w:rsidR="004A4248" w:rsidRDefault="0037692E">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14:paraId="494DA1DC" w14:textId="77777777">
        <w:tc>
          <w:tcPr>
            <w:tcW w:w="828" w:type="dxa"/>
          </w:tcPr>
          <w:p w14:paraId="055AB6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14:paraId="6DAC2DA1" w14:textId="77777777">
        <w:tc>
          <w:tcPr>
            <w:tcW w:w="828" w:type="dxa"/>
          </w:tcPr>
          <w:p w14:paraId="424754C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14:paraId="4AC44F9B" w14:textId="77777777">
        <w:tc>
          <w:tcPr>
            <w:tcW w:w="828" w:type="dxa"/>
          </w:tcPr>
          <w:p w14:paraId="015F5E6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14:paraId="55BE5F87" w14:textId="77777777">
        <w:tc>
          <w:tcPr>
            <w:tcW w:w="828" w:type="dxa"/>
          </w:tcPr>
          <w:p w14:paraId="682EC14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14:paraId="1F748D86" w14:textId="77777777">
        <w:tc>
          <w:tcPr>
            <w:tcW w:w="828" w:type="dxa"/>
          </w:tcPr>
          <w:p w14:paraId="03638FF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14:paraId="6B7CC718" w14:textId="77777777">
        <w:tc>
          <w:tcPr>
            <w:tcW w:w="828" w:type="dxa"/>
          </w:tcPr>
          <w:p w14:paraId="55660F1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14:paraId="4FEC4BAE" w14:textId="77777777">
        <w:tc>
          <w:tcPr>
            <w:tcW w:w="828" w:type="dxa"/>
          </w:tcPr>
          <w:p w14:paraId="2CEED32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14:paraId="513C2525" w14:textId="77777777">
        <w:tc>
          <w:tcPr>
            <w:tcW w:w="828" w:type="dxa"/>
          </w:tcPr>
          <w:p w14:paraId="372033E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4A4248" w14:paraId="3219BA8D" w14:textId="77777777">
        <w:tc>
          <w:tcPr>
            <w:tcW w:w="828" w:type="dxa"/>
          </w:tcPr>
          <w:p w14:paraId="0B69D60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7645BA37"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tc>
          <w:tcPr>
            <w:tcW w:w="828" w:type="dxa"/>
          </w:tcPr>
          <w:p w14:paraId="2016713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tc>
          <w:tcPr>
            <w:tcW w:w="828" w:type="dxa"/>
          </w:tcPr>
          <w:p w14:paraId="6DC5F37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tc>
          <w:tcPr>
            <w:tcW w:w="828" w:type="dxa"/>
          </w:tcPr>
          <w:p w14:paraId="135DE27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tc>
          <w:tcPr>
            <w:tcW w:w="828" w:type="dxa"/>
          </w:tcPr>
          <w:p w14:paraId="63D1FD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tc>
          <w:tcPr>
            <w:tcW w:w="828" w:type="dxa"/>
          </w:tcPr>
          <w:p w14:paraId="3B82451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4A4248" w14:paraId="34179F57" w14:textId="77777777">
        <w:tc>
          <w:tcPr>
            <w:tcW w:w="828" w:type="dxa"/>
          </w:tcPr>
          <w:p w14:paraId="459D7BD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45A413E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14:paraId="493F5B3D" w14:textId="77777777">
        <w:tc>
          <w:tcPr>
            <w:tcW w:w="828" w:type="dxa"/>
          </w:tcPr>
          <w:p w14:paraId="0948AC2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tc>
          <w:tcPr>
            <w:tcW w:w="828" w:type="dxa"/>
          </w:tcPr>
          <w:p w14:paraId="1E9BFFD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tc>
          <w:tcPr>
            <w:tcW w:w="828" w:type="dxa"/>
          </w:tcPr>
          <w:p w14:paraId="7861DAC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tc>
          <w:tcPr>
            <w:tcW w:w="828" w:type="dxa"/>
          </w:tcPr>
          <w:p w14:paraId="7AD5C8C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tc>
          <w:tcPr>
            <w:tcW w:w="828" w:type="dxa"/>
          </w:tcPr>
          <w:p w14:paraId="0E6DF4E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40" w:after="40"/>
              <w:rPr>
                <w:rFonts w:asciiTheme="majorHAnsi" w:hAnsiTheme="majorHAnsi"/>
                <w:sz w:val="24"/>
                <w:szCs w:val="24"/>
              </w:rPr>
            </w:pPr>
            <w:r>
              <w:rPr>
                <w:rFonts w:asciiTheme="majorHAnsi" w:hAnsiTheme="majorHAnsi"/>
                <w:sz w:val="24"/>
                <w:szCs w:val="24"/>
              </w:rPr>
              <w:t>transfer-gaining-nacked</w:t>
            </w:r>
          </w:p>
        </w:tc>
        <w:tc>
          <w:tcPr>
            <w:tcW w:w="5400" w:type="dxa"/>
          </w:tcPr>
          <w:p w14:paraId="2151F6F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tc>
          <w:tcPr>
            <w:tcW w:w="828" w:type="dxa"/>
          </w:tcPr>
          <w:p w14:paraId="2D2DD99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tc>
          <w:tcPr>
            <w:tcW w:w="828" w:type="dxa"/>
          </w:tcPr>
          <w:p w14:paraId="206174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40" w:after="40"/>
              <w:rPr>
                <w:rFonts w:asciiTheme="majorHAnsi" w:hAnsiTheme="majorHAnsi"/>
                <w:sz w:val="24"/>
                <w:szCs w:val="24"/>
              </w:rPr>
            </w:pPr>
            <w:r>
              <w:rPr>
                <w:rFonts w:asciiTheme="majorHAnsi" w:hAnsiTheme="majorHAnsi"/>
                <w:sz w:val="24"/>
                <w:szCs w:val="24"/>
              </w:rPr>
              <w:t>transfer-losing-nacked</w:t>
            </w:r>
          </w:p>
        </w:tc>
        <w:tc>
          <w:tcPr>
            <w:tcW w:w="5400" w:type="dxa"/>
          </w:tcPr>
          <w:p w14:paraId="146C9B5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4A4248" w14:paraId="39156EB8" w14:textId="77777777">
        <w:tc>
          <w:tcPr>
            <w:tcW w:w="828" w:type="dxa"/>
          </w:tcPr>
          <w:p w14:paraId="3B16D45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75DC65B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tc>
          <w:tcPr>
            <w:tcW w:w="828" w:type="dxa"/>
          </w:tcPr>
          <w:p w14:paraId="064561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tc>
          <w:tcPr>
            <w:tcW w:w="828" w:type="dxa"/>
          </w:tcPr>
          <w:p w14:paraId="68E358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transfer-disputed-nodecision</w:t>
            </w:r>
          </w:p>
        </w:tc>
        <w:tc>
          <w:tcPr>
            <w:tcW w:w="5400" w:type="dxa"/>
          </w:tcPr>
          <w:p w14:paraId="0FEB833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tc>
          <w:tcPr>
            <w:tcW w:w="828" w:type="dxa"/>
          </w:tcPr>
          <w:p w14:paraId="34B4885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14:paraId="64874AC4" w14:textId="77777777">
        <w:tc>
          <w:tcPr>
            <w:tcW w:w="828" w:type="dxa"/>
          </w:tcPr>
          <w:p w14:paraId="035167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deleted-domains-nograce</w:t>
            </w:r>
          </w:p>
        </w:tc>
        <w:tc>
          <w:tcPr>
            <w:tcW w:w="5400" w:type="dxa"/>
          </w:tcPr>
          <w:p w14:paraId="67453175"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14:paraId="67B24698" w14:textId="77777777">
        <w:tc>
          <w:tcPr>
            <w:tcW w:w="828" w:type="dxa"/>
          </w:tcPr>
          <w:p w14:paraId="354C254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tc>
          <w:tcPr>
            <w:tcW w:w="828" w:type="dxa"/>
          </w:tcPr>
          <w:p w14:paraId="3D4B11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40" w:after="40"/>
              <w:rPr>
                <w:rFonts w:asciiTheme="majorHAnsi" w:hAnsiTheme="majorHAnsi"/>
                <w:sz w:val="24"/>
                <w:szCs w:val="24"/>
              </w:rPr>
            </w:pPr>
            <w:r>
              <w:rPr>
                <w:rFonts w:asciiTheme="majorHAnsi" w:hAnsiTheme="majorHAnsi"/>
                <w:sz w:val="24"/>
                <w:szCs w:val="24"/>
              </w:rPr>
              <w:t>restored-noreport</w:t>
            </w:r>
          </w:p>
        </w:tc>
        <w:tc>
          <w:tcPr>
            <w:tcW w:w="5400" w:type="dxa"/>
          </w:tcPr>
          <w:p w14:paraId="650C7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tc>
          <w:tcPr>
            <w:tcW w:w="828" w:type="dxa"/>
          </w:tcPr>
          <w:p w14:paraId="6F4308A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agp-exemption-requests</w:t>
            </w:r>
          </w:p>
        </w:tc>
        <w:tc>
          <w:tcPr>
            <w:tcW w:w="5400" w:type="dxa"/>
          </w:tcPr>
          <w:p w14:paraId="5C887543"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tc>
          <w:tcPr>
            <w:tcW w:w="828" w:type="dxa"/>
          </w:tcPr>
          <w:p w14:paraId="0CFA36C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agp-exemptions-granted</w:t>
            </w:r>
          </w:p>
        </w:tc>
        <w:tc>
          <w:tcPr>
            <w:tcW w:w="5400" w:type="dxa"/>
          </w:tcPr>
          <w:p w14:paraId="6463B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tc>
          <w:tcPr>
            <w:tcW w:w="828" w:type="dxa"/>
          </w:tcPr>
          <w:p w14:paraId="14970D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agp-exempted-domains</w:t>
            </w:r>
          </w:p>
        </w:tc>
        <w:tc>
          <w:tcPr>
            <w:tcW w:w="5400" w:type="dxa"/>
          </w:tcPr>
          <w:p w14:paraId="702FCD7B"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tc>
          <w:tcPr>
            <w:tcW w:w="828" w:type="dxa"/>
          </w:tcPr>
          <w:p w14:paraId="7308558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91" w:name="_DV_M277"/>
      <w:bookmarkEnd w:id="29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92" w:name="_DV_M278"/>
      <w:bookmarkEnd w:id="29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14:paraId="32E6A85A" w14:textId="77777777">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tc>
          <w:tcPr>
            <w:tcW w:w="1188" w:type="dxa"/>
          </w:tcPr>
          <w:p w14:paraId="55D55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tc>
          <w:tcPr>
            <w:tcW w:w="1188" w:type="dxa"/>
          </w:tcPr>
          <w:p w14:paraId="6C0F35D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40" w:after="40"/>
              <w:rPr>
                <w:rFonts w:asciiTheme="majorHAnsi" w:hAnsiTheme="majorHAnsi"/>
                <w:sz w:val="24"/>
                <w:szCs w:val="24"/>
              </w:rPr>
            </w:pPr>
            <w:r>
              <w:rPr>
                <w:rFonts w:asciiTheme="majorHAnsi" w:hAnsiTheme="majorHAnsi"/>
                <w:sz w:val="24"/>
                <w:szCs w:val="24"/>
              </w:rPr>
              <w:t>zfa-passwords</w:t>
            </w:r>
          </w:p>
        </w:tc>
        <w:tc>
          <w:tcPr>
            <w:tcW w:w="5148" w:type="dxa"/>
          </w:tcPr>
          <w:p w14:paraId="7B6151A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14:paraId="4B51456B" w14:textId="77777777">
        <w:tc>
          <w:tcPr>
            <w:tcW w:w="1188" w:type="dxa"/>
          </w:tcPr>
          <w:p w14:paraId="617A913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tc>
          <w:tcPr>
            <w:tcW w:w="1188" w:type="dxa"/>
          </w:tcPr>
          <w:p w14:paraId="07E0F49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40" w:after="40"/>
              <w:rPr>
                <w:rFonts w:asciiTheme="majorHAnsi" w:hAnsiTheme="majorHAnsi"/>
                <w:sz w:val="24"/>
                <w:szCs w:val="24"/>
              </w:rPr>
            </w:pPr>
            <w:r>
              <w:rPr>
                <w:rFonts w:asciiTheme="majorHAnsi" w:hAnsiTheme="majorHAnsi"/>
                <w:sz w:val="24"/>
                <w:szCs w:val="24"/>
              </w:rPr>
              <w:t>web-whois-queries</w:t>
            </w:r>
          </w:p>
        </w:tc>
        <w:tc>
          <w:tcPr>
            <w:tcW w:w="5148" w:type="dxa"/>
          </w:tcPr>
          <w:p w14:paraId="27783B7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4A4248" w14:paraId="70557069" w14:textId="77777777">
        <w:tc>
          <w:tcPr>
            <w:tcW w:w="1188" w:type="dxa"/>
          </w:tcPr>
          <w:p w14:paraId="425398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40" w:after="40"/>
              <w:rPr>
                <w:rFonts w:asciiTheme="majorHAnsi" w:hAnsiTheme="majorHAnsi"/>
                <w:sz w:val="24"/>
                <w:szCs w:val="24"/>
              </w:rPr>
            </w:pPr>
            <w:r>
              <w:rPr>
                <w:rFonts w:asciiTheme="majorHAnsi" w:hAnsiTheme="majorHAnsi"/>
                <w:sz w:val="24"/>
                <w:szCs w:val="24"/>
              </w:rPr>
              <w:t>searchable-whois-queries</w:t>
            </w:r>
          </w:p>
        </w:tc>
        <w:tc>
          <w:tcPr>
            <w:tcW w:w="5148" w:type="dxa"/>
          </w:tcPr>
          <w:p w14:paraId="2155B6E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4A4248" w14:paraId="070E685B" w14:textId="77777777">
        <w:tc>
          <w:tcPr>
            <w:tcW w:w="1188" w:type="dxa"/>
          </w:tcPr>
          <w:p w14:paraId="18C65F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dns-udp-queries-received</w:t>
            </w:r>
          </w:p>
        </w:tc>
        <w:tc>
          <w:tcPr>
            <w:tcW w:w="5148" w:type="dxa"/>
          </w:tcPr>
          <w:p w14:paraId="43B80E6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tc>
          <w:tcPr>
            <w:tcW w:w="1188" w:type="dxa"/>
          </w:tcPr>
          <w:p w14:paraId="4EC62F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dns-udp-queries-responded</w:t>
            </w:r>
          </w:p>
        </w:tc>
        <w:tc>
          <w:tcPr>
            <w:tcW w:w="5148" w:type="dxa"/>
          </w:tcPr>
          <w:p w14:paraId="1BEE15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tc>
          <w:tcPr>
            <w:tcW w:w="1188" w:type="dxa"/>
          </w:tcPr>
          <w:p w14:paraId="4CD648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dns-tcp-queries-received</w:t>
            </w:r>
          </w:p>
        </w:tc>
        <w:tc>
          <w:tcPr>
            <w:tcW w:w="5148" w:type="dxa"/>
          </w:tcPr>
          <w:p w14:paraId="201235C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tc>
          <w:tcPr>
            <w:tcW w:w="1188" w:type="dxa"/>
          </w:tcPr>
          <w:p w14:paraId="5F3AF1E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dns-tcp-queries-responded</w:t>
            </w:r>
          </w:p>
        </w:tc>
        <w:tc>
          <w:tcPr>
            <w:tcW w:w="5148" w:type="dxa"/>
          </w:tcPr>
          <w:p w14:paraId="228DB26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tc>
          <w:tcPr>
            <w:tcW w:w="1188" w:type="dxa"/>
          </w:tcPr>
          <w:p w14:paraId="19B71E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40" w:after="40"/>
              <w:rPr>
                <w:rFonts w:asciiTheme="majorHAnsi" w:hAnsiTheme="majorHAnsi"/>
                <w:sz w:val="24"/>
                <w:szCs w:val="24"/>
              </w:rPr>
            </w:pPr>
            <w:r>
              <w:rPr>
                <w:rFonts w:asciiTheme="majorHAnsi" w:hAnsiTheme="majorHAnsi"/>
                <w:sz w:val="24"/>
                <w:szCs w:val="24"/>
              </w:rPr>
              <w:t>srs-dom-check</w:t>
            </w:r>
          </w:p>
        </w:tc>
        <w:tc>
          <w:tcPr>
            <w:tcW w:w="5148" w:type="dxa"/>
          </w:tcPr>
          <w:p w14:paraId="0CEAC5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tc>
          <w:tcPr>
            <w:tcW w:w="1188" w:type="dxa"/>
          </w:tcPr>
          <w:p w14:paraId="44E132A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40" w:after="40"/>
              <w:rPr>
                <w:rFonts w:asciiTheme="majorHAnsi" w:hAnsiTheme="majorHAnsi"/>
                <w:sz w:val="24"/>
                <w:szCs w:val="24"/>
              </w:rPr>
            </w:pPr>
            <w:r>
              <w:rPr>
                <w:rFonts w:asciiTheme="majorHAnsi" w:hAnsiTheme="majorHAnsi"/>
                <w:sz w:val="24"/>
                <w:szCs w:val="24"/>
              </w:rPr>
              <w:t>srs-dom-create</w:t>
            </w:r>
          </w:p>
        </w:tc>
        <w:tc>
          <w:tcPr>
            <w:tcW w:w="5148" w:type="dxa"/>
          </w:tcPr>
          <w:p w14:paraId="63016C1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tc>
          <w:tcPr>
            <w:tcW w:w="1188" w:type="dxa"/>
          </w:tcPr>
          <w:p w14:paraId="189A22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40" w:after="40"/>
              <w:rPr>
                <w:rFonts w:asciiTheme="majorHAnsi" w:hAnsiTheme="majorHAnsi"/>
                <w:sz w:val="24"/>
                <w:szCs w:val="24"/>
              </w:rPr>
            </w:pPr>
            <w:r>
              <w:rPr>
                <w:rFonts w:asciiTheme="majorHAnsi" w:hAnsiTheme="majorHAnsi"/>
                <w:sz w:val="24"/>
                <w:szCs w:val="24"/>
              </w:rPr>
              <w:t>srs-dom-delete</w:t>
            </w:r>
          </w:p>
        </w:tc>
        <w:tc>
          <w:tcPr>
            <w:tcW w:w="5148" w:type="dxa"/>
          </w:tcPr>
          <w:p w14:paraId="77C93B3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tc>
          <w:tcPr>
            <w:tcW w:w="1188" w:type="dxa"/>
          </w:tcPr>
          <w:p w14:paraId="2C98E21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40" w:after="40"/>
              <w:rPr>
                <w:rFonts w:asciiTheme="majorHAnsi" w:hAnsiTheme="majorHAnsi"/>
                <w:sz w:val="24"/>
                <w:szCs w:val="24"/>
              </w:rPr>
            </w:pPr>
            <w:r>
              <w:rPr>
                <w:rFonts w:asciiTheme="majorHAnsi" w:hAnsiTheme="majorHAnsi"/>
                <w:sz w:val="24"/>
                <w:szCs w:val="24"/>
              </w:rPr>
              <w:t>srs-dom-info</w:t>
            </w:r>
          </w:p>
        </w:tc>
        <w:tc>
          <w:tcPr>
            <w:tcW w:w="5148" w:type="dxa"/>
          </w:tcPr>
          <w:p w14:paraId="5227513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4A4248" w14:paraId="6F872027" w14:textId="77777777">
        <w:tc>
          <w:tcPr>
            <w:tcW w:w="1188" w:type="dxa"/>
          </w:tcPr>
          <w:p w14:paraId="6C12E4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2BC5558C" w14:textId="77777777" w:rsidR="004A4248" w:rsidRDefault="0037692E">
            <w:pPr>
              <w:spacing w:before="40" w:after="40"/>
              <w:rPr>
                <w:rFonts w:asciiTheme="majorHAnsi" w:hAnsiTheme="majorHAnsi"/>
                <w:sz w:val="24"/>
                <w:szCs w:val="24"/>
              </w:rPr>
            </w:pPr>
            <w:r>
              <w:rPr>
                <w:rFonts w:asciiTheme="majorHAnsi" w:hAnsiTheme="majorHAnsi"/>
                <w:sz w:val="24"/>
                <w:szCs w:val="24"/>
              </w:rPr>
              <w:t>srs-dom-renew</w:t>
            </w:r>
          </w:p>
        </w:tc>
        <w:tc>
          <w:tcPr>
            <w:tcW w:w="5148" w:type="dxa"/>
          </w:tcPr>
          <w:p w14:paraId="4C6F93D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tc>
          <w:tcPr>
            <w:tcW w:w="1188" w:type="dxa"/>
          </w:tcPr>
          <w:p w14:paraId="2DE966D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6E1B0485"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srs-dom-rgp-restore-report</w:t>
            </w:r>
          </w:p>
        </w:tc>
        <w:tc>
          <w:tcPr>
            <w:tcW w:w="5148" w:type="dxa"/>
          </w:tcPr>
          <w:p w14:paraId="1D8947E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tc>
          <w:tcPr>
            <w:tcW w:w="1188" w:type="dxa"/>
          </w:tcPr>
          <w:p w14:paraId="2305411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srs-dom-rgp-restore-request</w:t>
            </w:r>
          </w:p>
        </w:tc>
        <w:tc>
          <w:tcPr>
            <w:tcW w:w="5148" w:type="dxa"/>
          </w:tcPr>
          <w:p w14:paraId="5E36984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tc>
          <w:tcPr>
            <w:tcW w:w="1188" w:type="dxa"/>
          </w:tcPr>
          <w:p w14:paraId="2B9C40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srs-dom-transfer-approve</w:t>
            </w:r>
          </w:p>
        </w:tc>
        <w:tc>
          <w:tcPr>
            <w:tcW w:w="5148" w:type="dxa"/>
          </w:tcPr>
          <w:p w14:paraId="7F02079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tc>
          <w:tcPr>
            <w:tcW w:w="1188" w:type="dxa"/>
          </w:tcPr>
          <w:p w14:paraId="1EDD2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srs-dom-transfer-cancel</w:t>
            </w:r>
          </w:p>
        </w:tc>
        <w:tc>
          <w:tcPr>
            <w:tcW w:w="5148" w:type="dxa"/>
          </w:tcPr>
          <w:p w14:paraId="65CAC65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tc>
          <w:tcPr>
            <w:tcW w:w="1188" w:type="dxa"/>
          </w:tcPr>
          <w:p w14:paraId="38A318E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srs-dom-transfer-query</w:t>
            </w:r>
          </w:p>
        </w:tc>
        <w:tc>
          <w:tcPr>
            <w:tcW w:w="5148" w:type="dxa"/>
          </w:tcPr>
          <w:p w14:paraId="2CD26A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tc>
          <w:tcPr>
            <w:tcW w:w="1188" w:type="dxa"/>
          </w:tcPr>
          <w:p w14:paraId="6D9991F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srs-dom-transfer-reject</w:t>
            </w:r>
          </w:p>
        </w:tc>
        <w:tc>
          <w:tcPr>
            <w:tcW w:w="5148" w:type="dxa"/>
          </w:tcPr>
          <w:p w14:paraId="79A07A6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tc>
          <w:tcPr>
            <w:tcW w:w="1188" w:type="dxa"/>
          </w:tcPr>
          <w:p w14:paraId="3CA0235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srs-dom-transfer-request</w:t>
            </w:r>
          </w:p>
        </w:tc>
        <w:tc>
          <w:tcPr>
            <w:tcW w:w="5148" w:type="dxa"/>
          </w:tcPr>
          <w:p w14:paraId="10866B6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tc>
          <w:tcPr>
            <w:tcW w:w="1188" w:type="dxa"/>
          </w:tcPr>
          <w:p w14:paraId="0F94329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40" w:after="40"/>
              <w:rPr>
                <w:rFonts w:asciiTheme="majorHAnsi" w:hAnsiTheme="majorHAnsi"/>
                <w:sz w:val="24"/>
                <w:szCs w:val="24"/>
              </w:rPr>
            </w:pPr>
            <w:r>
              <w:rPr>
                <w:rFonts w:asciiTheme="majorHAnsi" w:hAnsiTheme="majorHAnsi"/>
                <w:sz w:val="24"/>
                <w:szCs w:val="24"/>
              </w:rPr>
              <w:t>srs-dom-update</w:t>
            </w:r>
          </w:p>
        </w:tc>
        <w:tc>
          <w:tcPr>
            <w:tcW w:w="5148" w:type="dxa"/>
          </w:tcPr>
          <w:p w14:paraId="0CCDAA0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tc>
          <w:tcPr>
            <w:tcW w:w="1188" w:type="dxa"/>
          </w:tcPr>
          <w:p w14:paraId="3990660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40" w:after="40"/>
              <w:rPr>
                <w:rFonts w:asciiTheme="majorHAnsi" w:hAnsiTheme="majorHAnsi"/>
                <w:sz w:val="24"/>
                <w:szCs w:val="24"/>
              </w:rPr>
            </w:pPr>
            <w:r>
              <w:rPr>
                <w:rFonts w:asciiTheme="majorHAnsi" w:hAnsiTheme="majorHAnsi"/>
                <w:sz w:val="24"/>
                <w:szCs w:val="24"/>
              </w:rPr>
              <w:t>srs-host-check</w:t>
            </w:r>
          </w:p>
        </w:tc>
        <w:tc>
          <w:tcPr>
            <w:tcW w:w="5148" w:type="dxa"/>
          </w:tcPr>
          <w:p w14:paraId="79F6EA9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tc>
          <w:tcPr>
            <w:tcW w:w="1188" w:type="dxa"/>
          </w:tcPr>
          <w:p w14:paraId="553B385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40" w:after="40"/>
              <w:rPr>
                <w:rFonts w:asciiTheme="majorHAnsi" w:hAnsiTheme="majorHAnsi"/>
                <w:sz w:val="24"/>
                <w:szCs w:val="24"/>
              </w:rPr>
            </w:pPr>
            <w:r>
              <w:rPr>
                <w:rFonts w:asciiTheme="majorHAnsi" w:hAnsiTheme="majorHAnsi"/>
                <w:sz w:val="24"/>
                <w:szCs w:val="24"/>
              </w:rPr>
              <w:t>srs-host-create</w:t>
            </w:r>
          </w:p>
        </w:tc>
        <w:tc>
          <w:tcPr>
            <w:tcW w:w="5148" w:type="dxa"/>
          </w:tcPr>
          <w:p w14:paraId="340ED89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4A4248" w14:paraId="41E00D23" w14:textId="77777777">
        <w:tc>
          <w:tcPr>
            <w:tcW w:w="1188" w:type="dxa"/>
          </w:tcPr>
          <w:p w14:paraId="5E9ECEB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0D6C1540" w14:textId="77777777" w:rsidR="004A4248" w:rsidRDefault="0037692E">
            <w:pPr>
              <w:spacing w:before="40" w:after="40"/>
              <w:rPr>
                <w:rFonts w:asciiTheme="majorHAnsi" w:hAnsiTheme="majorHAnsi"/>
                <w:sz w:val="24"/>
                <w:szCs w:val="24"/>
              </w:rPr>
            </w:pPr>
            <w:r>
              <w:rPr>
                <w:rFonts w:asciiTheme="majorHAnsi" w:hAnsiTheme="majorHAnsi"/>
                <w:sz w:val="24"/>
                <w:szCs w:val="24"/>
              </w:rPr>
              <w:t>srs-host-delete</w:t>
            </w:r>
          </w:p>
        </w:tc>
        <w:tc>
          <w:tcPr>
            <w:tcW w:w="5148" w:type="dxa"/>
          </w:tcPr>
          <w:p w14:paraId="0677ED8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tc>
          <w:tcPr>
            <w:tcW w:w="1188" w:type="dxa"/>
          </w:tcPr>
          <w:p w14:paraId="4B64E14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40" w:after="40"/>
              <w:rPr>
                <w:rFonts w:asciiTheme="majorHAnsi" w:hAnsiTheme="majorHAnsi"/>
                <w:sz w:val="24"/>
                <w:szCs w:val="24"/>
              </w:rPr>
            </w:pPr>
            <w:r>
              <w:rPr>
                <w:rFonts w:asciiTheme="majorHAnsi" w:hAnsiTheme="majorHAnsi"/>
                <w:sz w:val="24"/>
                <w:szCs w:val="24"/>
              </w:rPr>
              <w:t>srs-host-info</w:t>
            </w:r>
          </w:p>
        </w:tc>
        <w:tc>
          <w:tcPr>
            <w:tcW w:w="5148" w:type="dxa"/>
          </w:tcPr>
          <w:p w14:paraId="0B67C86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4A4248" w14:paraId="445FC126" w14:textId="77777777">
        <w:tc>
          <w:tcPr>
            <w:tcW w:w="1188" w:type="dxa"/>
          </w:tcPr>
          <w:p w14:paraId="76A710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024389B6" w14:textId="77777777" w:rsidR="004A4248" w:rsidRDefault="0037692E">
            <w:pPr>
              <w:spacing w:before="40" w:after="40"/>
              <w:rPr>
                <w:rFonts w:asciiTheme="majorHAnsi" w:hAnsiTheme="majorHAnsi"/>
                <w:sz w:val="24"/>
                <w:szCs w:val="24"/>
              </w:rPr>
            </w:pPr>
            <w:r>
              <w:rPr>
                <w:rFonts w:asciiTheme="majorHAnsi" w:hAnsiTheme="majorHAnsi"/>
                <w:sz w:val="24"/>
                <w:szCs w:val="24"/>
              </w:rPr>
              <w:t>srs-host-update</w:t>
            </w:r>
          </w:p>
        </w:tc>
        <w:tc>
          <w:tcPr>
            <w:tcW w:w="5148" w:type="dxa"/>
          </w:tcPr>
          <w:p w14:paraId="7406CFD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tc>
          <w:tcPr>
            <w:tcW w:w="1188" w:type="dxa"/>
          </w:tcPr>
          <w:p w14:paraId="2881A42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srs-cont-check</w:t>
            </w:r>
          </w:p>
        </w:tc>
        <w:tc>
          <w:tcPr>
            <w:tcW w:w="5148" w:type="dxa"/>
          </w:tcPr>
          <w:p w14:paraId="10BDF5F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tc>
          <w:tcPr>
            <w:tcW w:w="1188" w:type="dxa"/>
          </w:tcPr>
          <w:p w14:paraId="2E76E6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srs-cont-create</w:t>
            </w:r>
          </w:p>
        </w:tc>
        <w:tc>
          <w:tcPr>
            <w:tcW w:w="5148" w:type="dxa"/>
          </w:tcPr>
          <w:p w14:paraId="3A5E871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tc>
          <w:tcPr>
            <w:tcW w:w="1188" w:type="dxa"/>
          </w:tcPr>
          <w:p w14:paraId="3478305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40" w:after="40"/>
              <w:rPr>
                <w:rFonts w:asciiTheme="majorHAnsi" w:hAnsiTheme="majorHAnsi"/>
                <w:sz w:val="24"/>
                <w:szCs w:val="24"/>
              </w:rPr>
            </w:pPr>
            <w:r>
              <w:rPr>
                <w:rFonts w:asciiTheme="majorHAnsi" w:hAnsiTheme="majorHAnsi"/>
                <w:sz w:val="24"/>
                <w:szCs w:val="24"/>
              </w:rPr>
              <w:t>srs-cont-delete</w:t>
            </w:r>
          </w:p>
        </w:tc>
        <w:tc>
          <w:tcPr>
            <w:tcW w:w="5148" w:type="dxa"/>
          </w:tcPr>
          <w:p w14:paraId="71D5392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tc>
          <w:tcPr>
            <w:tcW w:w="1188" w:type="dxa"/>
          </w:tcPr>
          <w:p w14:paraId="7D32113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40" w:after="40"/>
              <w:rPr>
                <w:rFonts w:asciiTheme="majorHAnsi" w:hAnsiTheme="majorHAnsi"/>
                <w:sz w:val="24"/>
                <w:szCs w:val="24"/>
              </w:rPr>
            </w:pPr>
            <w:r>
              <w:rPr>
                <w:rFonts w:asciiTheme="majorHAnsi" w:hAnsiTheme="majorHAnsi"/>
                <w:sz w:val="24"/>
                <w:szCs w:val="24"/>
              </w:rPr>
              <w:t>srs-cont-info</w:t>
            </w:r>
          </w:p>
        </w:tc>
        <w:tc>
          <w:tcPr>
            <w:tcW w:w="5148" w:type="dxa"/>
          </w:tcPr>
          <w:p w14:paraId="6369A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tc>
          <w:tcPr>
            <w:tcW w:w="1188" w:type="dxa"/>
          </w:tcPr>
          <w:p w14:paraId="7FF446F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srs-cont-transfer-approve</w:t>
            </w:r>
          </w:p>
        </w:tc>
        <w:tc>
          <w:tcPr>
            <w:tcW w:w="5148" w:type="dxa"/>
          </w:tcPr>
          <w:p w14:paraId="034C3FEF"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tc>
          <w:tcPr>
            <w:tcW w:w="1188" w:type="dxa"/>
          </w:tcPr>
          <w:p w14:paraId="0F4102B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srs-cont-transfer-cancel</w:t>
            </w:r>
          </w:p>
        </w:tc>
        <w:tc>
          <w:tcPr>
            <w:tcW w:w="5148" w:type="dxa"/>
          </w:tcPr>
          <w:p w14:paraId="634DE46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tc>
          <w:tcPr>
            <w:tcW w:w="1188" w:type="dxa"/>
          </w:tcPr>
          <w:p w14:paraId="3A3C9A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srs-cont-transfer-query</w:t>
            </w:r>
          </w:p>
        </w:tc>
        <w:tc>
          <w:tcPr>
            <w:tcW w:w="5148" w:type="dxa"/>
          </w:tcPr>
          <w:p w14:paraId="0AB311B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tc>
          <w:tcPr>
            <w:tcW w:w="1188" w:type="dxa"/>
          </w:tcPr>
          <w:p w14:paraId="11FA898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srs-cont-transfer-reject</w:t>
            </w:r>
          </w:p>
        </w:tc>
        <w:tc>
          <w:tcPr>
            <w:tcW w:w="5148" w:type="dxa"/>
          </w:tcPr>
          <w:p w14:paraId="05E0B09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tc>
          <w:tcPr>
            <w:tcW w:w="1188" w:type="dxa"/>
          </w:tcPr>
          <w:p w14:paraId="00F5AE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srs-cont-transfer-request</w:t>
            </w:r>
          </w:p>
        </w:tc>
        <w:tc>
          <w:tcPr>
            <w:tcW w:w="5148" w:type="dxa"/>
          </w:tcPr>
          <w:p w14:paraId="4E4D14B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tc>
          <w:tcPr>
            <w:tcW w:w="1188" w:type="dxa"/>
          </w:tcPr>
          <w:p w14:paraId="526CF9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40" w:after="40"/>
              <w:rPr>
                <w:rFonts w:asciiTheme="majorHAnsi" w:hAnsiTheme="majorHAnsi"/>
                <w:sz w:val="24"/>
                <w:szCs w:val="24"/>
              </w:rPr>
            </w:pPr>
            <w:r>
              <w:rPr>
                <w:rFonts w:asciiTheme="majorHAnsi" w:hAnsiTheme="majorHAnsi"/>
                <w:sz w:val="24"/>
                <w:szCs w:val="24"/>
              </w:rPr>
              <w:t>srs-cont-update</w:t>
            </w:r>
          </w:p>
        </w:tc>
        <w:tc>
          <w:tcPr>
            <w:tcW w:w="5148" w:type="dxa"/>
          </w:tcPr>
          <w:p w14:paraId="1A66B25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93" w:name="_DV_M279"/>
      <w:bookmarkEnd w:id="29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94" w:name="_DV_M280"/>
      <w:bookmarkEnd w:id="29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Default="004A4248">
      <w:pPr>
        <w:rPr>
          <w:rFonts w:asciiTheme="majorHAnsi" w:hAnsiTheme="majorHAnsi"/>
          <w:sz w:val="24"/>
          <w:szCs w:val="24"/>
        </w:rPr>
        <w:sectPr w:rsidR="004A4248">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95" w:name="_DV_M281"/>
      <w:bookmarkEnd w:id="295"/>
      <w:r>
        <w:rPr>
          <w:rFonts w:asciiTheme="majorHAnsi" w:hAnsiTheme="majorHAnsi"/>
          <w:b/>
          <w:caps/>
          <w:sz w:val="24"/>
          <w:szCs w:val="24"/>
        </w:rPr>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96" w:name="_DV_M282"/>
      <w:bookmarkEnd w:id="29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97" w:name="_DV_M283"/>
      <w:bookmarkEnd w:id="29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98" w:name="_DV_M284"/>
      <w:bookmarkEnd w:id="29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99" w:name="_DV_M285"/>
      <w:bookmarkEnd w:id="299"/>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300" w:name="_DV_M286"/>
      <w:bookmarkEnd w:id="30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301" w:name="_DV_M287"/>
      <w:bookmarkEnd w:id="30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302" w:name="_DV_M288"/>
      <w:bookmarkEnd w:id="302"/>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303" w:name="_DV_M289"/>
      <w:bookmarkEnd w:id="303"/>
      <w:r>
        <w:rPr>
          <w:rFonts w:asciiTheme="majorHAnsi" w:hAnsiTheme="majorHAnsi"/>
          <w:b/>
          <w:sz w:val="24"/>
          <w:szCs w:val="24"/>
        </w:rPr>
        <w:t>Query format:</w:t>
      </w:r>
      <w:r>
        <w:rPr>
          <w:rFonts w:asciiTheme="majorHAnsi" w:hAnsiTheme="majorHAnsi"/>
          <w:sz w:val="24"/>
          <w:szCs w:val="24"/>
        </w:rPr>
        <w:t xml:space="preserve">  whois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304" w:name="_DV_M290"/>
      <w:bookmarkEnd w:id="304"/>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305" w:name="_DV_M291"/>
      <w:bookmarkEnd w:id="30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306" w:name="_DV_M292"/>
      <w:bookmarkEnd w:id="306"/>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307" w:name="_DV_M293"/>
      <w:bookmarkEnd w:id="307"/>
      <w:r>
        <w:rPr>
          <w:rFonts w:asciiTheme="majorHAnsi" w:hAnsiTheme="majorHAnsi"/>
          <w:b/>
          <w:sz w:val="24"/>
          <w:szCs w:val="24"/>
        </w:rPr>
        <w:t>Query format</w:t>
      </w:r>
      <w:r>
        <w:rPr>
          <w:rFonts w:asciiTheme="majorHAnsi" w:hAnsiTheme="majorHAnsi"/>
          <w:sz w:val="24"/>
          <w:szCs w:val="24"/>
        </w:rPr>
        <w:t>:  whois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308" w:name="_DV_M294"/>
      <w:bookmarkEnd w:id="308"/>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309" w:name="_DV_M295"/>
      <w:bookmarkEnd w:id="30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310" w:name="_DV_M296"/>
      <w:bookmarkEnd w:id="310"/>
      <w:r>
        <w:rPr>
          <w:rFonts w:asciiTheme="majorHAnsi" w:hAnsiTheme="majorHAnsi"/>
          <w:b/>
          <w:sz w:val="24"/>
          <w:szCs w:val="24"/>
        </w:rPr>
        <w:t>Nameserver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311" w:name="_DV_M297"/>
      <w:bookmarkEnd w:id="311"/>
      <w:r>
        <w:rPr>
          <w:rFonts w:asciiTheme="majorHAnsi" w:hAnsiTheme="majorHAnsi"/>
          <w:b/>
          <w:sz w:val="24"/>
          <w:szCs w:val="24"/>
        </w:rPr>
        <w:t>Query format</w:t>
      </w:r>
      <w:r>
        <w:rPr>
          <w:rFonts w:asciiTheme="majorHAnsi" w:hAnsiTheme="majorHAnsi"/>
          <w:sz w:val="24"/>
          <w:szCs w:val="24"/>
        </w:rPr>
        <w:t>:  whois “nameserver (nameserver name)”, or whois “nameserver (IP Address).”  For example: whois “nameserver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312" w:name="_DV_M298"/>
      <w:bookmarkEnd w:id="312"/>
      <w:r>
        <w:rPr>
          <w:rFonts w:asciiTheme="majorHAnsi" w:hAnsiTheme="majorHAnsi"/>
          <w:b/>
          <w:sz w:val="24"/>
          <w:szCs w:val="24"/>
        </w:rPr>
        <w:t>Response format:</w:t>
      </w:r>
    </w:p>
    <w:p w14:paraId="1436D755" w14:textId="77777777" w:rsidR="004A4248" w:rsidRDefault="0037692E">
      <w:pPr>
        <w:spacing w:after="240"/>
        <w:ind w:left="2160"/>
        <w:rPr>
          <w:rFonts w:asciiTheme="majorHAnsi" w:hAnsiTheme="majorHAnsi"/>
          <w:sz w:val="24"/>
          <w:szCs w:val="24"/>
        </w:rPr>
      </w:pPr>
      <w:bookmarkStart w:id="313" w:name="_DV_M299"/>
      <w:bookmarkEnd w:id="313"/>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14"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315" w:name="_DV_M301"/>
      <w:bookmarkEnd w:id="314"/>
      <w:bookmarkEnd w:id="315"/>
      <w:r>
        <w:rPr>
          <w:rFonts w:asciiTheme="majorHAnsi" w:hAnsiTheme="majorHAnsi"/>
          <w:sz w:val="24"/>
          <w:szCs w:val="24"/>
        </w:rPr>
        <w:t xml:space="preserve">IP </w:t>
      </w:r>
      <w:bookmarkStart w:id="316" w:name="_DV_M302"/>
      <w:bookmarkEnd w:id="316"/>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317" w:name="_DV_M303"/>
      <w:bookmarkEnd w:id="31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318" w:name="_DV_M304"/>
      <w:bookmarkEnd w:id="318"/>
      <w:r>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319" w:name="_DV_M305"/>
      <w:bookmarkEnd w:id="31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320" w:name="_DV_M306"/>
      <w:bookmarkEnd w:id="320"/>
      <w:r>
        <w:rPr>
          <w:rFonts w:asciiTheme="majorHAnsi" w:hAnsiTheme="majorHAnsi"/>
          <w:sz w:val="24"/>
          <w:szCs w:val="24"/>
        </w:rPr>
        <w:t>Registry Operator will offer searchability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321" w:name="_DV_M307"/>
      <w:bookmarkEnd w:id="32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322" w:name="_DV_M308"/>
      <w:bookmarkEnd w:id="32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323" w:name="_DV_M309"/>
      <w:bookmarkEnd w:id="323"/>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324" w:name="_DV_M310"/>
      <w:bookmarkEnd w:id="324"/>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325" w:name="_DV_M311"/>
      <w:bookmarkEnd w:id="32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326" w:name="_DV_M312"/>
      <w:bookmarkEnd w:id="32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327" w:name="_DV_M313"/>
      <w:bookmarkEnd w:id="327"/>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328" w:name="_DV_M314"/>
      <w:bookmarkEnd w:id="328"/>
      <w:r>
        <w:rPr>
          <w:rFonts w:asciiTheme="majorHAnsi" w:hAnsiTheme="majorHAnsi"/>
          <w:b/>
          <w:sz w:val="24"/>
          <w:szCs w:val="24"/>
        </w:rPr>
        <w:t>Third-Party Access</w:t>
      </w:r>
    </w:p>
    <w:p w14:paraId="3BB19909" w14:textId="77777777" w:rsidR="004A4248" w:rsidRDefault="0037692E">
      <w:pPr>
        <w:numPr>
          <w:ilvl w:val="3"/>
          <w:numId w:val="22"/>
        </w:numPr>
        <w:spacing w:after="240"/>
        <w:outlineLvl w:val="3"/>
        <w:rPr>
          <w:rFonts w:asciiTheme="majorHAnsi" w:hAnsiTheme="majorHAnsi"/>
          <w:w w:val="0"/>
          <w:sz w:val="24"/>
          <w:szCs w:val="24"/>
        </w:rPr>
      </w:pPr>
      <w:bookmarkStart w:id="329" w:name="_DV_M315"/>
      <w:bookmarkEnd w:id="329"/>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330" w:name="_DV_M316"/>
      <w:bookmarkEnd w:id="33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331" w:name="_DV_M317"/>
      <w:bookmarkEnd w:id="33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332" w:name="_DV_M318"/>
      <w:bookmarkEnd w:id="33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3" w:name="_DV_M319"/>
      <w:bookmarkEnd w:id="333"/>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4" w:name="_DV_M320"/>
      <w:bookmarkEnd w:id="334"/>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5" w:name="_DV_M321"/>
      <w:bookmarkEnd w:id="335"/>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6" w:name="_DV_M322"/>
      <w:bookmarkEnd w:id="336"/>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7" w:name="_DV_M323"/>
      <w:bookmarkEnd w:id="337"/>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8" w:name="_DV_M324"/>
      <w:bookmarkEnd w:id="338"/>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9" w:name="_DV_M325"/>
      <w:bookmarkEnd w:id="339"/>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0" w:name="_DV_M326"/>
      <w:bookmarkEnd w:id="340"/>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1" w:name="_DV_M327"/>
      <w:bookmarkEnd w:id="341"/>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2" w:name="_DV_M328"/>
      <w:bookmarkEnd w:id="342"/>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3" w:name="_DV_M329"/>
      <w:bookmarkEnd w:id="343"/>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4" w:name="_DV_M330"/>
      <w:bookmarkEnd w:id="344"/>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5" w:name="_DV_M331"/>
      <w:bookmarkEnd w:id="345"/>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6" w:name="_DV_M332"/>
      <w:bookmarkEnd w:id="346"/>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7" w:name="_DV_M333"/>
      <w:bookmarkEnd w:id="347"/>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8" w:name="_DV_M334"/>
      <w:bookmarkEnd w:id="348"/>
      <w:r>
        <w:rPr>
          <w:rFonts w:asciiTheme="majorHAnsi" w:hAnsiTheme="majorHAnsi"/>
          <w:sz w:val="24"/>
          <w:szCs w:val="24"/>
        </w:rPr>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9" w:name="_DV_M335"/>
      <w:bookmarkEnd w:id="349"/>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50" w:name="_DV_M336"/>
      <w:bookmarkEnd w:id="350"/>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Default="0037692E">
      <w:pPr>
        <w:numPr>
          <w:ilvl w:val="3"/>
          <w:numId w:val="22"/>
        </w:numPr>
        <w:spacing w:after="240"/>
        <w:outlineLvl w:val="3"/>
        <w:rPr>
          <w:rFonts w:asciiTheme="majorHAnsi" w:hAnsiTheme="majorHAnsi"/>
          <w:sz w:val="24"/>
          <w:szCs w:val="24"/>
        </w:rPr>
      </w:pPr>
      <w:bookmarkStart w:id="351" w:name="_DV_M337"/>
      <w:bookmarkEnd w:id="35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52" w:name="_DV_M338"/>
      <w:bookmarkEnd w:id="35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53" w:name="_DV_M339"/>
      <w:bookmarkEnd w:id="35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54" w:name="_DV_M340"/>
      <w:bookmarkEnd w:id="354"/>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55" w:name="_DV_M341"/>
      <w:bookmarkEnd w:id="35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56" w:name="_DV_M342"/>
      <w:bookmarkEnd w:id="35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57" w:name="_DV_M343"/>
      <w:bookmarkEnd w:id="35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58" w:name="_DV_M344"/>
      <w:bookmarkEnd w:id="358"/>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59" w:name="_DV_M345"/>
      <w:bookmarkEnd w:id="35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60" w:name="_DV_M346"/>
      <w:bookmarkEnd w:id="36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61" w:name="_DV_M347"/>
      <w:bookmarkEnd w:id="36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62" w:name="_DV_M348"/>
      <w:bookmarkEnd w:id="36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63" w:name="_DV_M349"/>
      <w:bookmarkEnd w:id="36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4" w:name="_DV_M350"/>
      <w:bookmarkEnd w:id="364"/>
      <w:r>
        <w:rPr>
          <w:rFonts w:asciiTheme="majorHAnsi" w:hAnsiTheme="majorHAnsi"/>
          <w:b/>
          <w:caps/>
          <w:sz w:val="24"/>
          <w:szCs w:val="24"/>
        </w:rPr>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65" w:name="_DV_M351"/>
      <w:bookmarkEnd w:id="36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66" w:name="_DV_M352"/>
      <w:bookmarkEnd w:id="36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67" w:name="_DV_M353"/>
      <w:bookmarkEnd w:id="36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68" w:name="_DV_M354"/>
      <w:bookmarkEnd w:id="368"/>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69" w:name="_DV_M355"/>
      <w:bookmarkEnd w:id="36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70" w:name="_DV_M356"/>
      <w:bookmarkEnd w:id="37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71" w:name="_DV_M357"/>
      <w:bookmarkEnd w:id="37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Pr>
          <w:rFonts w:asciiTheme="majorHAnsi" w:hAnsiTheme="majorHAnsi"/>
          <w:w w:val="0"/>
          <w:sz w:val="24"/>
          <w:szCs w:val="24"/>
        </w:rPr>
        <w:t>ection 8.2 of Specification 10)</w:t>
      </w:r>
      <w:r>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72" w:name="_DV_M358"/>
      <w:bookmarkEnd w:id="37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73" w:name="_DV_M359"/>
      <w:bookmarkEnd w:id="37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74" w:name="_DV_M360"/>
      <w:bookmarkEnd w:id="37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75" w:name="_DV_M361"/>
      <w:bookmarkEnd w:id="37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76" w:name="_DV_M362"/>
      <w:bookmarkEnd w:id="37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77" w:name="_DV_M363"/>
      <w:bookmarkEnd w:id="37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78" w:name="_DV_M364"/>
      <w:bookmarkEnd w:id="378"/>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9" w:name="_DV_M365"/>
      <w:bookmarkEnd w:id="379"/>
      <w:r>
        <w:rPr>
          <w:rFonts w:asciiTheme="majorHAnsi" w:hAnsiTheme="majorHAnsi"/>
          <w:b/>
          <w:caps/>
          <w:sz w:val="24"/>
          <w:szCs w:val="24"/>
        </w:rPr>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80" w:name="_DV_M366"/>
      <w:bookmarkStart w:id="381" w:name="_DV_M385"/>
      <w:bookmarkEnd w:id="380"/>
      <w:bookmarkEnd w:id="381"/>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IANA Rootzone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82" w:name="_DV_M481"/>
      <w:bookmarkEnd w:id="382"/>
      <w:r>
        <w:rPr>
          <w:rFonts w:asciiTheme="majorHAnsi" w:hAnsiTheme="majorHAnsi"/>
          <w:w w:val="0"/>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83"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83"/>
      <w:r>
        <w:rPr>
          <w:rFonts w:asciiTheme="majorHAnsi" w:hAnsiTheme="majorHAnsi"/>
          <w:sz w:val="24"/>
          <w:szCs w:val="24"/>
        </w:rPr>
        <w:t>http://www.icann.org/en/groups/board/documents/resolutions-new-gtld-annex-1-07oct13-en.pdf&gt;</w:t>
      </w:r>
      <w:bookmarkStart w:id="384" w:name="_DV_C6"/>
      <w:r>
        <w:rPr>
          <w:rFonts w:asciiTheme="majorHAnsi" w:hAnsiTheme="majorHAnsi"/>
        </w:rPr>
        <w:t>.</w:t>
      </w:r>
      <w:bookmarkEnd w:id="384"/>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85" w:name="_DV_M386"/>
      <w:bookmarkEnd w:id="3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86" w:name="_DV_C136"/>
      <w:r>
        <w:rPr>
          <w:rFonts w:asciiTheme="majorHAnsi" w:hAnsiTheme="majorHAnsi"/>
          <w:w w:val="0"/>
          <w:sz w:val="24"/>
          <w:szCs w:val="24"/>
        </w:rPr>
        <w:t>ICANN accredited registrar</w:t>
      </w:r>
      <w:bookmarkStart w:id="387" w:name="_DV_C137"/>
      <w:bookmarkEnd w:id="386"/>
      <w:r>
        <w:rPr>
          <w:rFonts w:asciiTheme="majorHAnsi" w:hAnsiTheme="majorHAnsi"/>
          <w:w w:val="0"/>
          <w:sz w:val="24"/>
          <w:szCs w:val="24"/>
        </w:rPr>
        <w:t xml:space="preserve"> </w:t>
      </w:r>
      <w:bookmarkStart w:id="388" w:name="_DV_M514"/>
      <w:bookmarkEnd w:id="387"/>
      <w:bookmarkEnd w:id="388"/>
      <w:r>
        <w:rPr>
          <w:rFonts w:asciiTheme="majorHAnsi" w:hAnsiTheme="majorHAnsi"/>
          <w:w w:val="0"/>
          <w:sz w:val="24"/>
          <w:szCs w:val="24"/>
        </w:rPr>
        <w:t>authorizing</w:t>
      </w:r>
      <w:bookmarkStart w:id="389" w:name="_DV_C138"/>
      <w:r>
        <w:rPr>
          <w:rFonts w:asciiTheme="majorHAnsi" w:hAnsiTheme="majorHAnsi"/>
          <w:w w:val="0"/>
          <w:sz w:val="24"/>
          <w:szCs w:val="24"/>
        </w:rPr>
        <w:t xml:space="preserve"> </w:t>
      </w:r>
      <w:bookmarkStart w:id="390" w:name="_DV_M515"/>
      <w:bookmarkEnd w:id="389"/>
      <w:bookmarkEnd w:id="390"/>
      <w:r>
        <w:rPr>
          <w:rFonts w:asciiTheme="majorHAnsi" w:hAnsiTheme="majorHAnsi"/>
          <w:w w:val="0"/>
          <w:sz w:val="24"/>
          <w:szCs w:val="24"/>
        </w:rPr>
        <w:t>such registrar(s) to register domain names in the TLD as follows:</w:t>
      </w:r>
    </w:p>
    <w:p w14:paraId="66BD7E51"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Pr>
          <w:rFonts w:asciiTheme="majorHAnsi" w:hAnsiTheme="majorHAnsi"/>
          <w:w w:val="0"/>
          <w:sz w:val="24"/>
          <w:szCs w:val="24"/>
        </w:rPr>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91" w:name="_DV_M387"/>
      <w:bookmarkEnd w:id="3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92" w:name="_DV_M388"/>
      <w:bookmarkEnd w:id="392"/>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93" w:name="_DV_M389"/>
      <w:bookmarkEnd w:id="393"/>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4" w:name="_DV_M390"/>
      <w:bookmarkEnd w:id="394"/>
      <w:r>
        <w:rPr>
          <w:rFonts w:asciiTheme="majorHAnsi" w:hAnsiTheme="majorHAnsi"/>
          <w:b/>
          <w:caps/>
          <w:sz w:val="24"/>
          <w:szCs w:val="24"/>
        </w:rPr>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95" w:name="_DV_M391"/>
      <w:bookmarkEnd w:id="39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96" w:name="_DV_M392"/>
      <w:bookmarkEnd w:id="39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97" w:name="_DV_M393"/>
      <w:bookmarkEnd w:id="39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8" w:name="_DV_M394"/>
      <w:bookmarkEnd w:id="398"/>
      <w:r>
        <w:rPr>
          <w:rFonts w:asciiTheme="majorHAnsi" w:hAnsiTheme="majorHAnsi"/>
          <w:b/>
          <w:caps/>
          <w:sz w:val="24"/>
          <w:szCs w:val="24"/>
        </w:rPr>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99" w:name="_DV_M395"/>
      <w:bookmarkEnd w:id="39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400" w:name="_DV_M396"/>
      <w:bookmarkEnd w:id="40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401" w:name="_DV_M397"/>
      <w:bookmarkEnd w:id="40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402" w:name="_DV_M398"/>
      <w:bookmarkEnd w:id="40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403" w:name="_DV_M399"/>
      <w:bookmarkEnd w:id="40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404" w:name="_DV_M400"/>
      <w:bookmarkEnd w:id="40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405" w:name="_DV_M401"/>
      <w:bookmarkEnd w:id="40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406" w:name="_DV_M402"/>
      <w:bookmarkEnd w:id="40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407" w:name="_DV_M403"/>
      <w:bookmarkEnd w:id="40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408" w:name="_DV_M404"/>
      <w:bookmarkEnd w:id="40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09" w:name="_DV_M405"/>
      <w:bookmarkEnd w:id="409"/>
      <w:r>
        <w:rPr>
          <w:rFonts w:asciiTheme="majorHAnsi" w:hAnsiTheme="majorHAnsi"/>
          <w:b/>
          <w:caps/>
          <w:sz w:val="24"/>
          <w:szCs w:val="24"/>
        </w:rPr>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410" w:name="_DV_M406"/>
      <w:bookmarkEnd w:id="410"/>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411" w:name="_DV_M407"/>
      <w:bookmarkEnd w:id="41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412" w:name="_DV_M408"/>
      <w:bookmarkEnd w:id="41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413" w:name="_DV_M409"/>
      <w:bookmarkEnd w:id="41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414" w:name="_DV_M410"/>
      <w:bookmarkEnd w:id="41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415" w:name="_DV_M411"/>
      <w:bookmarkEnd w:id="41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416" w:name="_DV_M412"/>
      <w:bookmarkEnd w:id="41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417" w:name="_DV_M413"/>
      <w:bookmarkEnd w:id="41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418" w:name="_DV_M414"/>
      <w:bookmarkEnd w:id="41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419" w:name="_DV_M415"/>
      <w:bookmarkEnd w:id="41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14:paraId="1CDE45DE" w14:textId="77777777">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ms, for at least 95% of the queries</w:t>
            </w:r>
          </w:p>
        </w:tc>
      </w:tr>
      <w:tr w:rsidR="004A4248" w14:paraId="727BCC65" w14:textId="77777777">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ms, for at least 95% of the queries</w:t>
            </w:r>
          </w:p>
        </w:tc>
      </w:tr>
      <w:tr w:rsidR="004A4248" w14:paraId="3CFBD861" w14:textId="77777777">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95% of the queries</w:t>
            </w:r>
          </w:p>
        </w:tc>
      </w:tr>
      <w:tr w:rsidR="004A4248" w14:paraId="46F23C22" w14:textId="77777777">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r w:rsidR="004A4248" w14:paraId="7B7568C1" w14:textId="77777777">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90% of the commands</w:t>
            </w:r>
          </w:p>
        </w:tc>
      </w:tr>
      <w:tr w:rsidR="004A4248" w14:paraId="5D8A1ECB" w14:textId="77777777">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420" w:name="_DV_M416"/>
      <w:bookmarkEnd w:id="42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421" w:name="_DV_M417"/>
      <w:bookmarkEnd w:id="421"/>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422" w:name="_DV_M418"/>
      <w:bookmarkEnd w:id="42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423" w:name="_DV_M419"/>
      <w:bookmarkEnd w:id="42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424" w:name="_DV_M420"/>
      <w:bookmarkEnd w:id="42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425" w:name="_DV_M421"/>
      <w:bookmarkEnd w:id="42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426" w:name="_DV_M422"/>
      <w:bookmarkEnd w:id="42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427" w:name="_DV_M423"/>
      <w:bookmarkEnd w:id="42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428" w:name="_DV_M424"/>
      <w:bookmarkEnd w:id="42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429" w:name="_DV_M425"/>
      <w:bookmarkEnd w:id="42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430" w:name="_DV_M426"/>
      <w:bookmarkEnd w:id="43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431" w:name="_DV_M427"/>
      <w:bookmarkEnd w:id="43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432" w:name="_DV_M428"/>
      <w:bookmarkEnd w:id="43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433" w:name="_DV_M429"/>
      <w:bookmarkEnd w:id="433"/>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434" w:name="_DV_M430"/>
      <w:bookmarkEnd w:id="43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435" w:name="_DV_M431"/>
      <w:bookmarkEnd w:id="43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436" w:name="_DV_M432"/>
      <w:bookmarkEnd w:id="43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437" w:name="_DV_M433"/>
      <w:bookmarkEnd w:id="43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38" w:name="_DV_M434"/>
      <w:bookmarkEnd w:id="43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39" w:name="_DV_M435"/>
      <w:bookmarkEnd w:id="43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40" w:name="_DV_M436"/>
      <w:bookmarkEnd w:id="44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41" w:name="_DV_M437"/>
      <w:bookmarkEnd w:id="44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42" w:name="_DV_M438"/>
      <w:bookmarkEnd w:id="44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43" w:name="_DV_M439"/>
      <w:bookmarkEnd w:id="443"/>
      <w:r>
        <w:rPr>
          <w:rFonts w:asciiTheme="majorHAnsi" w:hAnsiTheme="majorHAnsi"/>
          <w:b/>
          <w:sz w:val="24"/>
          <w:szCs w:val="24"/>
          <w:u w:val="single"/>
        </w:rPr>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44" w:name="_DV_M440"/>
      <w:bookmarkEnd w:id="44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45" w:name="_DV_M441"/>
      <w:bookmarkEnd w:id="44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46" w:name="_DV_M442"/>
      <w:bookmarkEnd w:id="44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47" w:name="_DV_M443"/>
      <w:bookmarkEnd w:id="44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48" w:name="_DV_M444"/>
      <w:bookmarkEnd w:id="44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49" w:name="_DV_M445"/>
      <w:bookmarkEnd w:id="44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50" w:name="_DV_M446"/>
      <w:bookmarkEnd w:id="45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51" w:name="_DV_M449"/>
      <w:bookmarkEnd w:id="45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52" w:name="_DV_M450"/>
      <w:bookmarkEnd w:id="45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53" w:name="_DV_M451"/>
      <w:bookmarkEnd w:id="453"/>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54" w:name="_DV_M452"/>
      <w:bookmarkEnd w:id="45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14:paraId="4E2D4350" w14:textId="77777777">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trPr>
          <w:trHeight w:val="144"/>
        </w:trPr>
        <w:tc>
          <w:tcPr>
            <w:tcW w:w="2808" w:type="dxa"/>
            <w:vAlign w:val="center"/>
          </w:tcPr>
          <w:p w14:paraId="397C26B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trPr>
          <w:trHeight w:val="144"/>
        </w:trPr>
        <w:tc>
          <w:tcPr>
            <w:tcW w:w="2808" w:type="dxa"/>
            <w:vAlign w:val="center"/>
          </w:tcPr>
          <w:p w14:paraId="663D85B8" w14:textId="77777777" w:rsidR="004A4248" w:rsidRDefault="0037692E">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trPr>
          <w:trHeight w:val="144"/>
        </w:trPr>
        <w:tc>
          <w:tcPr>
            <w:tcW w:w="2808" w:type="dxa"/>
            <w:vAlign w:val="center"/>
          </w:tcPr>
          <w:p w14:paraId="76C6752D" w14:textId="77777777" w:rsidR="004A4248" w:rsidRDefault="0037692E">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trPr>
          <w:trHeight w:val="144"/>
        </w:trPr>
        <w:tc>
          <w:tcPr>
            <w:tcW w:w="2808" w:type="dxa"/>
            <w:vAlign w:val="center"/>
          </w:tcPr>
          <w:p w14:paraId="58D9D8D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trPr>
          <w:trHeight w:val="144"/>
        </w:trPr>
        <w:tc>
          <w:tcPr>
            <w:tcW w:w="2808" w:type="dxa"/>
            <w:vAlign w:val="center"/>
          </w:tcPr>
          <w:p w14:paraId="1520B3F5" w14:textId="77777777" w:rsidR="004A4248" w:rsidRDefault="0037692E">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55" w:name="_DV_M453"/>
      <w:bookmarkEnd w:id="455"/>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56" w:name="_DV_M454"/>
      <w:bookmarkEnd w:id="45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57" w:name="_DV_M455"/>
      <w:bookmarkEnd w:id="45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58" w:name="_DV_M456"/>
      <w:bookmarkEnd w:id="458"/>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59" w:name="_DV_M457"/>
      <w:bookmarkEnd w:id="45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60" w:name="_DV_M458"/>
      <w:bookmarkEnd w:id="460"/>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61" w:name="_DV_M459"/>
      <w:bookmarkEnd w:id="46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62" w:name="_DV_M460"/>
      <w:bookmarkEnd w:id="462"/>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63" w:name="_DV_M461"/>
      <w:bookmarkEnd w:id="46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64" w:name="_DV_M462"/>
      <w:bookmarkEnd w:id="46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65" w:name="_DV_M463"/>
      <w:bookmarkEnd w:id="465"/>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66" w:name="_DV_M464"/>
      <w:bookmarkEnd w:id="46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67" w:name="_DV_M465"/>
      <w:bookmarkEnd w:id="46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Default="004A4248">
      <w:pPr>
        <w:ind w:left="1440" w:hanging="720"/>
        <w:rPr>
          <w:rFonts w:asciiTheme="majorHAnsi" w:hAnsiTheme="majorHAnsi"/>
          <w:color w:val="0000FF"/>
          <w:w w:val="0"/>
          <w:sz w:val="24"/>
          <w:szCs w:val="24"/>
          <w:u w:val="double"/>
        </w:rPr>
      </w:pPr>
    </w:p>
    <w:p w14:paraId="344E2B68" w14:textId="77777777" w:rsidR="004A4248" w:rsidRDefault="004A4248">
      <w:pPr>
        <w:rPr>
          <w:rFonts w:asciiTheme="majorHAnsi" w:hAnsiTheme="majorHAnsi"/>
          <w:sz w:val="24"/>
          <w:szCs w:val="24"/>
        </w:rPr>
        <w:sectPr w:rsidR="004A4248">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68" w:name="_DV_M466"/>
      <w:bookmarkEnd w:id="468"/>
      <w:r>
        <w:rPr>
          <w:rFonts w:asciiTheme="majorHAnsi" w:hAnsiTheme="majorHAnsi"/>
          <w:b/>
          <w:caps/>
          <w:sz w:val="24"/>
          <w:szCs w:val="24"/>
        </w:rPr>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69" w:name="_DV_M467"/>
      <w:bookmarkEnd w:id="46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13924593" w14:textId="59783282" w:rsidR="004A4248" w:rsidRPr="0025168A" w:rsidRDefault="0037692E" w:rsidP="0025168A">
      <w:pPr>
        <w:numPr>
          <w:ilvl w:val="0"/>
          <w:numId w:val="32"/>
        </w:numPr>
        <w:contextualSpacing/>
        <w:rPr>
          <w:rFonts w:asciiTheme="majorHAnsi" w:eastAsia="MS Gothic" w:hAnsiTheme="majorHAnsi" w:cs="Cambria"/>
          <w:strike/>
          <w:color w:val="FF0000"/>
          <w:sz w:val="24"/>
          <w:szCs w:val="24"/>
        </w:rPr>
      </w:pPr>
      <w:bookmarkStart w:id="470" w:name="_DV_C90"/>
      <w:r w:rsidRPr="0025168A">
        <w:rPr>
          <w:rFonts w:asciiTheme="majorHAnsi" w:eastAsia="MS Gothic" w:hAnsiTheme="majorHAnsi" w:cs="Cambria"/>
          <w:strike/>
          <w:color w:val="FF0000"/>
          <w:sz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sidRPr="0025168A">
        <w:rPr>
          <w:rFonts w:asciiTheme="majorHAnsi" w:hAnsiTheme="majorHAnsi" w:cs="Cambria"/>
          <w:strike/>
          <w:color w:val="FF0000"/>
          <w:sz w:val="24"/>
        </w:rPr>
        <w:t xml:space="preserve">posted at </w:t>
      </w:r>
      <w:r w:rsidRPr="0025168A">
        <w:rPr>
          <w:rFonts w:asciiTheme="majorHAnsi" w:hAnsiTheme="majorHAnsi" w:cs="Cambria"/>
          <w:strike/>
          <w:color w:val="FF0000"/>
          <w:sz w:val="24"/>
          <w:u w:val="single"/>
        </w:rPr>
        <w:t>http://www.icann.org/en/resources/registries/picdrp</w:t>
      </w:r>
      <w:r w:rsidRPr="0025168A">
        <w:rPr>
          <w:rFonts w:asciiTheme="majorHAnsi" w:hAnsiTheme="majorHAnsi" w:cs="Cambria"/>
          <w:strike/>
          <w:color w:val="FF0000"/>
          <w:sz w:val="24"/>
        </w:rPr>
        <w:t xml:space="preserve">), which may be revised in immaterial respects by ICANN from time to time (the “PICDRP”).  Registry Operator shall comply with the PICDRP. </w:t>
      </w:r>
      <w:r w:rsidRPr="0025168A">
        <w:rPr>
          <w:rFonts w:asciiTheme="majorHAnsi" w:eastAsia="MS Gothic" w:hAnsiTheme="majorHAnsi" w:cs="Cambria"/>
          <w:strike/>
          <w:color w:val="FF0000"/>
          <w:sz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70"/>
      <w:r w:rsidR="0025168A" w:rsidRPr="0025168A">
        <w:rPr>
          <w:rFonts w:asciiTheme="majorHAnsi" w:eastAsia="MS Gothic" w:hAnsiTheme="majorHAnsi" w:cs="Cambria"/>
          <w:color w:val="0000FF"/>
          <w:sz w:val="24"/>
          <w:u w:val="double"/>
        </w:rPr>
        <w:t>(Intentionally omitted. Registry Operator has not included commitments, statements of intent or business plans provided for in its application to ICANN for the TLD.)</w:t>
      </w:r>
    </w:p>
    <w:p w14:paraId="6D83D94A" w14:textId="77777777" w:rsidR="004A4248" w:rsidRPr="00284131" w:rsidRDefault="004A4248" w:rsidP="00284131"/>
    <w:p w14:paraId="7633D142" w14:textId="77777777" w:rsidR="004A4248" w:rsidRPr="0025168A" w:rsidRDefault="0037692E">
      <w:pPr>
        <w:ind w:left="720"/>
        <w:contextualSpacing/>
        <w:rPr>
          <w:rFonts w:asciiTheme="majorHAnsi" w:eastAsia="MS Gothic" w:hAnsiTheme="majorHAnsi"/>
          <w:strike/>
          <w:color w:val="FF0000"/>
          <w:sz w:val="24"/>
          <w:szCs w:val="24"/>
        </w:rPr>
      </w:pPr>
      <w:bookmarkStart w:id="471" w:name="_DV_C92"/>
      <w:r w:rsidRPr="0025168A">
        <w:rPr>
          <w:rFonts w:asciiTheme="majorHAnsi" w:eastAsia="MS Gothic" w:hAnsiTheme="majorHAnsi" w:cs="Cambria"/>
          <w:strike/>
          <w:color w:val="FF0000"/>
          <w:sz w:val="24"/>
        </w:rPr>
        <w:t>[Registry Operator to insert specific application sections here, if applicable]</w:t>
      </w:r>
      <w:bookmarkEnd w:id="471"/>
    </w:p>
    <w:p w14:paraId="3CEFC80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72" w:name="_DV_M468"/>
      <w:bookmarkEnd w:id="472"/>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73" w:name="_DV_M469"/>
      <w:bookmarkEnd w:id="473"/>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74" w:name="_DV_M470"/>
      <w:bookmarkEnd w:id="47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75" w:name="_DV_M471"/>
      <w:bookmarkEnd w:id="47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284131" w:rsidRDefault="004A4248" w:rsidP="00284131"/>
    <w:p w14:paraId="4C7C0193" w14:textId="23270673" w:rsidR="004A4248" w:rsidRPr="002722E9" w:rsidRDefault="0037692E" w:rsidP="002722E9">
      <w:pPr>
        <w:numPr>
          <w:ilvl w:val="1"/>
          <w:numId w:val="32"/>
        </w:numPr>
        <w:contextualSpacing/>
        <w:rPr>
          <w:rFonts w:asciiTheme="majorHAnsi" w:eastAsia="MS Gothic" w:hAnsiTheme="majorHAnsi" w:cs="Cambria"/>
          <w:szCs w:val="24"/>
        </w:rPr>
      </w:pPr>
      <w:bookmarkStart w:id="476" w:name="_DV_M472"/>
      <w:bookmarkEnd w:id="47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77" w:name="_DV_C93"/>
    </w:p>
    <w:p w14:paraId="4C5551DF" w14:textId="77777777" w:rsidR="004A4248" w:rsidRDefault="0037692E">
      <w:pPr>
        <w:keepNext/>
        <w:pageBreakBefore/>
        <w:tabs>
          <w:tab w:val="num" w:pos="720"/>
        </w:tabs>
        <w:spacing w:after="240"/>
        <w:jc w:val="center"/>
        <w:outlineLvl w:val="0"/>
        <w:rPr>
          <w:rFonts w:asciiTheme="majorHAnsi" w:hAnsiTheme="majorHAnsi"/>
          <w:b/>
          <w:caps/>
          <w:sz w:val="24"/>
          <w:szCs w:val="24"/>
        </w:rPr>
      </w:pPr>
      <w:r>
        <w:rPr>
          <w:rFonts w:asciiTheme="majorHAnsi" w:eastAsia="MS Gothic" w:hAnsiTheme="majorHAnsi" w:cs="Cambria"/>
          <w:b/>
          <w:caps/>
          <w:sz w:val="24"/>
        </w:rPr>
        <w:t>SPECIFICATION 12</w:t>
      </w:r>
      <w:r>
        <w:rPr>
          <w:rFonts w:asciiTheme="majorHAnsi" w:eastAsia="MS Gothic" w:hAnsiTheme="majorHAnsi" w:cs="Cambria"/>
          <w:b/>
          <w:caps/>
          <w:sz w:val="24"/>
        </w:rPr>
        <w:tab/>
      </w:r>
      <w:r>
        <w:rPr>
          <w:rFonts w:asciiTheme="majorHAnsi" w:eastAsia="MS Gothic" w:hAnsiTheme="majorHAnsi"/>
          <w:b/>
          <w:caps/>
          <w:sz w:val="24"/>
        </w:rPr>
        <w:br/>
      </w:r>
      <w:r>
        <w:rPr>
          <w:rFonts w:asciiTheme="majorHAnsi" w:eastAsia="MS Gothic" w:hAnsiTheme="majorHAnsi"/>
          <w:b/>
          <w:caps/>
          <w:sz w:val="24"/>
        </w:rPr>
        <w:br/>
      </w:r>
      <w:r>
        <w:rPr>
          <w:rFonts w:asciiTheme="majorHAnsi" w:hAnsiTheme="majorHAnsi"/>
          <w:b/>
          <w:caps/>
          <w:sz w:val="24"/>
        </w:rPr>
        <w:t>COMMUNITY REGISTRATION POLICIES</w:t>
      </w:r>
      <w:bookmarkEnd w:id="477"/>
    </w:p>
    <w:p w14:paraId="0032C051" w14:textId="7C82F6D0" w:rsidR="004A4248" w:rsidRPr="0025168A" w:rsidRDefault="0037692E" w:rsidP="0025168A">
      <w:pPr>
        <w:spacing w:after="240"/>
        <w:rPr>
          <w:rFonts w:asciiTheme="majorHAnsi" w:hAnsiTheme="majorHAnsi"/>
          <w:color w:val="0000FF"/>
          <w:sz w:val="24"/>
          <w:u w:val="double"/>
        </w:rPr>
      </w:pPr>
      <w:bookmarkStart w:id="478" w:name="_DV_C94"/>
      <w:r>
        <w:rPr>
          <w:rFonts w:asciiTheme="majorHAnsi" w:hAnsiTheme="majorHAnsi"/>
          <w:sz w:val="24"/>
        </w:rPr>
        <w:t>Registry Operator shall implement and comply with all community registration policies described below and/or attached to this Specification 12.</w:t>
      </w:r>
      <w:bookmarkEnd w:id="478"/>
      <w:r w:rsidR="0025168A">
        <w:rPr>
          <w:rFonts w:asciiTheme="majorHAnsi" w:hAnsiTheme="majorHAnsi"/>
          <w:sz w:val="24"/>
        </w:rPr>
        <w:t xml:space="preserve">  </w:t>
      </w:r>
      <w:r w:rsidR="0025168A">
        <w:rPr>
          <w:rFonts w:asciiTheme="majorHAnsi" w:hAnsiTheme="majorHAnsi"/>
          <w:color w:val="0000FF"/>
          <w:sz w:val="24"/>
          <w:u w:val="double"/>
        </w:rPr>
        <w:t xml:space="preserve">In the event Specification 12 </w:t>
      </w:r>
      <w:r w:rsidR="0025168A" w:rsidRPr="0025168A">
        <w:rPr>
          <w:rFonts w:asciiTheme="majorHAnsi" w:hAnsiTheme="majorHAnsi"/>
          <w:color w:val="0000FF"/>
          <w:sz w:val="24"/>
          <w:u w:val="double"/>
        </w:rPr>
        <w:t xml:space="preserve">conflicts with the requirements of any other provision </w:t>
      </w:r>
      <w:r w:rsidR="0025168A">
        <w:rPr>
          <w:rFonts w:asciiTheme="majorHAnsi" w:hAnsiTheme="majorHAnsi"/>
          <w:color w:val="0000FF"/>
          <w:sz w:val="24"/>
          <w:u w:val="double"/>
        </w:rPr>
        <w:t xml:space="preserve">of the Registry Agreement, such </w:t>
      </w:r>
      <w:r w:rsidR="0025168A" w:rsidRPr="0025168A">
        <w:rPr>
          <w:rFonts w:asciiTheme="majorHAnsi" w:hAnsiTheme="majorHAnsi"/>
          <w:color w:val="0000FF"/>
          <w:sz w:val="24"/>
          <w:u w:val="double"/>
        </w:rPr>
        <w:t>other provision shall govern.</w:t>
      </w:r>
    </w:p>
    <w:p w14:paraId="360890E8" w14:textId="77777777" w:rsidR="004A4248" w:rsidRDefault="0037692E">
      <w:pPr>
        <w:pStyle w:val="BlockText"/>
        <w:rPr>
          <w:rFonts w:asciiTheme="majorHAnsi" w:hAnsiTheme="majorHAnsi"/>
          <w:strike/>
          <w:color w:val="FF0000"/>
          <w:sz w:val="24"/>
        </w:rPr>
      </w:pPr>
      <w:bookmarkStart w:id="479" w:name="_DV_C95"/>
      <w:r w:rsidRPr="0025168A">
        <w:rPr>
          <w:rFonts w:asciiTheme="majorHAnsi" w:hAnsiTheme="majorHAnsi"/>
          <w:strike/>
          <w:color w:val="FF0000"/>
          <w:sz w:val="24"/>
        </w:rPr>
        <w:t>[Insert registration policies]</w:t>
      </w:r>
      <w:bookmarkEnd w:id="479"/>
    </w:p>
    <w:p w14:paraId="56F6F4BA" w14:textId="77777777" w:rsidR="0025168A" w:rsidRPr="0025168A" w:rsidRDefault="0025168A" w:rsidP="0025168A">
      <w:pPr>
        <w:autoSpaceDE/>
        <w:autoSpaceDN/>
        <w:adjustRightInd/>
        <w:spacing w:before="100" w:beforeAutospacing="1" w:after="100" w:afterAutospacing="1"/>
        <w:rPr>
          <w:rFonts w:ascii="Cambria" w:hAnsi="Cambria"/>
          <w:b/>
          <w:color w:val="0000FF"/>
          <w:sz w:val="24"/>
          <w:szCs w:val="24"/>
          <w:u w:val="double"/>
          <w:lang w:eastAsia="zh-CN"/>
        </w:rPr>
      </w:pPr>
      <w:r w:rsidRPr="0025168A">
        <w:rPr>
          <w:rFonts w:ascii="Cambria" w:hAnsi="Cambria"/>
          <w:b/>
          <w:color w:val="0000FF"/>
          <w:sz w:val="24"/>
          <w:szCs w:val="24"/>
          <w:u w:val="double"/>
          <w:lang w:eastAsia="zh-CN"/>
        </w:rPr>
        <w:t>Eligibility</w:t>
      </w:r>
    </w:p>
    <w:p w14:paraId="5B175CA9"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Two types of conditions must be fulfilled for the right to register a .SPORT name. These are:  </w:t>
      </w:r>
    </w:p>
    <w:p w14:paraId="2A4A981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0ABA466A" w14:textId="77777777" w:rsidR="0025168A" w:rsidRPr="0025168A" w:rsidRDefault="0025168A" w:rsidP="002516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community membership and  </w:t>
      </w:r>
    </w:p>
    <w:p w14:paraId="272BF4A0" w14:textId="77777777" w:rsidR="0025168A" w:rsidRPr="0025168A" w:rsidRDefault="0025168A" w:rsidP="002516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additional requirements that the registrant’s role in the Sport community, as well as the registrant’s use of the registered domain name, must be: </w:t>
      </w:r>
    </w:p>
    <w:p w14:paraId="5C5466BB"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2CF5EE26" w14:textId="77777777" w:rsidR="0025168A" w:rsidRPr="0025168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generally accepted as legitimate; and </w:t>
      </w:r>
    </w:p>
    <w:p w14:paraId="71BDF5F4" w14:textId="77777777" w:rsidR="0025168A" w:rsidRPr="0025168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beneficial to the cause and the values of Sport; and </w:t>
      </w:r>
    </w:p>
    <w:p w14:paraId="1F917CCA" w14:textId="77777777" w:rsidR="0025168A" w:rsidRPr="0025168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commensurate with the role and importance of the registered domain name; and </w:t>
      </w:r>
    </w:p>
    <w:p w14:paraId="2B6D21A2" w14:textId="77777777" w:rsidR="0025168A" w:rsidRPr="0025168A" w:rsidRDefault="0025168A" w:rsidP="0025168A">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in good faith at the time of registration and thereafter. </w:t>
      </w:r>
    </w:p>
    <w:p w14:paraId="14B00BF0"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40C69FA0"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Furthermore, registrants in .sport must be recognized performers, organizers, promoters or supporters of federated Sport, or belong to categories of registrants recognized by the .sport Policy Advisory Board (PAB).</w:t>
      </w:r>
    </w:p>
    <w:p w14:paraId="1EE681C3"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0C0CD801"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These conditions must always be fulfilled. The strength of the validation is kept in line with the importance of the underlying domain name based on the assumption that a typical user would reasonably make.</w:t>
      </w:r>
    </w:p>
    <w:p w14:paraId="63C760BF"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72D77D0A"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To facilitate validation, registrants are required to state their intended use of the registered domain name. A false statement of intended use is an indication of bad faith and can be the basis for the suspension of the domain name.</w:t>
      </w:r>
    </w:p>
    <w:p w14:paraId="4FE4D9E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19892527"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Registrants are further required to have an administrative contact in the Performers or organizers of sport. This is verified in part automatically (through the postal code in the administrative contact record and by a human eyes review pre-validation or post-validation).  </w:t>
      </w:r>
    </w:p>
    <w:p w14:paraId="3D630AA8"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1B9C9F6F"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administrative contact may be any person or entity having received and accepted the mandate to act as such for the respective domain. (The registrar may act as administrative contact.) Any communications addressed to the administrative contact are deemed to have been brought to the attention of the domain holder. Validation checks include machine and human verification of address accuracy.  </w:t>
      </w:r>
    </w:p>
    <w:p w14:paraId="629D14FA"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3F3AA8BE"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validation may be assisted through pre-identification of potential registrants using existing community channels, in particular through promotion codes.   </w:t>
      </w:r>
    </w:p>
    <w:p w14:paraId="48684668"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After the launch phase, the validation mode goes from pre-validation to post-validation and later to statistically targeted random validation, backed up by a ongoing enforcement program.  </w:t>
      </w:r>
    </w:p>
    <w:p w14:paraId="6361E543"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3DA5213E"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validation and enforcement program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 </w:t>
      </w:r>
    </w:p>
    <w:p w14:paraId="02F92291" w14:textId="77777777" w:rsidR="0025168A" w:rsidRPr="0025168A" w:rsidRDefault="0025168A" w:rsidP="0025168A">
      <w:pPr>
        <w:autoSpaceDE/>
        <w:autoSpaceDN/>
        <w:adjustRightInd/>
        <w:rPr>
          <w:rFonts w:ascii="Cambria" w:eastAsia="Times New Roman" w:hAnsi="Cambria"/>
          <w:color w:val="0000FF"/>
          <w:sz w:val="24"/>
          <w:szCs w:val="24"/>
          <w:u w:val="double"/>
        </w:rPr>
      </w:pPr>
    </w:p>
    <w:p w14:paraId="2AAFBC64" w14:textId="77777777" w:rsidR="0025168A" w:rsidRPr="0025168A" w:rsidRDefault="0025168A" w:rsidP="0025168A">
      <w:pPr>
        <w:autoSpaceDE/>
        <w:autoSpaceDN/>
        <w:adjustRightInd/>
        <w:spacing w:before="100" w:beforeAutospacing="1" w:after="100" w:afterAutospacing="1"/>
        <w:rPr>
          <w:rFonts w:ascii="Cambria" w:hAnsi="Cambria"/>
          <w:b/>
          <w:color w:val="0000FF"/>
          <w:sz w:val="24"/>
          <w:szCs w:val="24"/>
          <w:u w:val="double"/>
          <w:lang w:eastAsia="zh-CN"/>
        </w:rPr>
      </w:pPr>
      <w:r w:rsidRPr="0025168A">
        <w:rPr>
          <w:rFonts w:ascii="Cambria" w:hAnsi="Cambria"/>
          <w:b/>
          <w:color w:val="0000FF"/>
          <w:sz w:val="24"/>
          <w:szCs w:val="24"/>
          <w:u w:val="double"/>
          <w:lang w:eastAsia="zh-CN"/>
        </w:rPr>
        <w:t>Name Selection</w:t>
      </w:r>
    </w:p>
    <w:p w14:paraId="32DB0626"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The fundamental rule on which name selection is based is part of the policy principles: the registrant’s presence in Performers or organizers of sport and use of domain must be commensurate to role and importance of the domain registered.</w:t>
      </w:r>
    </w:p>
    <w:p w14:paraId="1787A4AB" w14:textId="29116A5A"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49C4E4D3"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218B4F0B"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b/>
          <w:color w:val="0000FF"/>
          <w:sz w:val="24"/>
          <w:szCs w:val="24"/>
          <w:u w:val="double"/>
        </w:rPr>
        <w:t>Content/Use Restrictions</w:t>
      </w:r>
    </w:p>
    <w:p w14:paraId="78640B0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3108B216"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role and importance of the domain name is based on the meaning an average user would reasonably make in the context of that domain name.  </w:t>
      </w:r>
    </w:p>
    <w:p w14:paraId="35A4D108"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0EF3EDF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This criterion also applies to the strength of the documentation or proof required of the registrant.   </w:t>
      </w:r>
    </w:p>
    <w:p w14:paraId="3EFD9A5D"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2217B602"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Pre-defined uses of the name space, especially names with significance for Performers or organizers of sport from a public service or public interest standpoint, is developed through special programs with strong selection processes, based on proposals made by parties interested in providing content on such domain names. This process not only covers the identity and legitimacy of the party entrusted with the operation of the domain(s), but also a defined obligations with respect to the content to provide for the benefit of the public.</w:t>
      </w:r>
    </w:p>
    <w:p w14:paraId="02AE2480" w14:textId="77777777" w:rsidR="0025168A" w:rsidRPr="0025168A" w:rsidRDefault="0025168A" w:rsidP="0025168A">
      <w:pPr>
        <w:autoSpaceDE/>
        <w:autoSpaceDN/>
        <w:adjustRightInd/>
        <w:rPr>
          <w:rFonts w:ascii="Cambria" w:eastAsia="Times New Roman" w:hAnsi="Cambria"/>
          <w:color w:val="0000FF"/>
          <w:sz w:val="24"/>
          <w:szCs w:val="24"/>
          <w:u w:val="double"/>
        </w:rPr>
      </w:pPr>
    </w:p>
    <w:p w14:paraId="6DBAF7B2"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38BD6685"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b/>
          <w:color w:val="0000FF"/>
          <w:sz w:val="24"/>
          <w:szCs w:val="24"/>
          <w:u w:val="double"/>
        </w:rPr>
      </w:pPr>
      <w:r w:rsidRPr="0025168A">
        <w:rPr>
          <w:rFonts w:ascii="Cambria" w:eastAsia="MS Mincho" w:hAnsi="Cambria" w:cs="Courier"/>
          <w:b/>
          <w:color w:val="0000FF"/>
          <w:sz w:val="24"/>
          <w:szCs w:val="24"/>
          <w:u w:val="double"/>
        </w:rPr>
        <w:t>Enforcement</w:t>
      </w:r>
    </w:p>
    <w:p w14:paraId="5512DAA6"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b/>
          <w:color w:val="0000FF"/>
          <w:sz w:val="24"/>
          <w:szCs w:val="24"/>
          <w:u w:val="double"/>
        </w:rPr>
      </w:pPr>
    </w:p>
    <w:p w14:paraId="4F5B0671"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purpose of the enforcement program is to protect the credibility of the .SPORT TLD for use by the international public. In particular, it upholds the community-based purpose of the .SPORT TLD and helps prevent misuse or malicious behavior.  </w:t>
      </w:r>
    </w:p>
    <w:p w14:paraId="72130BB8"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5FB5768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enforcement program is based on statistically targeted random investigations and on a complaint follow-up process. The statistical targeting is strongly automated and involves the use of search engines and the analysis of registry data related to behavior of registrants.   </w:t>
      </w:r>
    </w:p>
    <w:p w14:paraId="4F91B77E"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2439466D"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Depending on the type of misuse to be investigated, web site content or content sent to victims of abuse will reviewed and analyzed by investigators.   </w:t>
      </w:r>
    </w:p>
    <w:p w14:paraId="444F7B6B"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383E9E13"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Enhanced investigation takes place if the registrant has a bad track record in terms of compliance with the rules of the .SPORT TLD.  Other violations of public record (such as UDRP or URS cases) will also be taken into account.  </w:t>
      </w:r>
    </w:p>
    <w:p w14:paraId="55430F73"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08B492B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If the intended use cannot be deemed legitimate or has a negative impact on the sport community, the registration is rejected. If content or use of an existing .sport domain demonstrates that the registrant has shown bad faith by stating a false intended use, the domain name is suspended.  </w:t>
      </w:r>
    </w:p>
    <w:p w14:paraId="126DF59D"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1F744E2C" w14:textId="03DA693F"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If a registrar is complicit with sys</w:t>
      </w:r>
      <w:r w:rsidR="008F033E">
        <w:rPr>
          <w:rFonts w:ascii="Cambria" w:eastAsia="MS Mincho" w:hAnsi="Cambria" w:cs="Courier"/>
          <w:color w:val="0000FF"/>
          <w:sz w:val="24"/>
          <w:szCs w:val="24"/>
          <w:u w:val="double"/>
        </w:rPr>
        <w:t>tematic violations of the .SPORT</w:t>
      </w:r>
      <w:r w:rsidRPr="0025168A">
        <w:rPr>
          <w:rFonts w:ascii="Cambria" w:eastAsia="MS Mincho" w:hAnsi="Cambria" w:cs="Courier"/>
          <w:color w:val="0000FF"/>
          <w:sz w:val="24"/>
          <w:szCs w:val="24"/>
          <w:u w:val="double"/>
        </w:rPr>
        <w:t xml:space="preserve"> policies or causes an unacceptable burden for the validation and enforcement program by negligence, the registry can restrict that registrar’s access to the new registrations, subject its inventory of .sport domains to enhanced investigation and require it conduct its own post-validation program.  </w:t>
      </w:r>
    </w:p>
    <w:p w14:paraId="4BE7A20F"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1040FC82"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An appeals process is available for all administrative measures taken in the framework of the enforcement program. The first instance of the appeals process is managed by the registry service provider.   </w:t>
      </w:r>
    </w:p>
    <w:p w14:paraId="2823BFA6"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p>
    <w:p w14:paraId="7E7C1486" w14:textId="60F703A9"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mbria" w:eastAsia="MS Mincho" w:hAnsi="Cambria" w:cs="Courier"/>
          <w:color w:val="0000FF"/>
          <w:sz w:val="24"/>
          <w:szCs w:val="24"/>
          <w:u w:val="double"/>
        </w:rPr>
      </w:pPr>
      <w:r w:rsidRPr="0025168A">
        <w:rPr>
          <w:rFonts w:ascii="Cambria" w:eastAsia="MS Mincho" w:hAnsi="Cambria" w:cs="Courier"/>
          <w:color w:val="0000FF"/>
          <w:sz w:val="24"/>
          <w:szCs w:val="24"/>
          <w:u w:val="double"/>
        </w:rPr>
        <w:t xml:space="preserve">The Policy Advisory Board (PAB) set up by </w:t>
      </w:r>
      <w:r w:rsidR="00EB0B7C">
        <w:rPr>
          <w:rFonts w:ascii="Cambria" w:eastAsia="MS Mincho" w:hAnsi="Cambria" w:cs="Courier"/>
          <w:color w:val="0000FF"/>
          <w:sz w:val="24"/>
          <w:szCs w:val="24"/>
          <w:u w:val="double"/>
        </w:rPr>
        <w:t>Registry Operator</w:t>
      </w:r>
      <w:r w:rsidRPr="0025168A">
        <w:rPr>
          <w:rFonts w:ascii="Cambria" w:eastAsia="MS Mincho" w:hAnsi="Cambria" w:cs="Courier"/>
          <w:color w:val="0000FF"/>
          <w:sz w:val="24"/>
          <w:szCs w:val="24"/>
          <w:u w:val="double"/>
        </w:rPr>
        <w:t xml:space="preserve"> provides the second and last instance of an appeals process by itself or entrusts it to an alternative dispute resolution provider. The charter of the appeals process is promulgated by the PAB.</w:t>
      </w:r>
    </w:p>
    <w:p w14:paraId="792C54FC" w14:textId="77777777" w:rsidR="0025168A" w:rsidRPr="0025168A" w:rsidRDefault="0025168A" w:rsidP="00251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libri" w:hAnsi="Calibri"/>
          <w:color w:val="000000"/>
          <w:szCs w:val="22"/>
          <w:lang w:eastAsia="zh-CN"/>
        </w:rPr>
      </w:pPr>
    </w:p>
    <w:p w14:paraId="34C52E93" w14:textId="77777777" w:rsidR="0025168A" w:rsidRPr="0025168A" w:rsidRDefault="0025168A" w:rsidP="0025168A">
      <w:pPr>
        <w:autoSpaceDE/>
        <w:autoSpaceDN/>
        <w:adjustRightInd/>
        <w:rPr>
          <w:lang w:eastAsia="zh-CN"/>
        </w:rPr>
      </w:pPr>
    </w:p>
    <w:p w14:paraId="47438738" w14:textId="77777777" w:rsidR="0025168A" w:rsidRPr="0025168A" w:rsidRDefault="0025168A">
      <w:pPr>
        <w:pStyle w:val="BlockText"/>
        <w:rPr>
          <w:rFonts w:asciiTheme="majorHAnsi" w:hAnsiTheme="majorHAnsi"/>
          <w:strike/>
          <w:color w:val="FF0000"/>
          <w:sz w:val="24"/>
        </w:rPr>
      </w:pPr>
    </w:p>
    <w:p w14:paraId="01ABF7F1" w14:textId="512F2205" w:rsidR="004A4248" w:rsidRDefault="004A4248">
      <w:pPr>
        <w:autoSpaceDE/>
        <w:autoSpaceDN/>
        <w:adjustRightInd/>
        <w:spacing w:after="160" w:line="259" w:lineRule="auto"/>
        <w:rPr>
          <w:rFonts w:asciiTheme="majorHAnsi" w:hAnsiTheme="majorHAnsi"/>
          <w:sz w:val="24"/>
        </w:rPr>
      </w:pPr>
    </w:p>
    <w:sectPr w:rsidR="004A4248" w:rsidSect="004A4248">
      <w:headerReference w:type="default" r:id="rId34"/>
      <w:footerReference w:type="default" r:id="rId35"/>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51F67" w14:textId="77777777" w:rsidR="00372B44" w:rsidRDefault="00372B44">
      <w:pPr>
        <w:pStyle w:val="Footer"/>
        <w:rPr>
          <w:rFonts w:eastAsiaTheme="minorEastAsia"/>
          <w:szCs w:val="24"/>
        </w:rPr>
      </w:pPr>
    </w:p>
  </w:endnote>
  <w:endnote w:type="continuationSeparator" w:id="0">
    <w:p w14:paraId="062F853D" w14:textId="77777777" w:rsidR="00372B44" w:rsidRDefault="00372B4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ECBBF" w14:textId="77777777" w:rsidR="00225232" w:rsidRDefault="00225232">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9483A"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55</w:t>
    </w:r>
    <w:r>
      <w:rPr>
        <w:szCs w:val="24"/>
      </w:rPr>
      <w:fldChar w:fldCharType="end"/>
    </w:r>
  </w:p>
  <w:p w14:paraId="6F44C8F0" w14:textId="77777777" w:rsidR="00225232" w:rsidRDefault="00225232">
    <w:pPr>
      <w:pStyle w:val="Footer"/>
      <w:tabs>
        <w:tab w:val="clear" w:pos="4680"/>
      </w:tabs>
      <w:spacing w:line="200"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02E7F" w14:textId="77777777" w:rsidR="00225232" w:rsidRDefault="00225232">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52</w:t>
    </w:r>
    <w:r>
      <w:rPr>
        <w:szCs w:val="24"/>
      </w:rPr>
      <w:fldChar w:fldCharType="end"/>
    </w:r>
  </w:p>
  <w:p w14:paraId="4614B0C7" w14:textId="77777777" w:rsidR="00225232" w:rsidRDefault="00225232">
    <w:pPr>
      <w:pStyle w:val="Footer"/>
      <w:spacing w:line="200" w:lineRule="exac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06F04"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60</w:t>
    </w:r>
    <w:r>
      <w:rPr>
        <w:szCs w:val="24"/>
      </w:rPr>
      <w:fldChar w:fldCharType="end"/>
    </w:r>
  </w:p>
  <w:p w14:paraId="402FA15A" w14:textId="77777777" w:rsidR="00225232" w:rsidRDefault="00225232">
    <w:pPr>
      <w:pStyle w:val="Footer"/>
      <w:tabs>
        <w:tab w:val="clear" w:pos="4680"/>
      </w:tabs>
      <w:spacing w:line="200" w:lineRule="exac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E9E03" w14:textId="77777777" w:rsidR="00225232" w:rsidRDefault="00225232">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56</w:t>
    </w:r>
    <w:r>
      <w:rPr>
        <w:szCs w:val="24"/>
      </w:rPr>
      <w:fldChar w:fldCharType="end"/>
    </w:r>
  </w:p>
  <w:p w14:paraId="4440C390" w14:textId="77777777" w:rsidR="00225232" w:rsidRDefault="00225232">
    <w:pPr>
      <w:pStyle w:val="Footer"/>
      <w:spacing w:line="200" w:lineRule="exac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B3932"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98</w:t>
    </w:r>
    <w:r>
      <w:rPr>
        <w:szCs w:val="24"/>
      </w:rPr>
      <w:fldChar w:fldCharType="end"/>
    </w:r>
  </w:p>
  <w:p w14:paraId="6BBE1FCF" w14:textId="77777777" w:rsidR="00225232" w:rsidRDefault="00225232">
    <w:pPr>
      <w:pStyle w:val="Footer"/>
      <w:tabs>
        <w:tab w:val="clear" w:pos="4680"/>
      </w:tabs>
      <w:spacing w:line="200" w:lineRule="exac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4C6E5"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65</w:t>
    </w:r>
    <w:r>
      <w:rPr>
        <w:szCs w:val="24"/>
      </w:rPr>
      <w:fldChar w:fldCharType="end"/>
    </w:r>
  </w:p>
  <w:p w14:paraId="335F0E8B" w14:textId="77777777" w:rsidR="00225232" w:rsidRDefault="00225232">
    <w:pPr>
      <w:pStyle w:val="Footer"/>
      <w:tabs>
        <w:tab w:val="clear" w:pos="4680"/>
      </w:tabs>
      <w:spacing w:line="200" w:lineRule="exac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4760"/>
      <w:docPartObj>
        <w:docPartGallery w:val="Page Numbers (Bottom of Page)"/>
        <w:docPartUnique/>
      </w:docPartObj>
    </w:sdtPr>
    <w:sdtEndPr/>
    <w:sdtContent>
      <w:p w14:paraId="19142E93" w14:textId="77777777" w:rsidR="00225232" w:rsidRDefault="00225232">
        <w:pPr>
          <w:pStyle w:val="Footer"/>
          <w:jc w:val="center"/>
        </w:pPr>
        <w:r>
          <w:fldChar w:fldCharType="begin"/>
        </w:r>
        <w:r>
          <w:instrText xml:space="preserve"> PAGE   \* MERGEFORMAT </w:instrText>
        </w:r>
        <w:r>
          <w:fldChar w:fldCharType="separate"/>
        </w:r>
        <w:r w:rsidR="003D2A3E">
          <w:rPr>
            <w:noProof/>
          </w:rPr>
          <w:t>103</w:t>
        </w:r>
        <w:r>
          <w:rPr>
            <w:noProof/>
          </w:rPr>
          <w:fldChar w:fldCharType="end"/>
        </w:r>
      </w:p>
    </w:sdtContent>
  </w:sdt>
  <w:p w14:paraId="364B6A83" w14:textId="77777777" w:rsidR="00225232" w:rsidRDefault="00225232">
    <w:pPr>
      <w:pStyle w:val="Footer"/>
      <w:spacing w:line="20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9B88B" w14:textId="77777777" w:rsidR="00225232" w:rsidRDefault="00225232">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sidR="003D2A3E">
      <w:rPr>
        <w:noProof/>
        <w:szCs w:val="24"/>
      </w:rPr>
      <w:t>2</w:t>
    </w:r>
    <w:r>
      <w:rPr>
        <w:szCs w:val="24"/>
      </w:rPr>
      <w:fldChar w:fldCharType="end"/>
    </w:r>
  </w:p>
  <w:p w14:paraId="42398C8E" w14:textId="77777777" w:rsidR="00225232" w:rsidRDefault="00225232">
    <w:pPr>
      <w:pStyle w:val="Footer"/>
      <w:tabs>
        <w:tab w:val="clear" w:pos="9360"/>
      </w:tabs>
      <w:spacing w:line="20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30BBB" w14:textId="77777777" w:rsidR="00225232" w:rsidRDefault="00225232">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sidR="003D2A3E">
      <w:rPr>
        <w:noProof/>
        <w:szCs w:val="16"/>
      </w:rPr>
      <w:t>1</w:t>
    </w:r>
    <w:r>
      <w:rPr>
        <w:szCs w:val="16"/>
      </w:rPr>
      <w:fldChar w:fldCharType="end"/>
    </w:r>
  </w:p>
  <w:p w14:paraId="0945BD5C" w14:textId="77777777" w:rsidR="00225232" w:rsidRDefault="00225232">
    <w:pPr>
      <w:pStyle w:val="Footer"/>
      <w:spacing w:line="200" w:lineRule="exact"/>
      <w:rPr>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4A1FC" w14:textId="77777777" w:rsidR="00225232" w:rsidRDefault="00225232">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225232" w:rsidRDefault="00225232">
    <w:pPr>
      <w:pStyle w:val="Footer"/>
      <w:tabs>
        <w:tab w:val="clear" w:pos="9360"/>
      </w:tabs>
      <w:spacing w:line="200"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A9B4"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40</w:t>
    </w:r>
    <w:r>
      <w:rPr>
        <w:szCs w:val="24"/>
      </w:rPr>
      <w:fldChar w:fldCharType="end"/>
    </w:r>
  </w:p>
  <w:p w14:paraId="555820A0" w14:textId="77777777" w:rsidR="00225232" w:rsidRDefault="00225232">
    <w:pPr>
      <w:pStyle w:val="Footer"/>
      <w:tabs>
        <w:tab w:val="clear" w:pos="4680"/>
      </w:tabs>
      <w:spacing w:line="200" w:lineRule="exact"/>
    </w:pPr>
  </w:p>
  <w:p w14:paraId="30E889D8" w14:textId="77777777" w:rsidR="00225232" w:rsidRDefault="00225232">
    <w:pPr>
      <w:pStyle w:val="Footer"/>
      <w:tabs>
        <w:tab w:val="clear" w:pos="4680"/>
      </w:tabs>
      <w:spacing w:line="200"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90419"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46</w:t>
    </w:r>
    <w:r>
      <w:rPr>
        <w:szCs w:val="24"/>
      </w:rPr>
      <w:fldChar w:fldCharType="end"/>
    </w:r>
  </w:p>
  <w:p w14:paraId="773F055A" w14:textId="77777777" w:rsidR="00225232" w:rsidRDefault="00225232">
    <w:pPr>
      <w:pStyle w:val="Footer"/>
      <w:tabs>
        <w:tab w:val="clear" w:pos="4680"/>
      </w:tabs>
      <w:spacing w:line="200"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240FE" w14:textId="77777777" w:rsidR="00225232" w:rsidRDefault="00225232">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41</w:t>
    </w:r>
    <w:r>
      <w:rPr>
        <w:szCs w:val="24"/>
      </w:rPr>
      <w:fldChar w:fldCharType="end"/>
    </w:r>
  </w:p>
  <w:p w14:paraId="37942624" w14:textId="77777777" w:rsidR="00225232" w:rsidRDefault="00225232">
    <w:pPr>
      <w:pStyle w:val="Footer"/>
      <w:spacing w:line="200" w:lineRule="exact"/>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FC4D1" w14:textId="77777777" w:rsidR="00225232" w:rsidRDefault="00225232">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51</w:t>
    </w:r>
    <w:r>
      <w:rPr>
        <w:szCs w:val="24"/>
      </w:rPr>
      <w:fldChar w:fldCharType="end"/>
    </w:r>
  </w:p>
  <w:p w14:paraId="1FFE63D0" w14:textId="77777777" w:rsidR="00225232" w:rsidRDefault="00225232">
    <w:pPr>
      <w:pStyle w:val="Footer"/>
      <w:spacing w:line="200" w:lineRule="exact"/>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A783" w14:textId="77777777" w:rsidR="00225232" w:rsidRDefault="00225232">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D2A3E">
      <w:rPr>
        <w:noProof/>
        <w:szCs w:val="24"/>
      </w:rPr>
      <w:t>47</w:t>
    </w:r>
    <w:r>
      <w:rPr>
        <w:szCs w:val="24"/>
      </w:rPr>
      <w:fldChar w:fldCharType="end"/>
    </w:r>
  </w:p>
  <w:p w14:paraId="593F144C" w14:textId="77777777" w:rsidR="00225232" w:rsidRDefault="00225232">
    <w:pPr>
      <w:pStyle w:val="Footer"/>
      <w:tabs>
        <w:tab w:val="clear" w:pos="4680"/>
      </w:tabs>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0B3884" w14:textId="77777777" w:rsidR="00372B44" w:rsidRDefault="00372B44">
      <w:pPr>
        <w:rPr>
          <w:rFonts w:eastAsiaTheme="minorEastAsia"/>
          <w:szCs w:val="24"/>
        </w:rPr>
      </w:pPr>
      <w:r>
        <w:rPr>
          <w:rFonts w:eastAsiaTheme="minorEastAsia"/>
          <w:szCs w:val="24"/>
        </w:rPr>
        <w:separator/>
      </w:r>
    </w:p>
  </w:footnote>
  <w:footnote w:type="continuationSeparator" w:id="0">
    <w:p w14:paraId="155B68BD" w14:textId="77777777" w:rsidR="00372B44" w:rsidRDefault="00372B44">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8456A" w14:textId="77777777" w:rsidR="00225232" w:rsidRDefault="00225232">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7B0AB" w14:textId="77777777" w:rsidR="00225232" w:rsidRDefault="00225232">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7356" w14:textId="77777777" w:rsidR="00225232" w:rsidRDefault="00225232">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F524B" w14:textId="77777777" w:rsidR="00225232" w:rsidRDefault="0022523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3376" w14:textId="77777777" w:rsidR="00225232" w:rsidRDefault="0022523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5A64F" w14:textId="77777777" w:rsidR="00225232" w:rsidRDefault="00225232">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CE1" w14:textId="77777777" w:rsidR="00225232" w:rsidRDefault="00225232">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C274A" w14:textId="77777777" w:rsidR="00225232" w:rsidRDefault="00225232">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01A71" w14:textId="77777777" w:rsidR="00225232" w:rsidRDefault="00225232">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7C7DC" w14:textId="77777777" w:rsidR="00225232" w:rsidRDefault="00225232">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2A1EB" w14:textId="77777777" w:rsidR="00225232" w:rsidRDefault="00225232">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2869E" w14:textId="77777777" w:rsidR="00225232" w:rsidRDefault="00225232">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45BF8" w14:textId="77777777" w:rsidR="00225232" w:rsidRDefault="00225232">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29" w15:restartNumberingAfterBreak="0">
    <w:nsid w:val="49DB1FB9"/>
    <w:multiLevelType w:val="hybridMultilevel"/>
    <w:tmpl w:val="8A1A7B2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30958C2"/>
    <w:multiLevelType w:val="hybridMultilevel"/>
    <w:tmpl w:val="C06A39E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1"/>
  </w:num>
  <w:num w:numId="36">
    <w:abstractNumId w:val="3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 w:numId="38">
    <w:abstractNumId w:val="2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LBMNvJ3pZvyS3S8LuXylu7C9eaurJuQBCe7JlUg0VnZkOTRqAoJ69QKatK0hwfLnhfIgTVNL/7ytKJzyzUrHQ==" w:salt="CHWJJfqgSHoSwACEzHX4B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2"/>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0B1848"/>
    <w:rsid w:val="00105BE4"/>
    <w:rsid w:val="00132631"/>
    <w:rsid w:val="00161124"/>
    <w:rsid w:val="00225232"/>
    <w:rsid w:val="0025168A"/>
    <w:rsid w:val="00263A72"/>
    <w:rsid w:val="002722E9"/>
    <w:rsid w:val="00284131"/>
    <w:rsid w:val="002E6E6E"/>
    <w:rsid w:val="0032182A"/>
    <w:rsid w:val="00372B44"/>
    <w:rsid w:val="0037692E"/>
    <w:rsid w:val="00390175"/>
    <w:rsid w:val="003A2402"/>
    <w:rsid w:val="003D2A3E"/>
    <w:rsid w:val="00401809"/>
    <w:rsid w:val="00420174"/>
    <w:rsid w:val="00467ECC"/>
    <w:rsid w:val="00493CF3"/>
    <w:rsid w:val="004A4248"/>
    <w:rsid w:val="004F1398"/>
    <w:rsid w:val="0055724C"/>
    <w:rsid w:val="00575192"/>
    <w:rsid w:val="005B4670"/>
    <w:rsid w:val="005D103C"/>
    <w:rsid w:val="00641AEB"/>
    <w:rsid w:val="006C4B74"/>
    <w:rsid w:val="00776ECC"/>
    <w:rsid w:val="007C75B9"/>
    <w:rsid w:val="00815C57"/>
    <w:rsid w:val="00880372"/>
    <w:rsid w:val="008824D7"/>
    <w:rsid w:val="008D7D66"/>
    <w:rsid w:val="008E3387"/>
    <w:rsid w:val="008F033E"/>
    <w:rsid w:val="009120AD"/>
    <w:rsid w:val="00953098"/>
    <w:rsid w:val="00A0440C"/>
    <w:rsid w:val="00A812B0"/>
    <w:rsid w:val="00A82438"/>
    <w:rsid w:val="00AB118C"/>
    <w:rsid w:val="00B07FAD"/>
    <w:rsid w:val="00B17BD1"/>
    <w:rsid w:val="00B27C0B"/>
    <w:rsid w:val="00C649C9"/>
    <w:rsid w:val="00C76A38"/>
    <w:rsid w:val="00D60CD9"/>
    <w:rsid w:val="00D95D32"/>
    <w:rsid w:val="00DB27C5"/>
    <w:rsid w:val="00EA6422"/>
    <w:rsid w:val="00EA7A8B"/>
    <w:rsid w:val="00EB0B7C"/>
    <w:rsid w:val="00F023D5"/>
    <w:rsid w:val="00F33B09"/>
    <w:rsid w:val="00F85A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103</Pages>
  <Words>37980</Words>
  <Characters>216491</Characters>
  <Application>Microsoft Office Word</Application>
  <DocSecurity>8</DocSecurity>
  <Lines>1804</Lines>
  <Paragraphs>507</Paragraphs>
  <ScaleCrop>false</ScaleCrop>
  <Manager/>
  <Company/>
  <LinksUpToDate>false</LinksUpToDate>
  <CharactersWithSpaces>253964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2017-11-17T01:05:00Z</dcterms:created>
  <dcterms:modified xsi:type="dcterms:W3CDTF">2017-11-17T01:05:00Z</dcterms:modified>
  <cp:category/>
</cp:coreProperties>
</file>