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43" w:rsidRDefault="006C2200">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rsidR="00485443" w:rsidRDefault="00485443">
      <w:pPr>
        <w:pStyle w:val="Title"/>
        <w:spacing w:after="0"/>
        <w:rPr>
          <w:rFonts w:asciiTheme="majorHAnsi" w:hAnsiTheme="majorHAnsi"/>
          <w:sz w:val="24"/>
          <w:szCs w:val="24"/>
        </w:rPr>
      </w:pPr>
    </w:p>
    <w:p w:rsidR="00485443" w:rsidRDefault="006C2200">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“Agreement”) is entered into as of</w:t>
      </w:r>
      <w:bookmarkStart w:id="2" w:name="_DV_M2"/>
      <w:bookmarkEnd w:id="2"/>
      <w:r>
        <w:rPr>
          <w:rFonts w:asciiTheme="majorHAnsi" w:hAnsiTheme="majorHAnsi"/>
          <w:sz w:val="24"/>
          <w:szCs w:val="24"/>
        </w:rPr>
        <w:t xml:space="preserve"> _________________ (the “Effective Date”) between Internet Corporation for Assigned Names and Numbers, a California nonprofit public benefit corporation (“ICANN”), and </w:t>
      </w:r>
      <w:proofErr w:type="spellStart"/>
      <w:r>
        <w:rPr>
          <w:rStyle w:val="DeltaViewDeletion"/>
          <w:rFonts w:asciiTheme="majorHAnsi" w:hAnsiTheme="majorHAnsi"/>
          <w:strike w:val="0"/>
          <w:color w:val="auto"/>
          <w:sz w:val="24"/>
          <w:szCs w:val="24"/>
        </w:rPr>
        <w:t>Telnic</w:t>
      </w:r>
      <w:proofErr w:type="spellEnd"/>
      <w:r>
        <w:rPr>
          <w:rStyle w:val="DeltaViewDeletion"/>
          <w:rFonts w:asciiTheme="majorHAnsi" w:hAnsiTheme="majorHAnsi"/>
          <w:strike w:val="0"/>
          <w:color w:val="auto"/>
          <w:sz w:val="24"/>
          <w:szCs w:val="24"/>
        </w:rPr>
        <w:t xml:space="preserve"> Limited, a private limited company incorporated in the United Kingdom</w:t>
      </w:r>
      <w:r>
        <w:rPr>
          <w:rFonts w:asciiTheme="majorHAnsi" w:hAnsiTheme="majorHAnsi"/>
          <w:sz w:val="24"/>
          <w:szCs w:val="24"/>
        </w:rPr>
        <w:t xml:space="preserve"> (“Registry Operator”).</w:t>
      </w:r>
    </w:p>
    <w:p w:rsidR="00485443" w:rsidRDefault="006C2200">
      <w:pPr>
        <w:pStyle w:val="ARTICLEAL1"/>
        <w:rPr>
          <w:rFonts w:asciiTheme="majorHAnsi" w:hAnsiTheme="majorHAnsi"/>
          <w:szCs w:val="24"/>
        </w:rPr>
      </w:pPr>
      <w:bookmarkStart w:id="3" w:name="_DV_M4"/>
      <w:bookmarkEnd w:id="3"/>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rsidR="00485443" w:rsidRDefault="006C2200">
      <w:pPr>
        <w:pStyle w:val="ARTICLEAL2"/>
        <w:rPr>
          <w:rFonts w:asciiTheme="majorHAnsi" w:hAnsiTheme="majorHAnsi"/>
          <w:szCs w:val="24"/>
        </w:rPr>
      </w:pPr>
      <w:bookmarkStart w:id="4" w:name="_DV_M5"/>
      <w:bookmarkEnd w:id="4"/>
      <w:r>
        <w:rPr>
          <w:rFonts w:asciiTheme="majorHAnsi" w:hAnsiTheme="majorHAnsi"/>
          <w:b/>
          <w:szCs w:val="24"/>
        </w:rPr>
        <w:t>Domain and Designation</w:t>
      </w:r>
      <w:r>
        <w:rPr>
          <w:rFonts w:asciiTheme="majorHAnsi" w:hAnsiTheme="majorHAnsi"/>
          <w:szCs w:val="24"/>
        </w:rPr>
        <w:t xml:space="preserve">.  The Top-Level Domain to which this Agreement applies is </w:t>
      </w:r>
      <w:bookmarkStart w:id="5" w:name="_DV_M6"/>
      <w:bookmarkEnd w:id="5"/>
      <w:r>
        <w:rPr>
          <w:rFonts w:asciiTheme="majorHAnsi" w:hAnsiTheme="majorHAnsi"/>
          <w:szCs w:val="24"/>
        </w:rPr>
        <w:t>.</w:t>
      </w:r>
      <w:proofErr w:type="spellStart"/>
      <w:r>
        <w:rPr>
          <w:rFonts w:asciiTheme="majorHAnsi" w:hAnsiTheme="majorHAnsi"/>
          <w:szCs w:val="24"/>
        </w:rPr>
        <w:t>tel</w:t>
      </w:r>
      <w:proofErr w:type="spellEnd"/>
      <w:r>
        <w:rPr>
          <w:rFonts w:asciiTheme="majorHAnsi" w:hAnsiTheme="majorHAnsi"/>
          <w:szCs w:val="24"/>
        </w:rPr>
        <w:t xml:space="preserve"> (the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rsidR="00485443" w:rsidRDefault="006C2200">
      <w:pPr>
        <w:pStyle w:val="ARTICLEAL2"/>
        <w:rPr>
          <w:rFonts w:asciiTheme="majorHAnsi" w:hAnsiTheme="majorHAnsi"/>
          <w:szCs w:val="24"/>
        </w:rPr>
      </w:pPr>
      <w:bookmarkStart w:id="6" w:name="_DV_M7"/>
      <w:bookmarkEnd w:id="6"/>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rsidR="00485443" w:rsidRDefault="006C2200">
      <w:pPr>
        <w:pStyle w:val="ARTICLEAL2"/>
        <w:rPr>
          <w:rFonts w:asciiTheme="majorHAnsi" w:hAnsiTheme="majorHAnsi"/>
          <w:szCs w:val="24"/>
        </w:rPr>
      </w:pPr>
      <w:bookmarkStart w:id="7" w:name="_DV_M8"/>
      <w:bookmarkEnd w:id="7"/>
      <w:r>
        <w:rPr>
          <w:rFonts w:asciiTheme="majorHAnsi" w:hAnsiTheme="majorHAnsi"/>
          <w:b/>
          <w:szCs w:val="24"/>
        </w:rPr>
        <w:t>Representations and Warranties</w:t>
      </w:r>
      <w:r>
        <w:rPr>
          <w:rFonts w:asciiTheme="majorHAnsi" w:hAnsiTheme="majorHAnsi"/>
          <w:szCs w:val="24"/>
        </w:rPr>
        <w:t>.</w:t>
      </w:r>
    </w:p>
    <w:p w:rsidR="00485443" w:rsidRDefault="006C2200">
      <w:pPr>
        <w:pStyle w:val="ARTICLEAL3"/>
        <w:rPr>
          <w:rFonts w:asciiTheme="majorHAnsi" w:hAnsiTheme="majorHAnsi"/>
          <w:szCs w:val="24"/>
        </w:rPr>
      </w:pPr>
      <w:bookmarkStart w:id="8" w:name="_DV_M9"/>
      <w:bookmarkEnd w:id="8"/>
      <w:r>
        <w:rPr>
          <w:rFonts w:asciiTheme="majorHAnsi" w:hAnsiTheme="majorHAnsi"/>
          <w:szCs w:val="24"/>
        </w:rPr>
        <w:t>Registry Operator represents and warrants to ICANN as follows:</w:t>
      </w:r>
    </w:p>
    <w:p w:rsidR="00485443" w:rsidRDefault="006C2200">
      <w:pPr>
        <w:pStyle w:val="ARTICLEAL4"/>
        <w:rPr>
          <w:rFonts w:asciiTheme="majorHAnsi" w:hAnsiTheme="majorHAnsi"/>
          <w:szCs w:val="24"/>
        </w:rPr>
      </w:pPr>
      <w:bookmarkStart w:id="9" w:name="_DV_M10"/>
      <w:bookmarkEnd w:id="9"/>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rsidR="00485443" w:rsidRDefault="006C2200">
      <w:pPr>
        <w:pStyle w:val="ARTICLEAL4"/>
        <w:rPr>
          <w:rFonts w:asciiTheme="majorHAnsi" w:hAnsiTheme="majorHAnsi"/>
          <w:szCs w:val="24"/>
        </w:rPr>
      </w:pPr>
      <w:bookmarkStart w:id="10" w:name="_DV_M11"/>
      <w:bookmarkEnd w:id="10"/>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rsidR="00485443" w:rsidRDefault="006C2200">
      <w:pPr>
        <w:pStyle w:val="ARTICLEAL4"/>
        <w:rPr>
          <w:rFonts w:asciiTheme="majorHAnsi" w:hAnsiTheme="majorHAnsi"/>
          <w:szCs w:val="24"/>
        </w:rPr>
      </w:pPr>
      <w:bookmarkStart w:id="11" w:name="_DV_M12"/>
      <w:bookmarkEnd w:id="11"/>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rsidR="00485443" w:rsidRDefault="006C2200">
      <w:pPr>
        <w:pStyle w:val="ARTICLEAL3"/>
        <w:rPr>
          <w:rFonts w:asciiTheme="majorHAnsi" w:hAnsiTheme="majorHAnsi"/>
          <w:szCs w:val="24"/>
        </w:rPr>
      </w:pPr>
      <w:bookmarkStart w:id="12" w:name="_DV_M13"/>
      <w:bookmarkEnd w:id="12"/>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rsidR="00485443" w:rsidRDefault="006C2200">
      <w:pPr>
        <w:pStyle w:val="ARTICLEAL1"/>
        <w:tabs>
          <w:tab w:val="clear" w:pos="720"/>
        </w:tabs>
        <w:rPr>
          <w:rFonts w:asciiTheme="majorHAnsi" w:hAnsiTheme="majorHAnsi"/>
          <w:szCs w:val="24"/>
        </w:rPr>
      </w:pPr>
      <w:bookmarkStart w:id="13" w:name="_DV_M14"/>
      <w:bookmarkEnd w:id="13"/>
      <w:r>
        <w:rPr>
          <w:rFonts w:asciiTheme="majorHAnsi" w:hAnsiTheme="majorHAnsi"/>
          <w:szCs w:val="24"/>
        </w:rPr>
        <w:br/>
      </w:r>
      <w:r>
        <w:rPr>
          <w:rFonts w:asciiTheme="majorHAnsi" w:hAnsiTheme="majorHAnsi"/>
          <w:szCs w:val="24"/>
        </w:rPr>
        <w:br/>
        <w:t>COVENANTS OF REGISTRY OPERATOR</w:t>
      </w:r>
    </w:p>
    <w:p w:rsidR="00485443" w:rsidRDefault="006C2200">
      <w:pPr>
        <w:pStyle w:val="BodyText"/>
        <w:keepNext/>
        <w:rPr>
          <w:rFonts w:asciiTheme="majorHAnsi" w:hAnsiTheme="majorHAnsi"/>
          <w:sz w:val="24"/>
          <w:szCs w:val="24"/>
        </w:rPr>
      </w:pPr>
      <w:bookmarkStart w:id="14" w:name="_DV_M15"/>
      <w:bookmarkEnd w:id="14"/>
      <w:r>
        <w:rPr>
          <w:rFonts w:asciiTheme="majorHAnsi" w:hAnsiTheme="majorHAnsi"/>
          <w:sz w:val="24"/>
          <w:szCs w:val="24"/>
        </w:rPr>
        <w:t>Registry Operator covenants and agrees with ICANN as follows:</w:t>
      </w:r>
    </w:p>
    <w:p w:rsidR="00485443" w:rsidRDefault="006C2200">
      <w:pPr>
        <w:pStyle w:val="ARTICLEAL2"/>
        <w:rPr>
          <w:rFonts w:asciiTheme="majorHAnsi" w:hAnsiTheme="majorHAnsi"/>
          <w:szCs w:val="24"/>
        </w:rPr>
      </w:pPr>
      <w:bookmarkStart w:id="15" w:name="_DV_M16"/>
      <w:bookmarkEnd w:id="15"/>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rsidR="00485443" w:rsidRDefault="006C2200">
      <w:pPr>
        <w:pStyle w:val="ARTICLEAL2"/>
        <w:rPr>
          <w:rFonts w:asciiTheme="majorHAnsi" w:hAnsiTheme="majorHAnsi"/>
          <w:szCs w:val="24"/>
        </w:rPr>
      </w:pPr>
      <w:bookmarkStart w:id="16" w:name="_DV_M17"/>
      <w:bookmarkEnd w:id="16"/>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rsidR="00485443" w:rsidRDefault="006C2200">
      <w:pPr>
        <w:pStyle w:val="ARTICLEAL2"/>
        <w:rPr>
          <w:rFonts w:asciiTheme="majorHAnsi" w:hAnsiTheme="majorHAnsi"/>
          <w:szCs w:val="24"/>
        </w:rPr>
      </w:pPr>
      <w:bookmarkStart w:id="17" w:name="_DV_M18"/>
      <w:bookmarkEnd w:id="17"/>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rsidR="00485443" w:rsidRDefault="006C2200">
      <w:pPr>
        <w:pStyle w:val="ARTICLEAL2"/>
        <w:rPr>
          <w:rFonts w:asciiTheme="majorHAnsi" w:hAnsiTheme="majorHAnsi"/>
          <w:szCs w:val="24"/>
        </w:rPr>
      </w:pPr>
      <w:bookmarkStart w:id="18" w:name="_DV_M19"/>
      <w:bookmarkEnd w:id="18"/>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rsidR="00485443" w:rsidRDefault="006C2200">
      <w:pPr>
        <w:pStyle w:val="ARTICLEAL2"/>
        <w:rPr>
          <w:rFonts w:asciiTheme="majorHAnsi" w:hAnsiTheme="majorHAnsi"/>
          <w:szCs w:val="24"/>
        </w:rPr>
      </w:pPr>
      <w:bookmarkStart w:id="19" w:name="_DV_M20"/>
      <w:bookmarkEnd w:id="19"/>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rsidR="00485443" w:rsidRDefault="006C2200">
      <w:pPr>
        <w:pStyle w:val="ARTICLEAL2"/>
        <w:rPr>
          <w:rFonts w:asciiTheme="majorHAnsi" w:hAnsiTheme="majorHAnsi"/>
          <w:szCs w:val="24"/>
        </w:rPr>
      </w:pPr>
      <w:bookmarkStart w:id="20" w:name="_DV_M21"/>
      <w:bookmarkEnd w:id="20"/>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rsidR="00485443" w:rsidRDefault="006C2200">
      <w:pPr>
        <w:pStyle w:val="ARTICLEAL2"/>
        <w:rPr>
          <w:rFonts w:asciiTheme="majorHAnsi" w:hAnsiTheme="majorHAnsi"/>
          <w:szCs w:val="24"/>
        </w:rPr>
      </w:pPr>
      <w:bookmarkStart w:id="21" w:name="_DV_M22"/>
      <w:bookmarkEnd w:id="21"/>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rsidR="00485443" w:rsidRDefault="006C2200">
      <w:pPr>
        <w:pStyle w:val="ARTICLEAL2"/>
        <w:rPr>
          <w:rFonts w:asciiTheme="majorHAnsi" w:hAnsiTheme="majorHAnsi"/>
          <w:szCs w:val="24"/>
        </w:rPr>
      </w:pPr>
      <w:bookmarkStart w:id="22" w:name="_DV_M23"/>
      <w:bookmarkEnd w:id="22"/>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rsidR="00485443" w:rsidRDefault="006C2200">
      <w:pPr>
        <w:pStyle w:val="ARTICLEAL2"/>
        <w:rPr>
          <w:rFonts w:asciiTheme="majorHAnsi" w:hAnsiTheme="majorHAnsi"/>
          <w:szCs w:val="24"/>
        </w:rPr>
      </w:pPr>
      <w:bookmarkStart w:id="23" w:name="_DV_M24"/>
      <w:bookmarkEnd w:id="23"/>
      <w:r>
        <w:rPr>
          <w:rFonts w:asciiTheme="majorHAnsi" w:hAnsiTheme="majorHAnsi"/>
          <w:b/>
          <w:szCs w:val="24"/>
        </w:rPr>
        <w:t>Registrars</w:t>
      </w:r>
      <w:r>
        <w:rPr>
          <w:rFonts w:asciiTheme="majorHAnsi" w:hAnsiTheme="majorHAnsi"/>
          <w:szCs w:val="24"/>
        </w:rPr>
        <w:t>.</w:t>
      </w:r>
    </w:p>
    <w:p w:rsidR="00485443" w:rsidRDefault="006C2200">
      <w:pPr>
        <w:pStyle w:val="ARTICLEAL3"/>
        <w:rPr>
          <w:rFonts w:asciiTheme="majorHAnsi" w:hAnsiTheme="majorHAnsi"/>
          <w:szCs w:val="24"/>
        </w:rPr>
      </w:pPr>
      <w:bookmarkStart w:id="24" w:name="_DV_M25"/>
      <w:bookmarkEnd w:id="24"/>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rsidR="00485443" w:rsidRDefault="006C2200">
      <w:pPr>
        <w:pStyle w:val="ARTICLEAL3"/>
        <w:rPr>
          <w:rFonts w:asciiTheme="majorHAnsi" w:hAnsiTheme="majorHAnsi"/>
          <w:szCs w:val="24"/>
        </w:rPr>
      </w:pPr>
      <w:bookmarkStart w:id="25" w:name="_DV_M26"/>
      <w:bookmarkEnd w:id="25"/>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rsidR="00485443" w:rsidRDefault="006C2200">
      <w:pPr>
        <w:pStyle w:val="ARTICLEAL3"/>
        <w:rPr>
          <w:rFonts w:asciiTheme="majorHAnsi" w:hAnsiTheme="majorHAnsi"/>
          <w:szCs w:val="24"/>
        </w:rPr>
      </w:pPr>
      <w:bookmarkStart w:id="26" w:name="_DV_M27"/>
      <w:bookmarkEnd w:id="26"/>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rsidR="00485443" w:rsidRDefault="006C2200">
      <w:pPr>
        <w:pStyle w:val="ARTICLEAL2"/>
        <w:keepNext/>
        <w:rPr>
          <w:rFonts w:asciiTheme="majorHAnsi" w:hAnsiTheme="majorHAnsi"/>
          <w:szCs w:val="24"/>
        </w:rPr>
      </w:pPr>
      <w:bookmarkStart w:id="27" w:name="_DV_M28"/>
      <w:bookmarkEnd w:id="27"/>
      <w:r>
        <w:rPr>
          <w:rFonts w:asciiTheme="majorHAnsi" w:hAnsiTheme="majorHAnsi"/>
          <w:b/>
          <w:szCs w:val="24"/>
        </w:rPr>
        <w:lastRenderedPageBreak/>
        <w:t>Pricing for Registry Services</w:t>
      </w:r>
      <w:r>
        <w:rPr>
          <w:rFonts w:asciiTheme="majorHAnsi" w:hAnsiTheme="majorHAnsi"/>
          <w:szCs w:val="24"/>
        </w:rPr>
        <w:t>.</w:t>
      </w:r>
    </w:p>
    <w:p w:rsidR="00485443" w:rsidRDefault="006C2200">
      <w:pPr>
        <w:pStyle w:val="ARTICLEAL3"/>
        <w:rPr>
          <w:rFonts w:asciiTheme="majorHAnsi" w:hAnsiTheme="majorHAnsi"/>
          <w:szCs w:val="24"/>
        </w:rPr>
      </w:pPr>
      <w:bookmarkStart w:id="28" w:name="_DV_M29"/>
      <w:bookmarkEnd w:id="28"/>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rsidR="00485443" w:rsidRDefault="006C2200">
      <w:pPr>
        <w:pStyle w:val="ARTICLEAL3"/>
        <w:rPr>
          <w:rFonts w:asciiTheme="majorHAnsi" w:hAnsiTheme="majorHAnsi"/>
          <w:szCs w:val="24"/>
        </w:rPr>
      </w:pPr>
      <w:bookmarkStart w:id="29" w:name="_DV_M30"/>
      <w:bookmarkEnd w:id="29"/>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rsidR="00485443" w:rsidRDefault="006C2200">
      <w:pPr>
        <w:pStyle w:val="ARTICLEAL3"/>
        <w:rPr>
          <w:rFonts w:asciiTheme="majorHAnsi" w:hAnsiTheme="majorHAnsi"/>
          <w:szCs w:val="24"/>
        </w:rPr>
      </w:pPr>
      <w:bookmarkStart w:id="30" w:name="_DV_M31"/>
      <w:bookmarkEnd w:id="30"/>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rsidR="00485443" w:rsidRDefault="006C2200">
      <w:pPr>
        <w:pStyle w:val="ARTICLEAL3"/>
        <w:rPr>
          <w:rFonts w:asciiTheme="majorHAnsi" w:hAnsiTheme="majorHAnsi"/>
          <w:szCs w:val="24"/>
        </w:rPr>
      </w:pPr>
      <w:bookmarkStart w:id="31" w:name="_DV_M32"/>
      <w:bookmarkEnd w:id="31"/>
      <w:r>
        <w:rPr>
          <w:rFonts w:asciiTheme="majorHAnsi" w:hAnsiTheme="majorHAnsi"/>
          <w:szCs w:val="24"/>
        </w:rPr>
        <w:t>Registry Operator shall provide public query-based DNS lookup service for the TLD (that is, operate the Registry TLD zone servers) at its sole expense.</w:t>
      </w:r>
    </w:p>
    <w:p w:rsidR="00485443" w:rsidRDefault="006C2200">
      <w:pPr>
        <w:pStyle w:val="ARTICLEAL2"/>
        <w:rPr>
          <w:rFonts w:asciiTheme="majorHAnsi" w:hAnsiTheme="majorHAnsi"/>
          <w:szCs w:val="24"/>
        </w:rPr>
      </w:pPr>
      <w:bookmarkStart w:id="32" w:name="_DV_M33"/>
      <w:bookmarkEnd w:id="32"/>
      <w:r>
        <w:rPr>
          <w:rFonts w:asciiTheme="majorHAnsi" w:hAnsiTheme="majorHAnsi"/>
          <w:b/>
          <w:szCs w:val="24"/>
        </w:rPr>
        <w:t>Contractual and Operational Compliance Audits</w:t>
      </w:r>
      <w:r>
        <w:rPr>
          <w:rFonts w:asciiTheme="majorHAnsi" w:hAnsiTheme="majorHAnsi"/>
          <w:szCs w:val="24"/>
        </w:rPr>
        <w:t>.</w:t>
      </w:r>
    </w:p>
    <w:p w:rsidR="00485443" w:rsidRDefault="006C2200">
      <w:pPr>
        <w:pStyle w:val="ARTICLEAL3"/>
        <w:rPr>
          <w:rFonts w:asciiTheme="majorHAnsi" w:hAnsiTheme="majorHAnsi"/>
          <w:szCs w:val="24"/>
        </w:rPr>
      </w:pPr>
      <w:bookmarkStart w:id="33" w:name="_DV_M34"/>
      <w:bookmarkEnd w:id="33"/>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rsidR="00485443" w:rsidRDefault="006C2200">
      <w:pPr>
        <w:pStyle w:val="ARTICLEAL3"/>
        <w:rPr>
          <w:rFonts w:asciiTheme="majorHAnsi" w:hAnsiTheme="majorHAnsi"/>
          <w:szCs w:val="24"/>
        </w:rPr>
      </w:pPr>
      <w:bookmarkStart w:id="34" w:name="_DV_M35"/>
      <w:bookmarkEnd w:id="34"/>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rsidR="00485443" w:rsidRDefault="006C2200">
      <w:pPr>
        <w:pStyle w:val="ARTICLEAL3"/>
        <w:rPr>
          <w:rFonts w:asciiTheme="majorHAnsi" w:hAnsiTheme="majorHAnsi"/>
          <w:szCs w:val="24"/>
        </w:rPr>
      </w:pPr>
      <w:bookmarkStart w:id="35" w:name="_DV_M36"/>
      <w:bookmarkEnd w:id="35"/>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rsidR="00485443" w:rsidRDefault="006C2200">
      <w:pPr>
        <w:pStyle w:val="ARTICLEAL3"/>
        <w:rPr>
          <w:rFonts w:asciiTheme="majorHAnsi" w:hAnsiTheme="majorHAnsi"/>
          <w:szCs w:val="24"/>
        </w:rPr>
      </w:pPr>
      <w:bookmarkStart w:id="36" w:name="_DV_M37"/>
      <w:bookmarkEnd w:id="36"/>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rsidR="00485443" w:rsidRDefault="006C2200">
      <w:pPr>
        <w:pStyle w:val="ARTICLEAL2"/>
        <w:rPr>
          <w:rFonts w:asciiTheme="majorHAnsi" w:hAnsiTheme="majorHAnsi"/>
          <w:szCs w:val="24"/>
        </w:rPr>
      </w:pPr>
      <w:bookmarkStart w:id="37" w:name="_DV_M38"/>
      <w:bookmarkEnd w:id="37"/>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rsidR="00485443" w:rsidRDefault="006C2200">
      <w:pPr>
        <w:pStyle w:val="ARTICLEAL2"/>
        <w:rPr>
          <w:rFonts w:asciiTheme="majorHAnsi" w:hAnsiTheme="majorHAnsi"/>
          <w:szCs w:val="24"/>
        </w:rPr>
      </w:pPr>
      <w:bookmarkStart w:id="38" w:name="_DV_M39"/>
      <w:bookmarkEnd w:id="38"/>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rsidR="00485443" w:rsidRDefault="006C2200">
      <w:pPr>
        <w:pStyle w:val="ARTICLEAL2"/>
        <w:rPr>
          <w:rFonts w:asciiTheme="majorHAnsi" w:hAnsiTheme="majorHAnsi"/>
          <w:szCs w:val="24"/>
        </w:rPr>
      </w:pPr>
      <w:bookmarkStart w:id="39" w:name="_DV_M40"/>
      <w:bookmarkEnd w:id="39"/>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rsidR="00485443" w:rsidRDefault="006C2200">
      <w:pPr>
        <w:pStyle w:val="ARTICLEAL2"/>
        <w:rPr>
          <w:rFonts w:asciiTheme="majorHAnsi" w:hAnsiTheme="majorHAnsi"/>
          <w:szCs w:val="24"/>
        </w:rPr>
      </w:pPr>
      <w:bookmarkStart w:id="40" w:name="_DV_M41"/>
      <w:bookmarkEnd w:id="40"/>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rsidR="00485443" w:rsidRDefault="006C2200">
      <w:pPr>
        <w:pStyle w:val="ARTICLEAL2"/>
        <w:rPr>
          <w:rFonts w:asciiTheme="majorHAnsi" w:hAnsiTheme="majorHAnsi"/>
          <w:szCs w:val="24"/>
        </w:rPr>
      </w:pPr>
      <w:bookmarkStart w:id="41" w:name="_DV_M42"/>
      <w:bookmarkEnd w:id="41"/>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rsidR="00485443" w:rsidRDefault="006C2200">
      <w:pPr>
        <w:pStyle w:val="ARTICLEAL2"/>
        <w:rPr>
          <w:rFonts w:asciiTheme="majorHAnsi" w:hAnsiTheme="majorHAnsi"/>
          <w:szCs w:val="24"/>
        </w:rPr>
      </w:pPr>
      <w:bookmarkStart w:id="42" w:name="_DV_M43"/>
      <w:bookmarkEnd w:id="42"/>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rsidR="00485443" w:rsidRDefault="006C2200">
      <w:pPr>
        <w:pStyle w:val="ARTICLEAL2"/>
        <w:rPr>
          <w:rFonts w:asciiTheme="majorHAnsi" w:hAnsiTheme="majorHAnsi"/>
          <w:szCs w:val="24"/>
        </w:rPr>
      </w:pPr>
      <w:bookmarkStart w:id="43" w:name="_DV_M44"/>
      <w:bookmarkEnd w:id="43"/>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rsidR="00485443" w:rsidRDefault="006C2200">
      <w:pPr>
        <w:pStyle w:val="ARTICLEAL2"/>
        <w:rPr>
          <w:rFonts w:asciiTheme="majorHAnsi" w:hAnsiTheme="majorHAnsi"/>
          <w:szCs w:val="24"/>
        </w:rPr>
      </w:pPr>
      <w:r>
        <w:rPr>
          <w:rFonts w:asciiTheme="majorHAnsi" w:eastAsia="DFKai-SB" w:hAnsiTheme="majorHAnsi"/>
          <w:b/>
          <w:bCs/>
          <w:szCs w:val="24"/>
        </w:rPr>
        <w:lastRenderedPageBreak/>
        <w:t xml:space="preserve">Obligations of Registry Operator to TLD Community.  </w:t>
      </w:r>
      <w:r>
        <w:rPr>
          <w:rFonts w:asciiTheme="majorHAnsi" w:eastAsia="DFKai-SB" w:hAnsiTheme="majorHAnsi"/>
          <w:szCs w:val="24"/>
        </w:rPr>
        <w:t>Registry Operator shall establish registration policies in conformity with the application submitted with respect to the TLD for: (</w:t>
      </w:r>
      <w:proofErr w:type="spellStart"/>
      <w:r>
        <w:rPr>
          <w:rFonts w:asciiTheme="majorHAnsi" w:eastAsia="DFKai-SB" w:hAnsiTheme="majorHAnsi"/>
          <w:szCs w:val="24"/>
        </w:rPr>
        <w:t>i</w:t>
      </w:r>
      <w:proofErr w:type="spellEnd"/>
      <w:r>
        <w:rPr>
          <w:rFonts w:asciiTheme="majorHAnsi" w:eastAsia="DFKai-SB" w:hAnsiTheme="majorHAnsi"/>
          <w:szCs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r>
        <w:rPr>
          <w:rFonts w:asciiTheme="majorHAnsi" w:eastAsia="DFKai-SB" w:hAnsiTheme="majorHAnsi"/>
          <w:color w:val="0000FF" w:themeColor="hyperlink"/>
          <w:szCs w:val="24"/>
          <w:u w:val="single"/>
        </w:rPr>
        <w:t>http://www.icann.org/en/resources/registries/rrdrp</w:t>
      </w:r>
      <w:r>
        <w:rPr>
          <w:rFonts w:asciiTheme="majorHAnsi" w:eastAsia="DFKai-SB" w:hAnsiTheme="majorHAnsi"/>
          <w:szCs w:val="24"/>
        </w:rPr>
        <w:t xml:space="preserve"> with respect to disputes arising pursuant to this Section 2.19. Registry Operator shall implement and comply with the community registration policies set forth on Specification 12 attached hereto.</w:t>
      </w:r>
    </w:p>
    <w:p w:rsidR="00485443" w:rsidRDefault="006C2200">
      <w:pPr>
        <w:pStyle w:val="ARTICLEAL1"/>
        <w:rPr>
          <w:rFonts w:asciiTheme="majorHAnsi" w:hAnsiTheme="majorHAnsi"/>
          <w:szCs w:val="24"/>
        </w:rPr>
      </w:pPr>
      <w:bookmarkStart w:id="44" w:name="_DV_M45"/>
      <w:bookmarkEnd w:id="44"/>
      <w:r>
        <w:rPr>
          <w:rFonts w:asciiTheme="majorHAnsi" w:hAnsiTheme="majorHAnsi"/>
          <w:szCs w:val="24"/>
        </w:rPr>
        <w:br/>
      </w:r>
      <w:r>
        <w:rPr>
          <w:rFonts w:asciiTheme="majorHAnsi" w:hAnsiTheme="majorHAnsi"/>
          <w:szCs w:val="24"/>
        </w:rPr>
        <w:br/>
        <w:t>COVENANTS OF ICANN</w:t>
      </w:r>
    </w:p>
    <w:p w:rsidR="00485443" w:rsidRDefault="006C2200">
      <w:pPr>
        <w:pStyle w:val="BodyText"/>
        <w:rPr>
          <w:rFonts w:asciiTheme="majorHAnsi" w:hAnsiTheme="majorHAnsi"/>
          <w:sz w:val="24"/>
          <w:szCs w:val="24"/>
        </w:rPr>
      </w:pPr>
      <w:bookmarkStart w:id="45" w:name="_DV_M46"/>
      <w:bookmarkEnd w:id="45"/>
      <w:r>
        <w:rPr>
          <w:rFonts w:asciiTheme="majorHAnsi" w:hAnsiTheme="majorHAnsi"/>
          <w:sz w:val="24"/>
          <w:szCs w:val="24"/>
        </w:rPr>
        <w:t>ICANN covenants and agrees with Registry Operator as follows:</w:t>
      </w:r>
    </w:p>
    <w:p w:rsidR="00485443" w:rsidRDefault="006C2200">
      <w:pPr>
        <w:pStyle w:val="ARTICLEAL2"/>
        <w:rPr>
          <w:rFonts w:asciiTheme="majorHAnsi" w:hAnsiTheme="majorHAnsi"/>
          <w:szCs w:val="24"/>
        </w:rPr>
      </w:pPr>
      <w:bookmarkStart w:id="46" w:name="_DV_M47"/>
      <w:bookmarkEnd w:id="4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rsidR="00485443" w:rsidRDefault="006C2200">
      <w:pPr>
        <w:pStyle w:val="ARTICLEAL2"/>
        <w:rPr>
          <w:rFonts w:asciiTheme="majorHAnsi" w:hAnsiTheme="majorHAnsi"/>
          <w:szCs w:val="24"/>
        </w:rPr>
      </w:pPr>
      <w:bookmarkStart w:id="47" w:name="_DV_M48"/>
      <w:bookmarkEnd w:id="4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rsidR="00485443" w:rsidRDefault="006C2200">
      <w:pPr>
        <w:pStyle w:val="ARTICLEAL2"/>
        <w:rPr>
          <w:rFonts w:asciiTheme="majorHAnsi" w:hAnsiTheme="majorHAnsi"/>
          <w:szCs w:val="24"/>
        </w:rPr>
      </w:pPr>
      <w:bookmarkStart w:id="48" w:name="_DV_M49"/>
      <w:bookmarkEnd w:id="48"/>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rsidR="00485443" w:rsidRDefault="006C2200">
      <w:pPr>
        <w:pStyle w:val="ARTICLEAL2"/>
        <w:rPr>
          <w:rFonts w:asciiTheme="majorHAnsi" w:hAnsiTheme="majorHAnsi"/>
          <w:szCs w:val="24"/>
        </w:rPr>
      </w:pPr>
      <w:bookmarkStart w:id="49" w:name="_DV_M50"/>
      <w:bookmarkEnd w:id="4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rsidR="00485443" w:rsidRDefault="006C2200">
      <w:pPr>
        <w:pStyle w:val="ARTICLEAL2"/>
        <w:rPr>
          <w:rFonts w:asciiTheme="majorHAnsi" w:hAnsiTheme="majorHAnsi"/>
          <w:szCs w:val="24"/>
        </w:rPr>
      </w:pPr>
      <w:bookmarkStart w:id="50" w:name="_DV_M51"/>
      <w:bookmarkEnd w:id="5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rsidR="00485443" w:rsidRDefault="006C2200">
      <w:pPr>
        <w:pStyle w:val="ARTICLEAL1"/>
        <w:rPr>
          <w:rFonts w:asciiTheme="majorHAnsi" w:hAnsiTheme="majorHAnsi"/>
          <w:szCs w:val="24"/>
        </w:rPr>
      </w:pPr>
      <w:bookmarkStart w:id="51" w:name="_DV_M52"/>
      <w:bookmarkEnd w:id="51"/>
      <w:r>
        <w:rPr>
          <w:rFonts w:asciiTheme="majorHAnsi" w:hAnsiTheme="majorHAnsi"/>
          <w:szCs w:val="24"/>
        </w:rPr>
        <w:br/>
      </w:r>
      <w:r>
        <w:rPr>
          <w:rFonts w:asciiTheme="majorHAnsi" w:hAnsiTheme="majorHAnsi"/>
          <w:szCs w:val="24"/>
        </w:rPr>
        <w:br/>
        <w:t>TERM AND TERMINATION</w:t>
      </w:r>
    </w:p>
    <w:p w:rsidR="00485443" w:rsidRDefault="006C2200">
      <w:pPr>
        <w:pStyle w:val="ARTICLEAL2"/>
        <w:rPr>
          <w:rFonts w:asciiTheme="majorHAnsi" w:hAnsiTheme="majorHAnsi"/>
          <w:szCs w:val="24"/>
        </w:rPr>
      </w:pPr>
      <w:bookmarkStart w:id="52" w:name="_DV_M53"/>
      <w:bookmarkEnd w:id="5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rsidR="00485443" w:rsidRDefault="006C2200">
      <w:pPr>
        <w:pStyle w:val="ARTICLEAL2"/>
        <w:keepNext/>
        <w:rPr>
          <w:rFonts w:asciiTheme="majorHAnsi" w:hAnsiTheme="majorHAnsi"/>
          <w:szCs w:val="24"/>
        </w:rPr>
      </w:pPr>
      <w:bookmarkStart w:id="53" w:name="_DV_M54"/>
      <w:bookmarkEnd w:id="53"/>
      <w:r>
        <w:rPr>
          <w:rFonts w:asciiTheme="majorHAnsi" w:hAnsiTheme="majorHAnsi"/>
          <w:b/>
          <w:szCs w:val="24"/>
        </w:rPr>
        <w:t>Renewal</w:t>
      </w:r>
      <w:r>
        <w:rPr>
          <w:rFonts w:asciiTheme="majorHAnsi" w:hAnsiTheme="majorHAnsi"/>
          <w:szCs w:val="24"/>
        </w:rPr>
        <w:t>.</w:t>
      </w:r>
    </w:p>
    <w:p w:rsidR="00485443" w:rsidRDefault="006C2200">
      <w:pPr>
        <w:pStyle w:val="ARTICLEAL3"/>
        <w:rPr>
          <w:rFonts w:asciiTheme="majorHAnsi" w:hAnsiTheme="majorHAnsi"/>
          <w:szCs w:val="24"/>
        </w:rPr>
      </w:pPr>
      <w:bookmarkStart w:id="54" w:name="_DV_M55"/>
      <w:bookmarkEnd w:id="54"/>
      <w:r>
        <w:rPr>
          <w:rFonts w:asciiTheme="majorHAnsi" w:hAnsiTheme="majorHAnsi"/>
          <w:szCs w:val="24"/>
        </w:rPr>
        <w:t>This Agreement will be renewed for successive periods of ten (10) years upon the expiration of the initial Term set forth in Section 4.1 and each successive Term, unless:</w:t>
      </w:r>
    </w:p>
    <w:p w:rsidR="00485443" w:rsidRDefault="006C2200">
      <w:pPr>
        <w:pStyle w:val="ARTICLEAL4"/>
        <w:rPr>
          <w:rFonts w:asciiTheme="majorHAnsi" w:hAnsiTheme="majorHAnsi"/>
          <w:szCs w:val="24"/>
        </w:rPr>
      </w:pPr>
      <w:bookmarkStart w:id="55" w:name="_DV_M56"/>
      <w:bookmarkEnd w:id="5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rsidR="00485443" w:rsidRDefault="006C2200">
      <w:pPr>
        <w:pStyle w:val="ARTICLEAL4"/>
        <w:rPr>
          <w:rFonts w:asciiTheme="majorHAnsi" w:hAnsiTheme="majorHAnsi"/>
          <w:szCs w:val="24"/>
        </w:rPr>
      </w:pPr>
      <w:bookmarkStart w:id="56" w:name="_DV_M57"/>
      <w:bookmarkEnd w:id="5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rsidR="00485443" w:rsidRDefault="006C2200">
      <w:pPr>
        <w:pStyle w:val="ARTICLEAL3"/>
        <w:rPr>
          <w:rFonts w:asciiTheme="majorHAnsi" w:hAnsiTheme="majorHAnsi"/>
          <w:szCs w:val="24"/>
        </w:rPr>
      </w:pPr>
      <w:bookmarkStart w:id="57" w:name="_DV_M58"/>
      <w:bookmarkEnd w:id="57"/>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rsidR="00485443" w:rsidRDefault="006C2200">
      <w:pPr>
        <w:pStyle w:val="ARTICLEAL2"/>
        <w:keepNext/>
        <w:rPr>
          <w:rFonts w:asciiTheme="majorHAnsi" w:hAnsiTheme="majorHAnsi"/>
          <w:szCs w:val="24"/>
        </w:rPr>
      </w:pPr>
      <w:bookmarkStart w:id="58" w:name="_DV_M59"/>
      <w:bookmarkEnd w:id="58"/>
      <w:r>
        <w:rPr>
          <w:rFonts w:asciiTheme="majorHAnsi" w:hAnsiTheme="majorHAnsi"/>
          <w:b/>
          <w:szCs w:val="24"/>
        </w:rPr>
        <w:t>Termination by ICANN</w:t>
      </w:r>
      <w:r>
        <w:rPr>
          <w:rFonts w:asciiTheme="majorHAnsi" w:hAnsiTheme="majorHAnsi"/>
          <w:szCs w:val="24"/>
        </w:rPr>
        <w:t>.</w:t>
      </w:r>
    </w:p>
    <w:p w:rsidR="00485443" w:rsidRDefault="006C2200">
      <w:pPr>
        <w:pStyle w:val="ARTICLEAL3"/>
        <w:rPr>
          <w:rFonts w:asciiTheme="majorHAnsi" w:hAnsiTheme="majorHAnsi"/>
          <w:szCs w:val="24"/>
        </w:rPr>
      </w:pPr>
      <w:bookmarkStart w:id="59" w:name="_DV_M60"/>
      <w:bookmarkEnd w:id="5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rsidR="00485443" w:rsidRDefault="006C2200">
      <w:pPr>
        <w:pStyle w:val="ARTICLEAL3"/>
        <w:rPr>
          <w:rFonts w:asciiTheme="majorHAnsi" w:hAnsiTheme="majorHAnsi"/>
          <w:szCs w:val="24"/>
        </w:rPr>
      </w:pPr>
      <w:bookmarkStart w:id="60" w:name="_DV_M61"/>
      <w:bookmarkEnd w:id="6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rsidR="00485443" w:rsidRDefault="006C2200">
      <w:pPr>
        <w:pStyle w:val="ARTICLEAL3"/>
        <w:rPr>
          <w:rFonts w:asciiTheme="majorHAnsi" w:hAnsiTheme="majorHAnsi"/>
          <w:szCs w:val="24"/>
        </w:rPr>
      </w:pPr>
      <w:bookmarkStart w:id="61" w:name="_DV_M62"/>
      <w:bookmarkEnd w:id="6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rsidR="00485443" w:rsidRDefault="006C2200">
      <w:pPr>
        <w:pStyle w:val="ARTICLEAL3"/>
        <w:rPr>
          <w:rFonts w:asciiTheme="majorHAnsi" w:hAnsiTheme="majorHAnsi"/>
          <w:szCs w:val="24"/>
        </w:rPr>
      </w:pPr>
      <w:bookmarkStart w:id="62" w:name="_DV_M63"/>
      <w:bookmarkEnd w:id="6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rsidR="00485443" w:rsidRDefault="006C2200">
      <w:pPr>
        <w:pStyle w:val="ARTICLEAL3"/>
        <w:rPr>
          <w:rFonts w:asciiTheme="majorHAnsi" w:hAnsiTheme="majorHAnsi"/>
          <w:szCs w:val="24"/>
        </w:rPr>
      </w:pPr>
      <w:bookmarkStart w:id="63" w:name="_DV_M64"/>
      <w:bookmarkEnd w:id="6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rsidR="00485443" w:rsidRDefault="006C2200">
      <w:pPr>
        <w:pStyle w:val="ARTICLEAL3"/>
        <w:rPr>
          <w:rFonts w:asciiTheme="majorHAnsi" w:hAnsiTheme="majorHAnsi"/>
          <w:szCs w:val="24"/>
        </w:rPr>
      </w:pPr>
      <w:bookmarkStart w:id="64" w:name="_DV_M65"/>
      <w:bookmarkEnd w:id="6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rsidR="00485443" w:rsidRDefault="006C2200">
      <w:pPr>
        <w:pStyle w:val="ARTICLEAL3"/>
        <w:rPr>
          <w:rFonts w:asciiTheme="majorHAnsi" w:hAnsiTheme="majorHAnsi"/>
          <w:szCs w:val="24"/>
        </w:rPr>
      </w:pPr>
      <w:bookmarkStart w:id="65" w:name="_DV_M66"/>
      <w:bookmarkEnd w:id="65"/>
      <w:r>
        <w:rPr>
          <w:rFonts w:asciiTheme="majorHAnsi" w:hAnsiTheme="majorHAnsi"/>
          <w:szCs w:val="24"/>
        </w:rPr>
        <w:t>ICANN may, upon thirty (30) calendar days’ notice to Registry Operator, terminate this Agreement as specified in Section 7.5.</w:t>
      </w:r>
    </w:p>
    <w:p w:rsidR="00485443" w:rsidRDefault="006C2200">
      <w:pPr>
        <w:pStyle w:val="ARTICLEAL2"/>
        <w:rPr>
          <w:rFonts w:asciiTheme="majorHAnsi" w:hAnsiTheme="majorHAnsi"/>
          <w:szCs w:val="24"/>
        </w:rPr>
      </w:pPr>
      <w:bookmarkStart w:id="66" w:name="_DV_M67"/>
      <w:bookmarkEnd w:id="66"/>
      <w:r>
        <w:rPr>
          <w:rFonts w:asciiTheme="majorHAnsi" w:hAnsiTheme="majorHAnsi"/>
          <w:b/>
          <w:szCs w:val="24"/>
        </w:rPr>
        <w:t>Termination by Registry Operator</w:t>
      </w:r>
      <w:r>
        <w:rPr>
          <w:rFonts w:asciiTheme="majorHAnsi" w:hAnsiTheme="majorHAnsi"/>
          <w:szCs w:val="24"/>
        </w:rPr>
        <w:t>.</w:t>
      </w:r>
    </w:p>
    <w:p w:rsidR="00485443" w:rsidRDefault="006C2200">
      <w:pPr>
        <w:pStyle w:val="ARTICLEAL3"/>
        <w:rPr>
          <w:rFonts w:asciiTheme="majorHAnsi" w:hAnsiTheme="majorHAnsi"/>
          <w:szCs w:val="24"/>
        </w:rPr>
      </w:pPr>
      <w:bookmarkStart w:id="67" w:name="_DV_M68"/>
      <w:bookmarkEnd w:id="67"/>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rsidR="00485443" w:rsidRDefault="006C2200">
      <w:pPr>
        <w:pStyle w:val="ARTICLEAL3"/>
        <w:rPr>
          <w:rFonts w:asciiTheme="majorHAnsi" w:hAnsiTheme="majorHAnsi"/>
          <w:szCs w:val="24"/>
        </w:rPr>
      </w:pPr>
      <w:bookmarkStart w:id="68" w:name="_DV_M69"/>
      <w:bookmarkEnd w:id="68"/>
      <w:r>
        <w:rPr>
          <w:rFonts w:asciiTheme="majorHAnsi" w:hAnsiTheme="majorHAnsi"/>
          <w:szCs w:val="24"/>
        </w:rPr>
        <w:t xml:space="preserve">Registry Operator may terminate this Agreement for any reason upon one hundred eighty (180) calendar day advance notice to ICANN.  </w:t>
      </w:r>
    </w:p>
    <w:p w:rsidR="00485443" w:rsidRDefault="006C2200">
      <w:pPr>
        <w:pStyle w:val="ARTICLEAL2"/>
        <w:rPr>
          <w:rFonts w:asciiTheme="majorHAnsi" w:hAnsiTheme="majorHAnsi"/>
          <w:szCs w:val="24"/>
        </w:rPr>
      </w:pPr>
      <w:bookmarkStart w:id="69" w:name="_DV_M70"/>
      <w:bookmarkEnd w:id="69"/>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rsidR="00485443" w:rsidRDefault="006C2200">
      <w:pPr>
        <w:pStyle w:val="ARTICLEAL2"/>
        <w:rPr>
          <w:rFonts w:asciiTheme="majorHAnsi" w:hAnsiTheme="majorHAnsi"/>
          <w:szCs w:val="24"/>
        </w:rPr>
      </w:pPr>
      <w:bookmarkStart w:id="70" w:name="_DV_M71"/>
      <w:bookmarkEnd w:id="7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rsidR="00485443" w:rsidRDefault="006C2200">
      <w:pPr>
        <w:pStyle w:val="ARTICLEAL1"/>
        <w:rPr>
          <w:rFonts w:asciiTheme="majorHAnsi" w:hAnsiTheme="majorHAnsi"/>
          <w:szCs w:val="24"/>
        </w:rPr>
      </w:pPr>
      <w:bookmarkStart w:id="71" w:name="_DV_M72"/>
      <w:bookmarkEnd w:id="71"/>
      <w:r>
        <w:rPr>
          <w:rFonts w:asciiTheme="majorHAnsi" w:hAnsiTheme="majorHAnsi"/>
          <w:szCs w:val="24"/>
        </w:rPr>
        <w:br/>
      </w:r>
      <w:r>
        <w:rPr>
          <w:rFonts w:asciiTheme="majorHAnsi" w:hAnsiTheme="majorHAnsi"/>
          <w:szCs w:val="24"/>
        </w:rPr>
        <w:br/>
        <w:t>DISPUTE RESOLUTION</w:t>
      </w:r>
    </w:p>
    <w:p w:rsidR="00485443" w:rsidRDefault="006C2200">
      <w:pPr>
        <w:pStyle w:val="ARTICLEAL2"/>
        <w:rPr>
          <w:rFonts w:asciiTheme="majorHAnsi" w:hAnsiTheme="majorHAnsi"/>
          <w:szCs w:val="24"/>
        </w:rPr>
      </w:pPr>
      <w:bookmarkStart w:id="72" w:name="_DV_M73"/>
      <w:bookmarkEnd w:id="7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rsidR="00485443" w:rsidRDefault="006C2200">
      <w:pPr>
        <w:pStyle w:val="ARTICLEAL3"/>
        <w:rPr>
          <w:rFonts w:asciiTheme="majorHAnsi" w:hAnsiTheme="majorHAnsi"/>
          <w:szCs w:val="24"/>
        </w:rPr>
      </w:pPr>
      <w:bookmarkStart w:id="73" w:name="_DV_M74"/>
      <w:bookmarkEnd w:id="73"/>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w:t>
      </w:r>
      <w:r>
        <w:rPr>
          <w:rFonts w:asciiTheme="majorHAnsi" w:hAnsiTheme="majorHAnsi"/>
          <w:szCs w:val="24"/>
        </w:rPr>
        <w:lastRenderedPageBreak/>
        <w:t>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rsidR="00485443" w:rsidRDefault="006C2200">
      <w:pPr>
        <w:pStyle w:val="ARTICLEAL3"/>
        <w:rPr>
          <w:rFonts w:asciiTheme="majorHAnsi" w:hAnsiTheme="majorHAnsi"/>
          <w:szCs w:val="24"/>
        </w:rPr>
      </w:pPr>
      <w:bookmarkStart w:id="74" w:name="_DV_M75"/>
      <w:bookmarkEnd w:id="7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rsidR="00485443" w:rsidRDefault="006C2200">
      <w:pPr>
        <w:pStyle w:val="ARTICLEAL3"/>
        <w:rPr>
          <w:rFonts w:asciiTheme="majorHAnsi" w:hAnsiTheme="majorHAnsi"/>
          <w:szCs w:val="24"/>
        </w:rPr>
      </w:pPr>
      <w:bookmarkStart w:id="75" w:name="_DV_M76"/>
      <w:bookmarkEnd w:id="75"/>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rsidR="00485443" w:rsidRDefault="006C2200">
      <w:pPr>
        <w:pStyle w:val="ARTICLEAL3"/>
        <w:rPr>
          <w:rFonts w:asciiTheme="majorHAnsi" w:hAnsiTheme="majorHAnsi"/>
          <w:szCs w:val="24"/>
        </w:rPr>
      </w:pPr>
      <w:bookmarkStart w:id="76" w:name="_DV_M77"/>
      <w:bookmarkEnd w:id="7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rsidR="00485443" w:rsidRDefault="006C2200">
      <w:pPr>
        <w:pStyle w:val="ARTICLEAL2"/>
        <w:rPr>
          <w:rFonts w:asciiTheme="majorHAnsi" w:hAnsiTheme="majorHAnsi"/>
          <w:szCs w:val="24"/>
        </w:rPr>
      </w:pPr>
      <w:bookmarkStart w:id="77" w:name="_DV_M78"/>
      <w:bookmarkEnd w:id="7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w:t>
      </w:r>
      <w:r>
        <w:rPr>
          <w:rFonts w:asciiTheme="majorHAnsi" w:hAnsiTheme="majorHAnsi"/>
          <w:szCs w:val="24"/>
        </w:rPr>
        <w:lastRenderedPageBreak/>
        <w:t>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rsidR="00485443" w:rsidRDefault="006C2200">
      <w:pPr>
        <w:pStyle w:val="ARTICLEAL2"/>
        <w:rPr>
          <w:rFonts w:asciiTheme="majorHAnsi" w:hAnsiTheme="majorHAnsi"/>
          <w:szCs w:val="24"/>
        </w:rPr>
      </w:pPr>
      <w:bookmarkStart w:id="78" w:name="_DV_M79"/>
      <w:bookmarkEnd w:id="78"/>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rsidR="00485443" w:rsidRDefault="006C2200">
      <w:pPr>
        <w:pStyle w:val="ARTICLEAL2"/>
        <w:rPr>
          <w:rFonts w:asciiTheme="majorHAnsi" w:hAnsiTheme="majorHAnsi"/>
          <w:szCs w:val="24"/>
        </w:rPr>
      </w:pPr>
      <w:bookmarkStart w:id="79" w:name="_DV_M80"/>
      <w:bookmarkEnd w:id="79"/>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rsidR="00485443" w:rsidRDefault="006C2200">
      <w:pPr>
        <w:pStyle w:val="ARTICLEAL1"/>
        <w:rPr>
          <w:rFonts w:asciiTheme="majorHAnsi" w:hAnsiTheme="majorHAnsi"/>
          <w:szCs w:val="24"/>
        </w:rPr>
      </w:pPr>
      <w:bookmarkStart w:id="80" w:name="_DV_M81"/>
      <w:bookmarkEnd w:id="80"/>
      <w:r>
        <w:rPr>
          <w:rFonts w:asciiTheme="majorHAnsi" w:hAnsiTheme="majorHAnsi"/>
          <w:szCs w:val="24"/>
        </w:rPr>
        <w:lastRenderedPageBreak/>
        <w:br/>
      </w:r>
      <w:r>
        <w:rPr>
          <w:rFonts w:asciiTheme="majorHAnsi" w:hAnsiTheme="majorHAnsi"/>
          <w:szCs w:val="24"/>
        </w:rPr>
        <w:br/>
        <w:t>FEES</w:t>
      </w:r>
    </w:p>
    <w:p w:rsidR="00485443" w:rsidRDefault="006C2200">
      <w:pPr>
        <w:pStyle w:val="ARTICLEAL2"/>
        <w:rPr>
          <w:rFonts w:asciiTheme="majorHAnsi" w:hAnsiTheme="majorHAnsi"/>
          <w:szCs w:val="24"/>
        </w:rPr>
      </w:pPr>
      <w:bookmarkStart w:id="81" w:name="_DV_M82"/>
      <w:bookmarkEnd w:id="81"/>
      <w:r>
        <w:rPr>
          <w:rFonts w:asciiTheme="majorHAnsi" w:hAnsiTheme="majorHAnsi"/>
          <w:b/>
          <w:szCs w:val="24"/>
        </w:rPr>
        <w:t xml:space="preserve">Registry-Level Fees. </w:t>
      </w:r>
      <w:r>
        <w:rPr>
          <w:rFonts w:asciiTheme="majorHAnsi" w:hAnsiTheme="majorHAnsi"/>
          <w:szCs w:val="24"/>
        </w:rPr>
        <w:t xml:space="preserve"> </w:t>
      </w:r>
    </w:p>
    <w:p w:rsidR="00485443" w:rsidRDefault="006C2200">
      <w:pPr>
        <w:pStyle w:val="ARTICLEAL3"/>
        <w:rPr>
          <w:rFonts w:asciiTheme="majorHAnsi" w:hAnsiTheme="majorHAnsi"/>
          <w:szCs w:val="24"/>
        </w:rPr>
      </w:pPr>
      <w:bookmarkStart w:id="82" w:name="_DV_M83"/>
      <w:bookmarkEnd w:id="82"/>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rsidR="00485443" w:rsidRDefault="006C2200">
      <w:pPr>
        <w:pStyle w:val="ARTICLEAL3"/>
        <w:rPr>
          <w:rFonts w:asciiTheme="majorHAnsi" w:hAnsiTheme="majorHAnsi"/>
          <w:szCs w:val="24"/>
        </w:rPr>
      </w:pPr>
      <w:bookmarkStart w:id="83" w:name="_DV_M84"/>
      <w:bookmarkEnd w:id="83"/>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rsidR="00485443" w:rsidRDefault="006C2200">
      <w:pPr>
        <w:pStyle w:val="ARTICLEAL2"/>
        <w:rPr>
          <w:rFonts w:asciiTheme="majorHAnsi" w:hAnsiTheme="majorHAnsi"/>
          <w:szCs w:val="24"/>
        </w:rPr>
      </w:pPr>
      <w:bookmarkStart w:id="84" w:name="_DV_M85"/>
      <w:bookmarkEnd w:id="84"/>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rsidR="00485443" w:rsidRDefault="006C2200">
      <w:pPr>
        <w:pStyle w:val="ARTICLEAL2"/>
        <w:rPr>
          <w:rFonts w:asciiTheme="majorHAnsi" w:hAnsiTheme="majorHAnsi"/>
          <w:szCs w:val="24"/>
        </w:rPr>
      </w:pPr>
      <w:bookmarkStart w:id="85" w:name="_DV_M86"/>
      <w:bookmarkEnd w:id="85"/>
      <w:r>
        <w:rPr>
          <w:rFonts w:asciiTheme="majorHAnsi" w:hAnsiTheme="majorHAnsi"/>
          <w:b/>
          <w:szCs w:val="24"/>
        </w:rPr>
        <w:t>Variable Registry-Level Fee</w:t>
      </w:r>
      <w:r>
        <w:rPr>
          <w:rFonts w:asciiTheme="majorHAnsi" w:hAnsiTheme="majorHAnsi"/>
          <w:szCs w:val="24"/>
        </w:rPr>
        <w:t>.</w:t>
      </w:r>
    </w:p>
    <w:p w:rsidR="00485443" w:rsidRDefault="006C2200">
      <w:pPr>
        <w:pStyle w:val="ARTICLEAL3"/>
        <w:rPr>
          <w:rFonts w:asciiTheme="majorHAnsi" w:hAnsiTheme="majorHAnsi"/>
          <w:szCs w:val="24"/>
        </w:rPr>
      </w:pPr>
      <w:bookmarkStart w:id="86" w:name="_DV_M87"/>
      <w:bookmarkEnd w:id="86"/>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Pr>
          <w:rFonts w:asciiTheme="majorHAnsi" w:hAnsiTheme="majorHAnsi"/>
          <w:szCs w:val="24"/>
        </w:rPr>
        <w:lastRenderedPageBreak/>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rsidR="00485443" w:rsidRDefault="006C2200">
      <w:pPr>
        <w:pStyle w:val="ARTICLEAL3"/>
        <w:rPr>
          <w:rFonts w:asciiTheme="majorHAnsi" w:hAnsiTheme="majorHAnsi"/>
          <w:szCs w:val="24"/>
        </w:rPr>
      </w:pPr>
      <w:bookmarkStart w:id="87" w:name="_DV_M88"/>
      <w:bookmarkEnd w:id="87"/>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rsidR="00485443" w:rsidRDefault="006C2200">
      <w:pPr>
        <w:pStyle w:val="ARTICLEAL2"/>
        <w:rPr>
          <w:rFonts w:asciiTheme="majorHAnsi" w:hAnsiTheme="majorHAnsi"/>
          <w:szCs w:val="24"/>
        </w:rPr>
      </w:pPr>
      <w:bookmarkStart w:id="88" w:name="_DV_M89"/>
      <w:bookmarkEnd w:id="88"/>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89" w:name="_DV_M90"/>
      <w:bookmarkEnd w:id="89"/>
      <w:r>
        <w:rPr>
          <w:rFonts w:asciiTheme="majorHAnsi" w:hAnsiTheme="majorHAnsi"/>
          <w:szCs w:val="24"/>
        </w:rPr>
        <w:t>US$0.25</w:t>
      </w:r>
      <w:bookmarkStart w:id="90" w:name="_DV_M91"/>
      <w:bookmarkEnd w:id="90"/>
      <w:r>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rsidR="00485443" w:rsidRDefault="006C2200">
      <w:pPr>
        <w:pStyle w:val="ARTICLEAL2"/>
        <w:rPr>
          <w:rFonts w:asciiTheme="majorHAnsi" w:hAnsiTheme="majorHAnsi"/>
          <w:szCs w:val="24"/>
        </w:rPr>
      </w:pPr>
      <w:bookmarkStart w:id="91" w:name="_DV_M92"/>
      <w:bookmarkEnd w:id="91"/>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w:t>
      </w:r>
      <w:r>
        <w:rPr>
          <w:rFonts w:asciiTheme="majorHAnsi" w:hAnsiTheme="majorHAnsi"/>
          <w:szCs w:val="24"/>
        </w:rPr>
        <w:lastRenderedPageBreak/>
        <w:t>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rsidR="00485443" w:rsidRDefault="006C2200">
      <w:pPr>
        <w:pStyle w:val="ARTICLEAL2"/>
        <w:rPr>
          <w:rFonts w:asciiTheme="majorHAnsi" w:hAnsiTheme="majorHAnsi"/>
          <w:szCs w:val="24"/>
        </w:rPr>
      </w:pPr>
      <w:bookmarkStart w:id="92" w:name="_DV_M93"/>
      <w:bookmarkEnd w:id="92"/>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rsidR="00485443" w:rsidRDefault="006C2200">
      <w:pPr>
        <w:pStyle w:val="ARTICLEAL1"/>
        <w:rPr>
          <w:rFonts w:asciiTheme="majorHAnsi" w:hAnsiTheme="majorHAnsi"/>
          <w:szCs w:val="24"/>
        </w:rPr>
      </w:pPr>
      <w:bookmarkStart w:id="93" w:name="_DV_M94"/>
      <w:bookmarkEnd w:id="93"/>
      <w:r>
        <w:rPr>
          <w:rFonts w:asciiTheme="majorHAnsi" w:hAnsiTheme="majorHAnsi"/>
          <w:szCs w:val="24"/>
        </w:rPr>
        <w:br/>
      </w:r>
      <w:r>
        <w:rPr>
          <w:rFonts w:asciiTheme="majorHAnsi" w:hAnsiTheme="majorHAnsi"/>
          <w:szCs w:val="24"/>
        </w:rPr>
        <w:br/>
        <w:t>MISCELLANEOUS</w:t>
      </w:r>
    </w:p>
    <w:p w:rsidR="00485443" w:rsidRDefault="006C2200">
      <w:pPr>
        <w:pStyle w:val="ARTICLEAL2"/>
        <w:rPr>
          <w:rFonts w:asciiTheme="majorHAnsi" w:hAnsiTheme="majorHAnsi"/>
          <w:b/>
          <w:szCs w:val="24"/>
        </w:rPr>
      </w:pPr>
      <w:bookmarkStart w:id="94" w:name="_DV_M95"/>
      <w:bookmarkEnd w:id="94"/>
      <w:r>
        <w:rPr>
          <w:rFonts w:asciiTheme="majorHAnsi" w:hAnsiTheme="majorHAnsi"/>
          <w:b/>
          <w:szCs w:val="24"/>
        </w:rPr>
        <w:t xml:space="preserve">Indemnification of ICANN. </w:t>
      </w:r>
    </w:p>
    <w:p w:rsidR="00485443" w:rsidRDefault="006C2200">
      <w:pPr>
        <w:pStyle w:val="ARTICLEAL3"/>
        <w:rPr>
          <w:rFonts w:asciiTheme="majorHAnsi" w:hAnsiTheme="majorHAnsi"/>
          <w:szCs w:val="24"/>
        </w:rPr>
      </w:pPr>
      <w:bookmarkStart w:id="95" w:name="_DV_M96"/>
      <w:bookmarkEnd w:id="95"/>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rsidR="00485443" w:rsidRDefault="006C2200">
      <w:pPr>
        <w:pStyle w:val="ARTICLEAL3"/>
        <w:rPr>
          <w:rFonts w:asciiTheme="majorHAnsi" w:hAnsiTheme="majorHAnsi"/>
          <w:szCs w:val="24"/>
        </w:rPr>
      </w:pPr>
      <w:bookmarkStart w:id="96" w:name="_DV_M97"/>
      <w:bookmarkEnd w:id="9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w:t>
      </w:r>
      <w:r>
        <w:rPr>
          <w:rFonts w:asciiTheme="majorHAnsi" w:hAnsiTheme="majorHAnsi"/>
          <w:szCs w:val="24"/>
        </w:rPr>
        <w:lastRenderedPageBreak/>
        <w:t>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97" w:name="_DV_C18"/>
      <w:r>
        <w:rPr>
          <w:rStyle w:val="DeltaViewDeletion"/>
          <w:rFonts w:asciiTheme="majorHAnsi" w:hAnsiTheme="majorHAnsi"/>
          <w:strike w:val="0"/>
          <w:color w:val="auto"/>
          <w:szCs w:val="24"/>
        </w:rPr>
        <w:t xml:space="preserve">  </w:t>
      </w:r>
      <w:bookmarkEnd w:id="97"/>
    </w:p>
    <w:p w:rsidR="00485443" w:rsidRDefault="006C2200">
      <w:pPr>
        <w:pStyle w:val="ARTICLEAL2"/>
        <w:rPr>
          <w:rFonts w:asciiTheme="majorHAnsi" w:hAnsiTheme="majorHAnsi"/>
          <w:szCs w:val="24"/>
        </w:rPr>
      </w:pPr>
      <w:bookmarkStart w:id="98" w:name="_DV_M99"/>
      <w:bookmarkEnd w:id="9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rsidR="00485443" w:rsidRDefault="006C2200">
      <w:pPr>
        <w:pStyle w:val="ARTICLEAL2"/>
        <w:rPr>
          <w:rFonts w:asciiTheme="majorHAnsi" w:hAnsiTheme="majorHAnsi"/>
          <w:szCs w:val="24"/>
        </w:rPr>
      </w:pPr>
      <w:bookmarkStart w:id="99" w:name="_DV_M100"/>
      <w:bookmarkEnd w:id="9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rsidR="00485443" w:rsidRDefault="006C2200">
      <w:pPr>
        <w:pStyle w:val="ARTICLEAL3"/>
        <w:rPr>
          <w:rFonts w:asciiTheme="majorHAnsi" w:hAnsiTheme="majorHAnsi"/>
          <w:szCs w:val="24"/>
        </w:rPr>
      </w:pPr>
      <w:bookmarkStart w:id="100" w:name="_DV_M101"/>
      <w:bookmarkEnd w:id="10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rsidR="00485443" w:rsidRDefault="006C2200">
      <w:pPr>
        <w:pStyle w:val="ARTICLEAL3"/>
        <w:rPr>
          <w:rFonts w:asciiTheme="majorHAnsi" w:hAnsiTheme="majorHAnsi"/>
          <w:szCs w:val="24"/>
        </w:rPr>
      </w:pPr>
      <w:bookmarkStart w:id="101" w:name="_DV_M102"/>
      <w:bookmarkEnd w:id="101"/>
      <w:r>
        <w:rPr>
          <w:rFonts w:asciiTheme="majorHAnsi" w:hAnsiTheme="majorHAnsi"/>
          <w:szCs w:val="24"/>
        </w:rPr>
        <w:lastRenderedPageBreak/>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rsidR="00485443" w:rsidRDefault="006C2200">
      <w:pPr>
        <w:pStyle w:val="ARTICLEAL2"/>
        <w:rPr>
          <w:rFonts w:asciiTheme="majorHAnsi" w:hAnsiTheme="majorHAnsi"/>
          <w:szCs w:val="24"/>
        </w:rPr>
      </w:pPr>
      <w:bookmarkStart w:id="102" w:name="_DV_M103"/>
      <w:bookmarkEnd w:id="10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rsidR="00485443" w:rsidRDefault="006C2200">
      <w:pPr>
        <w:pStyle w:val="ARTICLEAL2"/>
        <w:rPr>
          <w:rFonts w:asciiTheme="majorHAnsi" w:hAnsiTheme="majorHAnsi"/>
          <w:szCs w:val="24"/>
        </w:rPr>
      </w:pPr>
      <w:bookmarkStart w:id="103" w:name="_DV_M104"/>
      <w:bookmarkEnd w:id="10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rsidR="00485443" w:rsidRDefault="006C2200">
      <w:pPr>
        <w:pStyle w:val="ARTICLEAL3"/>
        <w:rPr>
          <w:rFonts w:asciiTheme="majorHAnsi" w:hAnsiTheme="majorHAnsi"/>
          <w:szCs w:val="24"/>
        </w:rPr>
      </w:pPr>
      <w:bookmarkStart w:id="104" w:name="_DV_M105"/>
      <w:bookmarkEnd w:id="10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rsidR="00485443" w:rsidRDefault="006C2200">
      <w:pPr>
        <w:pStyle w:val="ARTICLEAL3"/>
        <w:rPr>
          <w:rFonts w:asciiTheme="majorHAnsi" w:hAnsiTheme="majorHAnsi"/>
          <w:szCs w:val="24"/>
        </w:rPr>
      </w:pPr>
      <w:bookmarkStart w:id="105" w:name="_DV_M106"/>
      <w:bookmarkEnd w:id="105"/>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rsidR="00485443" w:rsidRDefault="006C2200">
      <w:pPr>
        <w:pStyle w:val="ARTICLEAL3"/>
        <w:rPr>
          <w:rFonts w:asciiTheme="majorHAnsi" w:hAnsiTheme="majorHAnsi"/>
          <w:szCs w:val="24"/>
        </w:rPr>
      </w:pPr>
      <w:bookmarkStart w:id="106" w:name="_DV_M107"/>
      <w:bookmarkEnd w:id="106"/>
      <w:r>
        <w:rPr>
          <w:rFonts w:asciiTheme="majorHAnsi" w:hAnsiTheme="majorHAnsi"/>
          <w:szCs w:val="24"/>
        </w:rPr>
        <w:t xml:space="preserve">Registry Operator agrees that ICANN’s consent to any assignment, change of control or Material Subcontracting Arrangement will also be subject to </w:t>
      </w:r>
      <w:r>
        <w:rPr>
          <w:rFonts w:asciiTheme="majorHAnsi" w:hAnsiTheme="majorHAnsi"/>
          <w:szCs w:val="24"/>
        </w:rPr>
        <w:lastRenderedPageBreak/>
        <w:t xml:space="preserve">background checks on any proposed Contracting Party (and such Contracting Party’s Affiliates).  </w:t>
      </w:r>
    </w:p>
    <w:p w:rsidR="00485443" w:rsidRDefault="006C2200">
      <w:pPr>
        <w:pStyle w:val="ARTICLEAL3"/>
        <w:rPr>
          <w:rFonts w:asciiTheme="majorHAnsi" w:hAnsiTheme="majorHAnsi"/>
          <w:szCs w:val="24"/>
        </w:rPr>
      </w:pPr>
      <w:bookmarkStart w:id="107" w:name="_DV_M108"/>
      <w:bookmarkEnd w:id="107"/>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rsidR="00485443" w:rsidRDefault="006C2200">
      <w:pPr>
        <w:pStyle w:val="ARTICLEAL3"/>
        <w:rPr>
          <w:rFonts w:asciiTheme="majorHAnsi" w:hAnsiTheme="majorHAnsi"/>
          <w:szCs w:val="24"/>
        </w:rPr>
      </w:pPr>
      <w:bookmarkStart w:id="108" w:name="_DV_M109"/>
      <w:bookmarkEnd w:id="108"/>
      <w:r>
        <w:rPr>
          <w:rFonts w:asciiTheme="majorHAnsi" w:hAnsiTheme="majorHAnsi"/>
          <w:szCs w:val="24"/>
        </w:rPr>
        <w:t xml:space="preserve">In connection with any such assignment, change of control or Material Subcontracting Arrangement, Registry Operator shall comply with the Registry Transition Process.  </w:t>
      </w:r>
    </w:p>
    <w:p w:rsidR="00485443" w:rsidRDefault="006C2200">
      <w:pPr>
        <w:pStyle w:val="ARTICLEAL3"/>
        <w:rPr>
          <w:rFonts w:asciiTheme="majorHAnsi" w:hAnsiTheme="majorHAnsi"/>
          <w:szCs w:val="24"/>
        </w:rPr>
      </w:pPr>
      <w:bookmarkStart w:id="109" w:name="_DV_M110"/>
      <w:bookmarkEnd w:id="109"/>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rsidR="00485443" w:rsidRDefault="006C2200">
      <w:pPr>
        <w:pStyle w:val="ARTICLEAL2"/>
        <w:keepNext/>
        <w:rPr>
          <w:rFonts w:asciiTheme="majorHAnsi" w:hAnsiTheme="majorHAnsi"/>
          <w:szCs w:val="24"/>
        </w:rPr>
      </w:pPr>
      <w:bookmarkStart w:id="110" w:name="_DV_M111"/>
      <w:bookmarkEnd w:id="110"/>
      <w:r>
        <w:rPr>
          <w:rFonts w:asciiTheme="majorHAnsi" w:hAnsiTheme="majorHAnsi"/>
          <w:b/>
          <w:szCs w:val="24"/>
        </w:rPr>
        <w:t>Amendments and Waivers</w:t>
      </w:r>
      <w:r>
        <w:rPr>
          <w:rFonts w:asciiTheme="majorHAnsi" w:hAnsiTheme="majorHAnsi"/>
          <w:szCs w:val="24"/>
        </w:rPr>
        <w:t>.</w:t>
      </w:r>
    </w:p>
    <w:p w:rsidR="00485443" w:rsidRDefault="006C2200">
      <w:pPr>
        <w:pStyle w:val="ARTICLEAL3"/>
        <w:rPr>
          <w:rFonts w:asciiTheme="majorHAnsi" w:hAnsiTheme="majorHAnsi"/>
          <w:szCs w:val="24"/>
        </w:rPr>
      </w:pPr>
      <w:bookmarkStart w:id="111" w:name="_DV_M112"/>
      <w:bookmarkEnd w:id="11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rsidR="00485443" w:rsidRDefault="006C2200">
      <w:pPr>
        <w:pStyle w:val="ARTICLEAL3"/>
        <w:rPr>
          <w:rFonts w:asciiTheme="majorHAnsi" w:hAnsiTheme="majorHAnsi"/>
          <w:szCs w:val="24"/>
        </w:rPr>
      </w:pPr>
      <w:bookmarkStart w:id="112" w:name="_DV_M113"/>
      <w:bookmarkEnd w:id="112"/>
      <w:r>
        <w:rPr>
          <w:rFonts w:asciiTheme="majorHAnsi" w:hAnsiTheme="majorHAnsi"/>
          <w:szCs w:val="24"/>
        </w:rPr>
        <w:lastRenderedPageBreak/>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rsidR="00485443" w:rsidRDefault="006C2200">
      <w:pPr>
        <w:pStyle w:val="ARTICLEAL3"/>
        <w:rPr>
          <w:rFonts w:asciiTheme="majorHAnsi" w:hAnsiTheme="majorHAnsi"/>
          <w:szCs w:val="24"/>
        </w:rPr>
      </w:pPr>
      <w:bookmarkStart w:id="113" w:name="_DV_M114"/>
      <w:bookmarkEnd w:id="11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rsidR="00485443" w:rsidRDefault="006C2200">
      <w:pPr>
        <w:pStyle w:val="ARTICLEAL3"/>
        <w:rPr>
          <w:rFonts w:asciiTheme="majorHAnsi" w:hAnsiTheme="majorHAnsi"/>
          <w:szCs w:val="24"/>
        </w:rPr>
      </w:pPr>
      <w:bookmarkStart w:id="114" w:name="_DV_M115"/>
      <w:bookmarkEnd w:id="11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xml:space="preserve">)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w:t>
      </w:r>
      <w:r>
        <w:rPr>
          <w:rFonts w:asciiTheme="majorHAnsi" w:hAnsiTheme="majorHAnsi"/>
          <w:szCs w:val="24"/>
        </w:rPr>
        <w:lastRenderedPageBreak/>
        <w:t>Amendment for Registry Operator Approval pursuant to Section 7.6(c), the subject matter of such Rejected Amendment was the subject of a concluded or otherwise abandoned or terminated PDP that did not result in a GNSO Supermajority recommendation.</w:t>
      </w:r>
    </w:p>
    <w:p w:rsidR="00485443" w:rsidRDefault="006C2200">
      <w:pPr>
        <w:pStyle w:val="ARTICLEAL3"/>
        <w:rPr>
          <w:rFonts w:asciiTheme="majorHAnsi" w:hAnsiTheme="majorHAnsi"/>
          <w:szCs w:val="24"/>
        </w:rPr>
      </w:pPr>
      <w:bookmarkStart w:id="115" w:name="_DV_M116"/>
      <w:bookmarkEnd w:id="115"/>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rsidR="00485443" w:rsidRDefault="006C2200">
      <w:pPr>
        <w:pStyle w:val="ARTICLEAL4"/>
        <w:rPr>
          <w:rFonts w:asciiTheme="majorHAnsi" w:hAnsiTheme="majorHAnsi"/>
          <w:szCs w:val="24"/>
        </w:rPr>
      </w:pPr>
      <w:bookmarkStart w:id="116" w:name="_DV_M117"/>
      <w:bookmarkEnd w:id="116"/>
      <w:r>
        <w:rPr>
          <w:rFonts w:asciiTheme="majorHAnsi" w:hAnsiTheme="majorHAnsi"/>
          <w:szCs w:val="24"/>
        </w:rPr>
        <w:t>the subject matter of the Rejected Amendment must be within the scope of ICANN’s mission and consistent with a balanced application of its core values (as described in ICANN’s Bylaws);</w:t>
      </w:r>
    </w:p>
    <w:p w:rsidR="00485443" w:rsidRDefault="006C2200">
      <w:pPr>
        <w:pStyle w:val="ARTICLEAL4"/>
        <w:rPr>
          <w:rFonts w:asciiTheme="majorHAnsi" w:hAnsiTheme="majorHAnsi"/>
          <w:szCs w:val="24"/>
        </w:rPr>
      </w:pPr>
      <w:bookmarkStart w:id="117" w:name="_DV_M118"/>
      <w:bookmarkEnd w:id="11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rsidR="00485443" w:rsidRDefault="006C2200">
      <w:pPr>
        <w:pStyle w:val="ARTICLEAL4"/>
        <w:rPr>
          <w:rFonts w:asciiTheme="majorHAnsi" w:hAnsiTheme="majorHAnsi"/>
          <w:szCs w:val="24"/>
        </w:rPr>
      </w:pPr>
      <w:bookmarkStart w:id="118" w:name="_DV_M119"/>
      <w:bookmarkEnd w:id="11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rsidR="00485443" w:rsidRDefault="006C2200">
      <w:pPr>
        <w:pStyle w:val="ARTICLEAL4"/>
        <w:rPr>
          <w:rFonts w:asciiTheme="majorHAnsi" w:hAnsiTheme="majorHAnsi"/>
          <w:szCs w:val="24"/>
        </w:rPr>
      </w:pPr>
      <w:bookmarkStart w:id="119" w:name="_DV_M120"/>
      <w:bookmarkEnd w:id="119"/>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rsidR="00485443" w:rsidRDefault="006C2200">
      <w:pPr>
        <w:pStyle w:val="ARTICLEAL4"/>
        <w:rPr>
          <w:rFonts w:asciiTheme="majorHAnsi" w:hAnsiTheme="majorHAnsi"/>
          <w:szCs w:val="24"/>
        </w:rPr>
      </w:pPr>
      <w:bookmarkStart w:id="120" w:name="_DV_M121"/>
      <w:bookmarkEnd w:id="12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w:t>
      </w:r>
      <w:r>
        <w:rPr>
          <w:rFonts w:asciiTheme="majorHAnsi" w:hAnsiTheme="majorHAnsi"/>
          <w:szCs w:val="24"/>
        </w:rPr>
        <w:lastRenderedPageBreak/>
        <w:t xml:space="preserve">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rsidR="00485443" w:rsidRDefault="006C2200">
      <w:pPr>
        <w:pStyle w:val="ARTICLEAL4"/>
        <w:numPr>
          <w:ilvl w:val="0"/>
          <w:numId w:val="0"/>
        </w:numPr>
        <w:rPr>
          <w:rFonts w:asciiTheme="majorHAnsi" w:hAnsiTheme="majorHAnsi"/>
          <w:szCs w:val="24"/>
        </w:rPr>
      </w:pPr>
      <w:bookmarkStart w:id="121" w:name="_DV_M122"/>
      <w:bookmarkEnd w:id="12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rsidR="00485443" w:rsidRDefault="006C2200">
      <w:pPr>
        <w:pStyle w:val="ARTICLEAL3"/>
        <w:rPr>
          <w:rFonts w:asciiTheme="majorHAnsi" w:hAnsiTheme="majorHAnsi"/>
          <w:szCs w:val="24"/>
        </w:rPr>
      </w:pPr>
      <w:bookmarkStart w:id="122" w:name="_DV_M123"/>
      <w:bookmarkEnd w:id="12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rsidR="00485443" w:rsidRDefault="006C2200">
      <w:pPr>
        <w:pStyle w:val="ARTICLEAL4"/>
        <w:rPr>
          <w:rFonts w:asciiTheme="majorHAnsi" w:hAnsiTheme="majorHAnsi"/>
          <w:szCs w:val="24"/>
        </w:rPr>
      </w:pPr>
      <w:bookmarkStart w:id="123" w:name="_DV_M124"/>
      <w:bookmarkEnd w:id="123"/>
      <w:r>
        <w:rPr>
          <w:rFonts w:asciiTheme="majorHAnsi" w:hAnsiTheme="majorHAnsi"/>
          <w:szCs w:val="24"/>
        </w:rPr>
        <w:t xml:space="preserve">sets forth the precise text proposed by the Working Group to amend this Agreement in lieu of the Board Amendment; </w:t>
      </w:r>
    </w:p>
    <w:p w:rsidR="00485443" w:rsidRDefault="006C2200">
      <w:pPr>
        <w:pStyle w:val="ARTICLEAL4"/>
        <w:rPr>
          <w:rFonts w:asciiTheme="majorHAnsi" w:hAnsiTheme="majorHAnsi"/>
          <w:szCs w:val="24"/>
        </w:rPr>
      </w:pPr>
      <w:bookmarkStart w:id="124" w:name="_DV_M125"/>
      <w:bookmarkEnd w:id="124"/>
      <w:r>
        <w:rPr>
          <w:rFonts w:asciiTheme="majorHAnsi" w:hAnsiTheme="majorHAnsi"/>
          <w:szCs w:val="24"/>
        </w:rPr>
        <w:t>addresses the Substantial and Compelling Reason in the Public Interest identified by the ICANN Board of Directors as the justification for the Board Amendment; and</w:t>
      </w:r>
    </w:p>
    <w:p w:rsidR="00485443" w:rsidRDefault="006C2200">
      <w:pPr>
        <w:pStyle w:val="ARTICLEAL4"/>
        <w:rPr>
          <w:rFonts w:asciiTheme="majorHAnsi" w:hAnsiTheme="majorHAnsi"/>
          <w:szCs w:val="24"/>
        </w:rPr>
      </w:pPr>
      <w:bookmarkStart w:id="125" w:name="_DV_M126"/>
      <w:bookmarkEnd w:id="12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rsidR="00485443" w:rsidRDefault="006C2200">
      <w:pPr>
        <w:pStyle w:val="ARTICLEAL4"/>
        <w:numPr>
          <w:ilvl w:val="0"/>
          <w:numId w:val="0"/>
        </w:numPr>
        <w:rPr>
          <w:rFonts w:asciiTheme="majorHAnsi" w:hAnsiTheme="majorHAnsi"/>
          <w:szCs w:val="24"/>
        </w:rPr>
      </w:pPr>
      <w:bookmarkStart w:id="126" w:name="_DV_M127"/>
      <w:bookmarkEnd w:id="126"/>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w:t>
      </w:r>
      <w:r>
        <w:rPr>
          <w:rFonts w:asciiTheme="majorHAnsi" w:hAnsiTheme="majorHAnsi"/>
          <w:szCs w:val="24"/>
        </w:rPr>
        <w:lastRenderedPageBreak/>
        <w:t>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rsidR="00485443" w:rsidRDefault="006C2200">
      <w:pPr>
        <w:pStyle w:val="ARTICLEAL3"/>
        <w:rPr>
          <w:rFonts w:asciiTheme="majorHAnsi" w:hAnsiTheme="majorHAnsi"/>
          <w:szCs w:val="24"/>
        </w:rPr>
      </w:pPr>
      <w:bookmarkStart w:id="127" w:name="_DV_M128"/>
      <w:bookmarkEnd w:id="12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rsidR="00485443" w:rsidRDefault="006C2200">
      <w:pPr>
        <w:pStyle w:val="ARTICLEAL3"/>
        <w:rPr>
          <w:rFonts w:asciiTheme="majorHAnsi" w:hAnsiTheme="majorHAnsi"/>
          <w:szCs w:val="24"/>
        </w:rPr>
      </w:pPr>
      <w:bookmarkStart w:id="128" w:name="_DV_M129"/>
      <w:bookmarkEnd w:id="12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w:t>
      </w:r>
      <w:r>
        <w:rPr>
          <w:rFonts w:asciiTheme="majorHAnsi" w:hAnsiTheme="majorHAnsi"/>
          <w:szCs w:val="24"/>
        </w:rPr>
        <w:lastRenderedPageBreak/>
        <w:t xml:space="preserve">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rsidR="00485443" w:rsidRDefault="006C2200">
      <w:pPr>
        <w:pStyle w:val="ARTICLEAL3"/>
        <w:rPr>
          <w:rFonts w:asciiTheme="majorHAnsi" w:hAnsiTheme="majorHAnsi"/>
          <w:szCs w:val="24"/>
        </w:rPr>
      </w:pPr>
      <w:bookmarkStart w:id="129" w:name="_DV_M130"/>
      <w:bookmarkEnd w:id="12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rsidR="00485443" w:rsidRDefault="006C2200">
      <w:pPr>
        <w:pStyle w:val="ARTICLEAL3"/>
        <w:rPr>
          <w:rFonts w:asciiTheme="majorHAnsi" w:hAnsiTheme="majorHAnsi"/>
          <w:szCs w:val="24"/>
        </w:rPr>
      </w:pPr>
      <w:bookmarkStart w:id="130" w:name="_DV_M131"/>
      <w:bookmarkEnd w:id="130"/>
      <w:r>
        <w:rPr>
          <w:rFonts w:asciiTheme="majorHAnsi" w:hAnsiTheme="majorHAnsi"/>
          <w:szCs w:val="24"/>
        </w:rPr>
        <w:t>For purposes of this Section 7.6, the following terms shall have the following meanings:</w:t>
      </w:r>
    </w:p>
    <w:p w:rsidR="00485443" w:rsidRDefault="006C2200">
      <w:pPr>
        <w:pStyle w:val="ARTICLEAL4"/>
        <w:rPr>
          <w:rFonts w:asciiTheme="majorHAnsi" w:hAnsiTheme="majorHAnsi"/>
          <w:szCs w:val="24"/>
        </w:rPr>
      </w:pPr>
      <w:bookmarkStart w:id="131" w:name="_DV_M132"/>
      <w:bookmarkEnd w:id="131"/>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rsidR="00485443" w:rsidRDefault="006C2200">
      <w:pPr>
        <w:pStyle w:val="ARTICLEAL4"/>
        <w:rPr>
          <w:rFonts w:asciiTheme="majorHAnsi" w:hAnsiTheme="majorHAnsi"/>
          <w:szCs w:val="24"/>
        </w:rPr>
      </w:pPr>
      <w:bookmarkStart w:id="132" w:name="_DV_M133"/>
      <w:bookmarkEnd w:id="132"/>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rsidR="00485443" w:rsidRDefault="006C2200">
      <w:pPr>
        <w:pStyle w:val="ARTICLEAL4"/>
        <w:rPr>
          <w:rFonts w:asciiTheme="majorHAnsi" w:hAnsiTheme="majorHAnsi"/>
          <w:szCs w:val="24"/>
        </w:rPr>
      </w:pPr>
      <w:bookmarkStart w:id="133" w:name="_DV_M134"/>
      <w:bookmarkEnd w:id="13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rsidR="00485443" w:rsidRDefault="006C2200">
      <w:pPr>
        <w:pStyle w:val="ARTICLEAL4"/>
        <w:rPr>
          <w:rFonts w:asciiTheme="majorHAnsi" w:hAnsiTheme="majorHAnsi"/>
          <w:szCs w:val="24"/>
        </w:rPr>
      </w:pPr>
      <w:bookmarkStart w:id="134" w:name="_DV_M135"/>
      <w:bookmarkEnd w:id="13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rsidR="00485443" w:rsidRDefault="006C2200">
      <w:pPr>
        <w:pStyle w:val="ARTICLEAL4"/>
        <w:rPr>
          <w:rFonts w:asciiTheme="majorHAnsi" w:hAnsiTheme="majorHAnsi"/>
          <w:szCs w:val="24"/>
        </w:rPr>
      </w:pPr>
      <w:bookmarkStart w:id="135" w:name="_DV_M136"/>
      <w:bookmarkEnd w:id="13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rsidR="00485443" w:rsidRDefault="006C2200">
      <w:pPr>
        <w:pStyle w:val="ARTICLEAL3"/>
        <w:rPr>
          <w:rFonts w:asciiTheme="majorHAnsi" w:hAnsiTheme="majorHAnsi"/>
          <w:szCs w:val="24"/>
        </w:rPr>
      </w:pPr>
      <w:bookmarkStart w:id="136" w:name="_DV_M137"/>
      <w:bookmarkEnd w:id="136"/>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rsidR="00485443" w:rsidRDefault="006C2200">
      <w:pPr>
        <w:pStyle w:val="ARTICLEAL2"/>
        <w:rPr>
          <w:rFonts w:asciiTheme="majorHAnsi" w:hAnsiTheme="majorHAnsi"/>
          <w:szCs w:val="24"/>
        </w:rPr>
      </w:pPr>
      <w:bookmarkStart w:id="137" w:name="_DV_M138"/>
      <w:bookmarkEnd w:id="137"/>
      <w:r>
        <w:rPr>
          <w:rFonts w:asciiTheme="majorHAnsi" w:hAnsiTheme="majorHAnsi"/>
          <w:b/>
          <w:szCs w:val="24"/>
        </w:rPr>
        <w:t>Negotiation Process</w:t>
      </w:r>
      <w:r>
        <w:rPr>
          <w:rFonts w:asciiTheme="majorHAnsi" w:hAnsiTheme="majorHAnsi"/>
          <w:szCs w:val="24"/>
        </w:rPr>
        <w:t>.</w:t>
      </w:r>
    </w:p>
    <w:p w:rsidR="00485443" w:rsidRDefault="006C2200">
      <w:pPr>
        <w:pStyle w:val="ARTICLEAL3"/>
        <w:rPr>
          <w:rFonts w:asciiTheme="majorHAnsi" w:hAnsiTheme="majorHAnsi"/>
          <w:szCs w:val="24"/>
        </w:rPr>
      </w:pPr>
      <w:bookmarkStart w:id="138" w:name="_DV_M139"/>
      <w:bookmarkEnd w:id="138"/>
      <w:r>
        <w:rPr>
          <w:rFonts w:asciiTheme="majorHAnsi" w:hAnsiTheme="majorHAnsi"/>
          <w:szCs w:val="24"/>
        </w:rPr>
        <w:lastRenderedPageBreak/>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rsidR="00485443" w:rsidRDefault="006C2200">
      <w:pPr>
        <w:pStyle w:val="ARTICLEAL3"/>
        <w:rPr>
          <w:rFonts w:asciiTheme="majorHAnsi" w:hAnsiTheme="majorHAnsi"/>
          <w:szCs w:val="24"/>
        </w:rPr>
      </w:pPr>
      <w:bookmarkStart w:id="139" w:name="_DV_M140"/>
      <w:bookmarkEnd w:id="13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rsidR="00485443" w:rsidRDefault="006C2200">
      <w:pPr>
        <w:pStyle w:val="ARTICLEAL3"/>
        <w:rPr>
          <w:rFonts w:asciiTheme="majorHAnsi" w:hAnsiTheme="majorHAnsi"/>
          <w:szCs w:val="24"/>
        </w:rPr>
      </w:pPr>
      <w:bookmarkStart w:id="140" w:name="_DV_M141"/>
      <w:bookmarkEnd w:id="140"/>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rsidR="00485443" w:rsidRDefault="006C2200">
      <w:pPr>
        <w:pStyle w:val="ARTICLEAL3"/>
        <w:rPr>
          <w:rFonts w:asciiTheme="majorHAnsi" w:hAnsiTheme="majorHAnsi"/>
          <w:szCs w:val="24"/>
        </w:rPr>
      </w:pPr>
      <w:bookmarkStart w:id="141" w:name="_DV_M142"/>
      <w:bookmarkEnd w:id="14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rsidR="00485443" w:rsidRDefault="006C2200">
      <w:pPr>
        <w:pStyle w:val="ARTICLEAL4"/>
        <w:rPr>
          <w:rFonts w:asciiTheme="majorHAnsi" w:hAnsiTheme="majorHAnsi"/>
          <w:szCs w:val="24"/>
        </w:rPr>
      </w:pPr>
      <w:bookmarkStart w:id="142" w:name="_DV_M143"/>
      <w:bookmarkEnd w:id="142"/>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w:t>
      </w:r>
      <w:r>
        <w:rPr>
          <w:rFonts w:asciiTheme="majorHAnsi" w:hAnsiTheme="majorHAnsi"/>
          <w:szCs w:val="24"/>
        </w:rPr>
        <w:lastRenderedPageBreak/>
        <w:t>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rsidR="00485443" w:rsidRDefault="006C2200">
      <w:pPr>
        <w:pStyle w:val="ARTICLEAL4"/>
        <w:rPr>
          <w:rFonts w:asciiTheme="majorHAnsi" w:hAnsiTheme="majorHAnsi"/>
          <w:szCs w:val="24"/>
        </w:rPr>
      </w:pPr>
      <w:bookmarkStart w:id="143" w:name="_DV_M144"/>
      <w:bookmarkEnd w:id="143"/>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rsidR="00485443" w:rsidRDefault="006C2200">
      <w:pPr>
        <w:pStyle w:val="ARTICLEAL4"/>
        <w:rPr>
          <w:rFonts w:asciiTheme="majorHAnsi" w:hAnsiTheme="majorHAnsi"/>
          <w:szCs w:val="24"/>
        </w:rPr>
      </w:pPr>
      <w:bookmarkStart w:id="144" w:name="_DV_M145"/>
      <w:bookmarkEnd w:id="144"/>
      <w:r>
        <w:rPr>
          <w:rFonts w:asciiTheme="majorHAnsi" w:hAnsiTheme="majorHAnsi"/>
          <w:szCs w:val="24"/>
        </w:rPr>
        <w:t xml:space="preserve">Each party shall bear its own costs in the mediation.  The parties shall share equally the fees and expenses of the mediator.  </w:t>
      </w:r>
    </w:p>
    <w:p w:rsidR="00485443" w:rsidRDefault="006C2200">
      <w:pPr>
        <w:pStyle w:val="ARTICLEAL4"/>
        <w:rPr>
          <w:rFonts w:asciiTheme="majorHAnsi" w:hAnsiTheme="majorHAnsi"/>
          <w:szCs w:val="24"/>
        </w:rPr>
      </w:pPr>
      <w:bookmarkStart w:id="145" w:name="_DV_M146"/>
      <w:bookmarkEnd w:id="145"/>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rsidR="00485443" w:rsidRDefault="006C2200">
      <w:pPr>
        <w:pStyle w:val="ARTICLEAL4"/>
        <w:rPr>
          <w:rFonts w:asciiTheme="majorHAnsi" w:hAnsiTheme="majorHAnsi"/>
          <w:szCs w:val="24"/>
        </w:rPr>
      </w:pPr>
      <w:bookmarkStart w:id="146" w:name="_DV_M147"/>
      <w:bookmarkEnd w:id="14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rsidR="00485443" w:rsidRDefault="006C2200">
      <w:pPr>
        <w:pStyle w:val="ARTICLEAL3"/>
        <w:rPr>
          <w:rFonts w:asciiTheme="majorHAnsi" w:hAnsiTheme="majorHAnsi"/>
          <w:szCs w:val="24"/>
        </w:rPr>
      </w:pPr>
      <w:bookmarkStart w:id="147" w:name="_DV_M148"/>
      <w:bookmarkEnd w:id="147"/>
      <w:r>
        <w:rPr>
          <w:rFonts w:asciiTheme="majorHAnsi" w:hAnsiTheme="majorHAnsi"/>
          <w:szCs w:val="24"/>
        </w:rPr>
        <w:t xml:space="preserve">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w:t>
      </w:r>
      <w:r>
        <w:rPr>
          <w:rFonts w:asciiTheme="majorHAnsi" w:hAnsiTheme="majorHAnsi"/>
          <w:szCs w:val="24"/>
        </w:rPr>
        <w:lastRenderedPageBreak/>
        <w:t>accordance with the arbitration provisions of Section 5.2, subject to the requirements and limitations of this Section 7.7(e).</w:t>
      </w:r>
    </w:p>
    <w:p w:rsidR="00485443" w:rsidRDefault="006C2200">
      <w:pPr>
        <w:pStyle w:val="ARTICLEAL4"/>
        <w:rPr>
          <w:rFonts w:asciiTheme="majorHAnsi" w:hAnsiTheme="majorHAnsi"/>
          <w:szCs w:val="24"/>
        </w:rPr>
      </w:pPr>
      <w:bookmarkStart w:id="148" w:name="_DV_M149"/>
      <w:bookmarkEnd w:id="148"/>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rsidR="00485443" w:rsidRDefault="006C2200">
      <w:pPr>
        <w:pStyle w:val="ARTICLEAL4"/>
        <w:rPr>
          <w:rFonts w:asciiTheme="majorHAnsi" w:hAnsiTheme="majorHAnsi"/>
          <w:szCs w:val="24"/>
        </w:rPr>
      </w:pPr>
      <w:bookmarkStart w:id="149" w:name="_DV_M150"/>
      <w:bookmarkEnd w:id="149"/>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Section 2.8 and Specification 7 (but only to the extent such Proposed Revisions seek to implement an RPM not contemplated by Sections 2.8 and Specification 7); Exhibit A; and Specifications 1, 4, 6, 10 and 11.</w:t>
      </w:r>
    </w:p>
    <w:p w:rsidR="00485443" w:rsidRDefault="006C2200">
      <w:pPr>
        <w:pStyle w:val="ARTICLEAL4"/>
        <w:rPr>
          <w:rFonts w:asciiTheme="majorHAnsi" w:hAnsiTheme="majorHAnsi"/>
          <w:szCs w:val="24"/>
        </w:rPr>
      </w:pPr>
      <w:bookmarkStart w:id="150" w:name="_DV_M151"/>
      <w:bookmarkEnd w:id="150"/>
      <w:r>
        <w:rPr>
          <w:rFonts w:asciiTheme="majorHAnsi" w:hAnsiTheme="majorHAnsi"/>
          <w:szCs w:val="24"/>
        </w:rPr>
        <w:t>The mediator will brief the arbitrator panel regarding ICANN and the Working Group’s respective proposals relating to the Proposed Revisions.</w:t>
      </w:r>
    </w:p>
    <w:p w:rsidR="00485443" w:rsidRDefault="006C2200">
      <w:pPr>
        <w:pStyle w:val="ARTICLEAL4"/>
        <w:rPr>
          <w:rFonts w:asciiTheme="majorHAnsi" w:hAnsiTheme="majorHAnsi"/>
          <w:szCs w:val="24"/>
        </w:rPr>
      </w:pPr>
      <w:bookmarkStart w:id="151" w:name="_DV_M152"/>
      <w:bookmarkEnd w:id="15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rsidR="00485443" w:rsidRDefault="006C2200">
      <w:pPr>
        <w:pStyle w:val="ARTICLEAL4"/>
        <w:rPr>
          <w:rFonts w:asciiTheme="majorHAnsi" w:hAnsiTheme="majorHAnsi"/>
          <w:szCs w:val="24"/>
        </w:rPr>
      </w:pPr>
      <w:bookmarkStart w:id="152" w:name="_DV_M153"/>
      <w:bookmarkEnd w:id="15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w:t>
      </w:r>
      <w:r>
        <w:rPr>
          <w:rFonts w:asciiTheme="majorHAnsi" w:hAnsiTheme="majorHAnsi"/>
          <w:szCs w:val="24"/>
        </w:rPr>
        <w:lastRenderedPageBreak/>
        <w:t xml:space="preserve">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rsidR="00485443" w:rsidRDefault="006C2200">
      <w:pPr>
        <w:pStyle w:val="ARTICLEAL3"/>
        <w:rPr>
          <w:rFonts w:asciiTheme="majorHAnsi" w:hAnsiTheme="majorHAnsi"/>
          <w:szCs w:val="24"/>
        </w:rPr>
      </w:pPr>
      <w:bookmarkStart w:id="153" w:name="_DV_M154"/>
      <w:bookmarkEnd w:id="153"/>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rsidR="00485443" w:rsidRDefault="006C2200">
      <w:pPr>
        <w:pStyle w:val="ARTICLEAL3"/>
        <w:rPr>
          <w:rFonts w:asciiTheme="majorHAnsi" w:hAnsiTheme="majorHAnsi"/>
          <w:szCs w:val="24"/>
        </w:rPr>
      </w:pPr>
      <w:bookmarkStart w:id="154" w:name="_DV_M155"/>
      <w:bookmarkEnd w:id="15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rsidR="00485443" w:rsidRDefault="006C2200">
      <w:pPr>
        <w:pStyle w:val="ARTICLEAL2"/>
        <w:rPr>
          <w:rFonts w:asciiTheme="majorHAnsi" w:hAnsiTheme="majorHAnsi"/>
          <w:szCs w:val="24"/>
        </w:rPr>
      </w:pPr>
      <w:bookmarkStart w:id="155" w:name="_DV_M156"/>
      <w:bookmarkEnd w:id="155"/>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rsidR="00485443" w:rsidRDefault="006C2200">
      <w:pPr>
        <w:pStyle w:val="ARTICLEAL2"/>
        <w:rPr>
          <w:rFonts w:asciiTheme="majorHAnsi" w:hAnsiTheme="majorHAnsi"/>
          <w:szCs w:val="24"/>
        </w:rPr>
      </w:pPr>
      <w:bookmarkStart w:id="156" w:name="_DV_M157"/>
      <w:bookmarkEnd w:id="156"/>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rsidR="00485443" w:rsidRDefault="006C2200">
      <w:pPr>
        <w:pStyle w:val="BodyTextIndent"/>
        <w:spacing w:after="0"/>
        <w:rPr>
          <w:rFonts w:asciiTheme="majorHAnsi" w:hAnsiTheme="majorHAnsi"/>
          <w:sz w:val="24"/>
          <w:szCs w:val="24"/>
        </w:rPr>
      </w:pPr>
      <w:bookmarkStart w:id="157" w:name="_DV_M158"/>
      <w:bookmarkEnd w:id="157"/>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r>
      <w:r>
        <w:rPr>
          <w:rFonts w:asciiTheme="majorHAnsi" w:hAnsiTheme="majorHAnsi"/>
          <w:sz w:val="24"/>
          <w:szCs w:val="24"/>
        </w:rPr>
        <w:lastRenderedPageBreak/>
        <w:t>12025 Waterfront Drive, Suite 300</w:t>
      </w:r>
      <w:r>
        <w:rPr>
          <w:rFonts w:asciiTheme="majorHAnsi" w:hAnsiTheme="majorHAnsi"/>
          <w:sz w:val="24"/>
          <w:szCs w:val="24"/>
        </w:rPr>
        <w:br/>
        <w:t>Los Angeles, CA 90094-2536</w:t>
      </w:r>
    </w:p>
    <w:p w:rsidR="00485443" w:rsidRDefault="006C2200">
      <w:pPr>
        <w:ind w:left="1440"/>
        <w:rPr>
          <w:rStyle w:val="DeltaViewDeletion"/>
          <w:rFonts w:asciiTheme="majorHAnsi" w:hAnsiTheme="majorHAnsi"/>
          <w:strike w:val="0"/>
          <w:color w:val="auto"/>
          <w:sz w:val="24"/>
          <w:szCs w:val="24"/>
        </w:rPr>
      </w:pPr>
      <w:bookmarkStart w:id="158" w:name="_DV_M159"/>
      <w:bookmarkEnd w:id="15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59" w:name="_DV_C20"/>
      <w:proofErr w:type="spellStart"/>
      <w:r>
        <w:rPr>
          <w:rStyle w:val="DeltaViewDeletion"/>
          <w:rFonts w:asciiTheme="majorHAnsi" w:hAnsiTheme="majorHAnsi"/>
          <w:strike w:val="0"/>
          <w:color w:val="auto"/>
          <w:sz w:val="24"/>
          <w:szCs w:val="24"/>
        </w:rPr>
        <w:t>Telnic</w:t>
      </w:r>
      <w:proofErr w:type="spellEnd"/>
      <w:r>
        <w:rPr>
          <w:rStyle w:val="DeltaViewDeletion"/>
          <w:rFonts w:asciiTheme="majorHAnsi" w:hAnsiTheme="majorHAnsi"/>
          <w:strike w:val="0"/>
          <w:color w:val="auto"/>
          <w:sz w:val="24"/>
          <w:szCs w:val="24"/>
        </w:rPr>
        <w:t xml:space="preserve"> Limited</w:t>
      </w:r>
      <w:r>
        <w:rPr>
          <w:rStyle w:val="DeltaViewDeletion"/>
          <w:rFonts w:asciiTheme="majorHAnsi" w:hAnsiTheme="majorHAnsi"/>
          <w:strike w:val="0"/>
          <w:color w:val="auto"/>
          <w:sz w:val="24"/>
          <w:szCs w:val="24"/>
        </w:rPr>
        <w:br/>
        <w:t>16 Charles II Street, London SW1Y 4NW</w:t>
      </w:r>
      <w:r>
        <w:rPr>
          <w:rStyle w:val="DeltaViewDeletion"/>
          <w:rFonts w:asciiTheme="majorHAnsi" w:hAnsiTheme="majorHAnsi"/>
          <w:strike w:val="0"/>
          <w:color w:val="auto"/>
          <w:sz w:val="24"/>
          <w:szCs w:val="24"/>
        </w:rPr>
        <w:br/>
        <w:t>United Kingdom</w:t>
      </w:r>
    </w:p>
    <w:p w:rsidR="00485443" w:rsidRDefault="006C2200">
      <w:pPr>
        <w:ind w:left="1440"/>
        <w:rPr>
          <w:rFonts w:asciiTheme="majorHAnsi" w:hAnsiTheme="majorHAnsi"/>
          <w:sz w:val="24"/>
          <w:szCs w:val="24"/>
        </w:rPr>
      </w:pPr>
      <w:r>
        <w:rPr>
          <w:rStyle w:val="DeltaViewDeletion"/>
          <w:rFonts w:asciiTheme="majorHAnsi" w:hAnsiTheme="majorHAnsi"/>
          <w:strike w:val="0"/>
          <w:color w:val="auto"/>
          <w:sz w:val="24"/>
          <w:szCs w:val="24"/>
        </w:rPr>
        <w:t>Attention: CEO</w:t>
      </w:r>
      <w:r>
        <w:rPr>
          <w:rStyle w:val="DeltaViewDeletion"/>
          <w:rFonts w:asciiTheme="majorHAnsi" w:hAnsiTheme="majorHAnsi"/>
          <w:strike w:val="0"/>
          <w:color w:val="auto"/>
          <w:sz w:val="24"/>
          <w:szCs w:val="24"/>
        </w:rPr>
        <w:br/>
      </w:r>
      <w:bookmarkEnd w:id="159"/>
    </w:p>
    <w:p w:rsidR="00485443" w:rsidRDefault="006C2200">
      <w:pPr>
        <w:ind w:left="1440"/>
        <w:rPr>
          <w:rFonts w:asciiTheme="majorHAnsi" w:hAnsiTheme="majorHAnsi"/>
          <w:sz w:val="24"/>
          <w:szCs w:val="24"/>
        </w:rPr>
      </w:pPr>
      <w:bookmarkStart w:id="160" w:name="_DV_M160"/>
      <w:bookmarkEnd w:id="160"/>
      <w:r>
        <w:rPr>
          <w:rFonts w:asciiTheme="majorHAnsi" w:hAnsiTheme="majorHAnsi"/>
          <w:sz w:val="24"/>
          <w:szCs w:val="24"/>
        </w:rPr>
        <w:t>Telephone:</w:t>
      </w:r>
      <w:bookmarkStart w:id="161" w:name="_DV_C26"/>
      <w:r>
        <w:rPr>
          <w:rStyle w:val="DeltaViewInsertion"/>
          <w:rFonts w:asciiTheme="majorHAnsi" w:hAnsiTheme="majorHAnsi"/>
          <w:color w:val="auto"/>
          <w:sz w:val="24"/>
          <w:szCs w:val="24"/>
          <w:u w:val="none"/>
        </w:rPr>
        <w:t xml:space="preserve"> </w:t>
      </w:r>
      <w:bookmarkEnd w:id="161"/>
      <w:r>
        <w:rPr>
          <w:rStyle w:val="DeltaViewInsertion"/>
          <w:rFonts w:asciiTheme="majorHAnsi" w:hAnsiTheme="majorHAnsi"/>
          <w:color w:val="auto"/>
          <w:sz w:val="24"/>
          <w:szCs w:val="24"/>
          <w:u w:val="none"/>
        </w:rPr>
        <w:t>+44.207.467.6450</w:t>
      </w:r>
    </w:p>
    <w:p w:rsidR="00485443" w:rsidRDefault="006C2200">
      <w:pPr>
        <w:pStyle w:val="BodyTextIndent"/>
        <w:rPr>
          <w:rFonts w:asciiTheme="majorHAnsi" w:hAnsiTheme="majorHAnsi"/>
          <w:strike/>
          <w:sz w:val="24"/>
          <w:szCs w:val="24"/>
        </w:rPr>
      </w:pPr>
      <w:bookmarkStart w:id="162" w:name="_DV_C27"/>
      <w:r>
        <w:rPr>
          <w:rStyle w:val="DeltaViewDeletion"/>
          <w:rFonts w:asciiTheme="majorHAnsi" w:hAnsiTheme="majorHAnsi"/>
          <w:strike w:val="0"/>
          <w:color w:val="auto"/>
          <w:sz w:val="24"/>
          <w:szCs w:val="24"/>
        </w:rPr>
        <w:t>Facsimile: +44.207.467.6451</w:t>
      </w:r>
      <w:r>
        <w:rPr>
          <w:rStyle w:val="DeltaViewDeletion"/>
          <w:rFonts w:asciiTheme="majorHAnsi" w:hAnsiTheme="majorHAnsi"/>
          <w:strike w:val="0"/>
          <w:color w:val="auto"/>
          <w:sz w:val="24"/>
          <w:szCs w:val="24"/>
        </w:rPr>
        <w:br/>
        <w:t>Email: (As specified from time to time.)</w:t>
      </w:r>
      <w:bookmarkEnd w:id="162"/>
    </w:p>
    <w:p w:rsidR="00485443" w:rsidRDefault="006C2200">
      <w:pPr>
        <w:pStyle w:val="ARTICLEAL2"/>
        <w:rPr>
          <w:rFonts w:asciiTheme="majorHAnsi" w:hAnsiTheme="majorHAnsi"/>
          <w:szCs w:val="24"/>
        </w:rPr>
      </w:pPr>
      <w:bookmarkStart w:id="163" w:name="_DV_M161"/>
      <w:bookmarkEnd w:id="163"/>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rsidR="00485443" w:rsidRDefault="006C2200">
      <w:pPr>
        <w:pStyle w:val="ARTICLEAL2"/>
        <w:rPr>
          <w:rFonts w:asciiTheme="majorHAnsi" w:hAnsiTheme="majorHAnsi"/>
          <w:szCs w:val="24"/>
        </w:rPr>
      </w:pPr>
      <w:bookmarkStart w:id="164" w:name="_DV_M162"/>
      <w:bookmarkEnd w:id="164"/>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rsidR="00485443" w:rsidRDefault="006C2200">
      <w:pPr>
        <w:pStyle w:val="ARTICLEAL2"/>
        <w:rPr>
          <w:rFonts w:asciiTheme="majorHAnsi" w:hAnsiTheme="majorHAnsi"/>
          <w:szCs w:val="24"/>
        </w:rPr>
      </w:pPr>
      <w:bookmarkStart w:id="165" w:name="_DV_M163"/>
      <w:bookmarkEnd w:id="165"/>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rsidR="00485443" w:rsidRDefault="006C2200">
      <w:pPr>
        <w:pStyle w:val="ARTICLEAL2"/>
        <w:rPr>
          <w:rFonts w:asciiTheme="majorHAnsi" w:hAnsiTheme="majorHAnsi"/>
          <w:szCs w:val="24"/>
        </w:rPr>
      </w:pPr>
      <w:bookmarkStart w:id="166" w:name="_DV_M164"/>
      <w:bookmarkEnd w:id="16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rsidR="00485443" w:rsidRDefault="006C2200">
      <w:pPr>
        <w:pStyle w:val="ARTICLEAL2"/>
        <w:rPr>
          <w:rFonts w:asciiTheme="majorHAnsi" w:hAnsiTheme="majorHAnsi"/>
          <w:szCs w:val="24"/>
        </w:rPr>
      </w:pPr>
      <w:bookmarkStart w:id="167" w:name="_DV_M165"/>
      <w:bookmarkEnd w:id="16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rsidR="00485443" w:rsidRDefault="006C2200">
      <w:pPr>
        <w:pStyle w:val="ARTICLEAL2"/>
        <w:rPr>
          <w:rFonts w:asciiTheme="majorHAnsi" w:hAnsiTheme="majorHAnsi"/>
          <w:szCs w:val="24"/>
        </w:rPr>
      </w:pPr>
      <w:bookmarkStart w:id="168" w:name="_DV_M166"/>
      <w:bookmarkEnd w:id="168"/>
      <w:r>
        <w:rPr>
          <w:rFonts w:asciiTheme="majorHAnsi" w:hAnsiTheme="majorHAnsi"/>
          <w:b/>
          <w:szCs w:val="24"/>
        </w:rPr>
        <w:t>Confidentiality</w:t>
      </w:r>
    </w:p>
    <w:p w:rsidR="00485443" w:rsidRDefault="006C2200">
      <w:pPr>
        <w:pStyle w:val="ARTICLEAL3"/>
        <w:rPr>
          <w:rFonts w:asciiTheme="majorHAnsi" w:hAnsiTheme="majorHAnsi"/>
          <w:szCs w:val="24"/>
        </w:rPr>
      </w:pPr>
      <w:bookmarkStart w:id="169" w:name="_DV_M167"/>
      <w:bookmarkEnd w:id="16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rsidR="00485443" w:rsidRDefault="006C2200">
      <w:pPr>
        <w:pStyle w:val="ARTICLEAL3"/>
        <w:rPr>
          <w:rFonts w:asciiTheme="majorHAnsi" w:hAnsiTheme="majorHAnsi"/>
          <w:szCs w:val="24"/>
        </w:rPr>
      </w:pPr>
      <w:bookmarkStart w:id="170" w:name="_DV_M168"/>
      <w:bookmarkEnd w:id="170"/>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rsidR="00485443" w:rsidRDefault="006C2200">
      <w:pPr>
        <w:pStyle w:val="ARTICLEAL3"/>
        <w:rPr>
          <w:rFonts w:asciiTheme="majorHAnsi" w:hAnsiTheme="majorHAnsi"/>
          <w:szCs w:val="24"/>
        </w:rPr>
      </w:pPr>
      <w:bookmarkStart w:id="171" w:name="_DV_M169"/>
      <w:bookmarkEnd w:id="171"/>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rsidR="00485443" w:rsidRDefault="006C2200">
      <w:pPr>
        <w:pStyle w:val="BlockText"/>
        <w:jc w:val="center"/>
        <w:rPr>
          <w:rFonts w:asciiTheme="majorHAnsi" w:hAnsiTheme="majorHAnsi"/>
          <w:sz w:val="24"/>
          <w:szCs w:val="24"/>
        </w:rPr>
      </w:pPr>
      <w:bookmarkStart w:id="172" w:name="_DV_M170"/>
      <w:bookmarkEnd w:id="172"/>
      <w:r>
        <w:rPr>
          <w:rFonts w:asciiTheme="majorHAnsi" w:hAnsiTheme="majorHAnsi"/>
          <w:sz w:val="24"/>
          <w:szCs w:val="24"/>
        </w:rPr>
        <w:t>* * * * *</w:t>
      </w:r>
    </w:p>
    <w:p w:rsidR="00485443" w:rsidRDefault="00485443">
      <w:pPr>
        <w:rPr>
          <w:rFonts w:asciiTheme="majorHAnsi" w:hAnsiTheme="majorHAnsi"/>
          <w:sz w:val="24"/>
          <w:szCs w:val="24"/>
        </w:rPr>
        <w:sectPr w:rsidR="004854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rsidR="00485443" w:rsidRDefault="006C2200">
      <w:pPr>
        <w:pStyle w:val="BodyText"/>
        <w:rPr>
          <w:rFonts w:asciiTheme="majorHAnsi" w:hAnsiTheme="majorHAnsi"/>
          <w:sz w:val="24"/>
          <w:szCs w:val="24"/>
        </w:rPr>
      </w:pPr>
      <w:bookmarkStart w:id="173" w:name="_DV_M171"/>
      <w:bookmarkEnd w:id="173"/>
      <w:r>
        <w:rPr>
          <w:rFonts w:asciiTheme="majorHAnsi" w:hAnsiTheme="majorHAnsi"/>
          <w:sz w:val="24"/>
          <w:szCs w:val="24"/>
        </w:rPr>
        <w:lastRenderedPageBreak/>
        <w:t>IN WITNESS WHEREOF, the parties hereto have caused this Agreement to be executed by their duly authorized representatives.</w:t>
      </w:r>
    </w:p>
    <w:p w:rsidR="00485443" w:rsidRDefault="006C2200" w:rsidP="00FE5F49">
      <w:pPr>
        <w:pStyle w:val="BodyText"/>
        <w:spacing w:after="0"/>
        <w:rPr>
          <w:rFonts w:asciiTheme="majorHAnsi" w:hAnsiTheme="majorHAnsi"/>
          <w:b/>
          <w:sz w:val="24"/>
          <w:szCs w:val="24"/>
        </w:rPr>
      </w:pPr>
      <w:bookmarkStart w:id="174" w:name="_DV_M172"/>
      <w:bookmarkEnd w:id="174"/>
      <w:r>
        <w:rPr>
          <w:rFonts w:asciiTheme="majorHAnsi" w:hAnsiTheme="majorHAnsi"/>
          <w:b/>
          <w:sz w:val="24"/>
          <w:szCs w:val="24"/>
        </w:rPr>
        <w:t xml:space="preserve">INTERNET CORPORATION FOR ASSIGNED NAMES AND NUMBERS </w:t>
      </w:r>
    </w:p>
    <w:p w:rsidR="00FE5F49" w:rsidRDefault="00FE5F49" w:rsidP="00FE5F49">
      <w:pPr>
        <w:pStyle w:val="BodyTextIndent2"/>
        <w:rPr>
          <w:rFonts w:asciiTheme="majorHAnsi" w:hAnsiTheme="majorHAnsi"/>
          <w:sz w:val="24"/>
          <w:szCs w:val="24"/>
        </w:rPr>
      </w:pPr>
      <w:bookmarkStart w:id="175" w:name="_DV_M173"/>
      <w:bookmarkEnd w:id="175"/>
    </w:p>
    <w:p w:rsidR="00FE5F49" w:rsidRDefault="00FE5F49" w:rsidP="00FE5F49">
      <w:pPr>
        <w:pStyle w:val="BodyTextIndent2"/>
        <w:rPr>
          <w:rFonts w:asciiTheme="majorHAnsi" w:hAnsiTheme="majorHAnsi"/>
          <w:sz w:val="24"/>
          <w:szCs w:val="24"/>
        </w:rPr>
      </w:pPr>
    </w:p>
    <w:p w:rsidR="00485443" w:rsidRDefault="006C2200" w:rsidP="00FE5F49">
      <w:pPr>
        <w:pStyle w:val="BodyTextIndent2"/>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76" w:name="_DV_M174"/>
      <w:bookmarkEnd w:id="176"/>
      <w:r>
        <w:rPr>
          <w:rFonts w:asciiTheme="majorHAnsi" w:hAnsiTheme="majorHAnsi"/>
          <w:sz w:val="24"/>
          <w:szCs w:val="24"/>
        </w:rPr>
        <w:t>Akram Atallah</w:t>
      </w:r>
      <w:r>
        <w:rPr>
          <w:rFonts w:asciiTheme="majorHAnsi" w:hAnsiTheme="majorHAnsi"/>
          <w:strike/>
          <w:sz w:val="24"/>
          <w:szCs w:val="24"/>
        </w:rPr>
        <w:br/>
      </w:r>
      <w:r>
        <w:rPr>
          <w:rFonts w:asciiTheme="majorHAnsi" w:hAnsiTheme="majorHAnsi"/>
          <w:sz w:val="24"/>
          <w:szCs w:val="24"/>
        </w:rPr>
        <w:tab/>
        <w:t>President</w:t>
      </w:r>
      <w:r>
        <w:rPr>
          <w:rStyle w:val="DeltaViewDeletion"/>
          <w:rFonts w:asciiTheme="majorHAnsi" w:hAnsiTheme="majorHAnsi"/>
          <w:strike w:val="0"/>
          <w:color w:val="auto"/>
          <w:sz w:val="24"/>
          <w:szCs w:val="24"/>
        </w:rPr>
        <w:t>, Global Domains Division</w:t>
      </w:r>
    </w:p>
    <w:p w:rsidR="00FE5F49" w:rsidRDefault="00FE5F49" w:rsidP="00FE5F49">
      <w:pPr>
        <w:pStyle w:val="BodyText"/>
        <w:spacing w:after="0"/>
        <w:rPr>
          <w:rStyle w:val="DeltaViewDeletion"/>
          <w:rFonts w:asciiTheme="majorHAnsi" w:hAnsiTheme="majorHAnsi"/>
          <w:b/>
          <w:strike w:val="0"/>
          <w:color w:val="auto"/>
          <w:sz w:val="24"/>
          <w:szCs w:val="24"/>
        </w:rPr>
      </w:pPr>
    </w:p>
    <w:p w:rsidR="00FE5F49" w:rsidRDefault="00FE5F49" w:rsidP="00FE5F49">
      <w:pPr>
        <w:pStyle w:val="BodyText"/>
        <w:spacing w:after="0"/>
        <w:rPr>
          <w:rStyle w:val="DeltaViewDeletion"/>
          <w:rFonts w:asciiTheme="majorHAnsi" w:hAnsiTheme="majorHAnsi"/>
          <w:b/>
          <w:strike w:val="0"/>
          <w:color w:val="auto"/>
          <w:sz w:val="24"/>
          <w:szCs w:val="24"/>
        </w:rPr>
      </w:pPr>
    </w:p>
    <w:p w:rsidR="00485443" w:rsidRDefault="006C2200" w:rsidP="00FE5F49">
      <w:pPr>
        <w:pStyle w:val="BodyText"/>
        <w:spacing w:after="0"/>
        <w:rPr>
          <w:rFonts w:asciiTheme="majorHAnsi" w:hAnsiTheme="majorHAnsi"/>
          <w:strike/>
          <w:sz w:val="24"/>
          <w:szCs w:val="24"/>
        </w:rPr>
      </w:pPr>
      <w:r>
        <w:rPr>
          <w:rStyle w:val="DeltaViewDeletion"/>
          <w:rFonts w:asciiTheme="majorHAnsi" w:hAnsiTheme="majorHAnsi"/>
          <w:b/>
          <w:strike w:val="0"/>
          <w:color w:val="auto"/>
          <w:sz w:val="24"/>
          <w:szCs w:val="24"/>
        </w:rPr>
        <w:t>TELNIC LIMITED</w:t>
      </w:r>
    </w:p>
    <w:p w:rsidR="00FE5F49" w:rsidRDefault="00FE5F49" w:rsidP="00FE5F49">
      <w:pPr>
        <w:pStyle w:val="BodyTextIndent2"/>
        <w:rPr>
          <w:rFonts w:asciiTheme="majorHAnsi" w:hAnsiTheme="majorHAnsi"/>
          <w:sz w:val="24"/>
          <w:szCs w:val="24"/>
        </w:rPr>
      </w:pPr>
      <w:bookmarkStart w:id="177" w:name="_DV_M175"/>
      <w:bookmarkStart w:id="178" w:name="_GoBack"/>
      <w:bookmarkEnd w:id="177"/>
      <w:bookmarkEnd w:id="178"/>
    </w:p>
    <w:p w:rsidR="00FE5F49" w:rsidRDefault="00FE5F49" w:rsidP="00FE5F49">
      <w:pPr>
        <w:pStyle w:val="BodyTextIndent2"/>
        <w:rPr>
          <w:rFonts w:asciiTheme="majorHAnsi" w:hAnsiTheme="majorHAnsi"/>
          <w:sz w:val="24"/>
          <w:szCs w:val="24"/>
        </w:rPr>
      </w:pPr>
    </w:p>
    <w:p w:rsidR="00485443" w:rsidRDefault="006C2200" w:rsidP="00FE5F49">
      <w:pPr>
        <w:pStyle w:val="BodyTextIndent2"/>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79" w:name="_DV_C44"/>
      <w:proofErr w:type="spellStart"/>
      <w:r w:rsidRPr="006C2200">
        <w:rPr>
          <w:rStyle w:val="DeltaViewDeletion"/>
          <w:rFonts w:asciiTheme="majorHAnsi" w:hAnsiTheme="majorHAnsi"/>
          <w:strike w:val="0"/>
          <w:color w:val="auto"/>
          <w:sz w:val="24"/>
          <w:szCs w:val="24"/>
        </w:rPr>
        <w:t>Khashayar</w:t>
      </w:r>
      <w:proofErr w:type="spellEnd"/>
      <w:r w:rsidRPr="006C2200">
        <w:rPr>
          <w:rStyle w:val="DeltaViewDeletion"/>
          <w:rFonts w:asciiTheme="majorHAnsi" w:hAnsiTheme="majorHAnsi"/>
          <w:strike w:val="0"/>
          <w:color w:val="auto"/>
          <w:sz w:val="24"/>
          <w:szCs w:val="24"/>
        </w:rPr>
        <w:t xml:space="preserve"> </w:t>
      </w:r>
      <w:proofErr w:type="spellStart"/>
      <w:r w:rsidRPr="006C2200">
        <w:rPr>
          <w:rStyle w:val="DeltaViewDeletion"/>
          <w:rFonts w:asciiTheme="majorHAnsi" w:hAnsiTheme="majorHAnsi"/>
          <w:strike w:val="0"/>
          <w:color w:val="auto"/>
          <w:sz w:val="24"/>
          <w:szCs w:val="24"/>
        </w:rPr>
        <w:t>Mahdavi</w:t>
      </w:r>
      <w:proofErr w:type="spellEnd"/>
      <w:r>
        <w:rPr>
          <w:rStyle w:val="DeltaViewDeletion"/>
          <w:rFonts w:asciiTheme="majorHAnsi" w:hAnsiTheme="majorHAnsi"/>
          <w:color w:val="auto"/>
          <w:sz w:val="24"/>
          <w:szCs w:val="24"/>
        </w:rPr>
        <w:br/>
      </w:r>
      <w:r>
        <w:rPr>
          <w:rStyle w:val="DeltaViewDeletion"/>
          <w:rFonts w:asciiTheme="majorHAnsi" w:hAnsiTheme="majorHAnsi"/>
          <w:strike w:val="0"/>
          <w:color w:val="auto"/>
          <w:sz w:val="24"/>
          <w:szCs w:val="24"/>
        </w:rPr>
        <w:tab/>
      </w:r>
      <w:r w:rsidRPr="006C2200">
        <w:rPr>
          <w:rStyle w:val="DeltaViewDeletion"/>
          <w:rFonts w:asciiTheme="majorHAnsi" w:hAnsiTheme="majorHAnsi"/>
          <w:strike w:val="0"/>
          <w:color w:val="auto"/>
          <w:sz w:val="24"/>
          <w:szCs w:val="24"/>
        </w:rPr>
        <w:t>Chief Executive Officer</w:t>
      </w:r>
      <w:r>
        <w:rPr>
          <w:rStyle w:val="DeltaViewDeletion"/>
          <w:rFonts w:asciiTheme="majorHAnsi" w:hAnsiTheme="majorHAnsi"/>
          <w:strike w:val="0"/>
          <w:color w:val="auto"/>
          <w:sz w:val="24"/>
          <w:szCs w:val="24"/>
        </w:rPr>
        <w:br/>
      </w:r>
      <w:r>
        <w:rPr>
          <w:rStyle w:val="DeltaViewDeletion"/>
          <w:rFonts w:asciiTheme="majorHAnsi" w:hAnsiTheme="majorHAnsi"/>
          <w:strike w:val="0"/>
          <w:color w:val="auto"/>
          <w:sz w:val="24"/>
          <w:szCs w:val="24"/>
        </w:rPr>
        <w:tab/>
        <w:t>Date:</w:t>
      </w:r>
      <w:bookmarkEnd w:id="179"/>
      <w:r>
        <w:rPr>
          <w:rStyle w:val="DeltaViewDeletion"/>
          <w:rFonts w:asciiTheme="majorHAnsi" w:hAnsiTheme="majorHAnsi"/>
          <w:strike w:val="0"/>
          <w:color w:val="auto"/>
          <w:sz w:val="24"/>
          <w:szCs w:val="24"/>
        </w:rPr>
        <w:t xml:space="preserve"> </w:t>
      </w:r>
      <w:r>
        <w:rPr>
          <w:rFonts w:asciiTheme="majorHAnsi" w:hAnsiTheme="majorHAnsi"/>
          <w:sz w:val="24"/>
          <w:szCs w:val="24"/>
        </w:rPr>
        <w:t>______________________</w:t>
      </w:r>
    </w:p>
    <w:p w:rsidR="00485443" w:rsidRDefault="00485443">
      <w:pPr>
        <w:pStyle w:val="BodyTextIndent2"/>
        <w:ind w:firstLine="720"/>
        <w:rPr>
          <w:rFonts w:asciiTheme="majorHAnsi" w:hAnsiTheme="majorHAnsi"/>
          <w:sz w:val="24"/>
          <w:szCs w:val="24"/>
        </w:rPr>
      </w:pPr>
    </w:p>
    <w:p w:rsidR="00485443" w:rsidRDefault="00485443">
      <w:pPr>
        <w:pStyle w:val="BodyTextIndent2"/>
        <w:rPr>
          <w:rFonts w:asciiTheme="majorHAnsi" w:hAnsiTheme="majorHAnsi"/>
          <w:sz w:val="24"/>
          <w:szCs w:val="24"/>
        </w:rPr>
      </w:pPr>
    </w:p>
    <w:p w:rsidR="00485443" w:rsidRDefault="00485443">
      <w:pPr>
        <w:pStyle w:val="BodyTextIndent2"/>
        <w:rPr>
          <w:rFonts w:asciiTheme="majorHAnsi" w:hAnsiTheme="majorHAnsi"/>
          <w:sz w:val="24"/>
          <w:szCs w:val="24"/>
        </w:rPr>
        <w:sectPr w:rsidR="00485443">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rsidR="00485443" w:rsidRDefault="006C2200">
      <w:pPr>
        <w:spacing w:after="240"/>
        <w:jc w:val="center"/>
        <w:rPr>
          <w:rFonts w:ascii="Cambria" w:hAnsi="Cambria"/>
          <w:b/>
          <w:sz w:val="24"/>
          <w:szCs w:val="24"/>
        </w:rPr>
      </w:pPr>
      <w:bookmarkStart w:id="180" w:name="h.30j0zll"/>
      <w:bookmarkStart w:id="181" w:name="h.1fob9te"/>
      <w:bookmarkStart w:id="182" w:name="h.3znysh7"/>
      <w:bookmarkStart w:id="183" w:name="_DV_M176"/>
      <w:bookmarkEnd w:id="180"/>
      <w:bookmarkEnd w:id="181"/>
      <w:bookmarkEnd w:id="182"/>
      <w:bookmarkEnd w:id="18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rsidR="00485443" w:rsidRDefault="006C2200">
      <w:pPr>
        <w:spacing w:before="100" w:beforeAutospacing="1" w:after="100" w:afterAutospacing="1"/>
        <w:rPr>
          <w:rFonts w:asciiTheme="majorHAnsi" w:hAnsiTheme="majorHAnsi"/>
          <w:sz w:val="24"/>
          <w:szCs w:val="24"/>
        </w:rPr>
      </w:pPr>
      <w:bookmarkStart w:id="184" w:name="_DV_M177"/>
      <w:bookmarkEnd w:id="184"/>
      <w:r>
        <w:rPr>
          <w:rFonts w:asciiTheme="majorHAnsi" w:hAnsiTheme="majorHAnsi"/>
          <w:sz w:val="24"/>
          <w:szCs w:val="24"/>
        </w:rPr>
        <w:t xml:space="preserve">The </w:t>
      </w:r>
      <w:r>
        <w:rPr>
          <w:rFonts w:asciiTheme="majorHAnsi" w:eastAsia="Arial" w:hAnsiTheme="majorHAnsi" w:cs="Arial"/>
          <w:color w:val="000000"/>
          <w:sz w:val="24"/>
          <w:szCs w:val="24"/>
          <w:lang w:eastAsia="ja-JP"/>
        </w:rPr>
        <w:t xml:space="preserve">Registry Services Evaluation Process (RSEP) </w:t>
      </w:r>
      <w:r>
        <w:rPr>
          <w:rFonts w:asciiTheme="majorHAnsi" w:hAnsiTheme="majorHAnsi"/>
          <w:sz w:val="24"/>
          <w:szCs w:val="24"/>
        </w:rPr>
        <w:t>specifies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85" w:name="_DV_C47"/>
    </w:p>
    <w:p w:rsidR="00485443" w:rsidRDefault="006C2200">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DNS Service – TLD Zone Contents</w:t>
      </w:r>
    </w:p>
    <w:p w:rsidR="00485443" w:rsidRDefault="006C2200">
      <w:pPr>
        <w:spacing w:after="240"/>
        <w:ind w:left="36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Notwithstanding anything else in this Agreement, permissible contents for the TLD’s zone are:</w:t>
      </w:r>
    </w:p>
    <w:p w:rsidR="00485443" w:rsidRDefault="006C2200">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Apex SOA record</w:t>
      </w:r>
    </w:p>
    <w:p w:rsidR="00485443" w:rsidRDefault="006C2200">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Apex NS records and in-bailiwick glue for the TLD’s DNS servers</w:t>
      </w:r>
    </w:p>
    <w:p w:rsidR="00485443" w:rsidRDefault="006C2200">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NS records and in-bailiwick glue for DNS servers of registered names in the TLD</w:t>
      </w:r>
    </w:p>
    <w:p w:rsidR="00485443" w:rsidRDefault="006C2200">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DS records for registered names in the TLD</w:t>
      </w:r>
    </w:p>
    <w:p w:rsidR="00485443" w:rsidRDefault="006C2200">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Records associated with signing the TLD zone (i.e., RRSIG, DNSKEY, NSEC, and NSEC3)</w:t>
      </w:r>
    </w:p>
    <w:p w:rsidR="00485443" w:rsidRDefault="006C2200">
      <w:pPr>
        <w:spacing w:after="240"/>
        <w:ind w:left="36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 xml:space="preserve">(Note:  The above language effectively does not allow, among other things, the inclusion of DNS resource records that would enable a </w:t>
      </w:r>
      <w:proofErr w:type="spellStart"/>
      <w:r>
        <w:rPr>
          <w:rFonts w:asciiTheme="majorHAnsi" w:eastAsia="Arial" w:hAnsiTheme="majorHAnsi" w:cs="Arial"/>
          <w:color w:val="000000"/>
          <w:sz w:val="24"/>
          <w:szCs w:val="24"/>
          <w:lang w:eastAsia="ja-JP"/>
        </w:rPr>
        <w:t>dotless</w:t>
      </w:r>
      <w:proofErr w:type="spellEnd"/>
      <w:r>
        <w:rPr>
          <w:rFonts w:asciiTheme="majorHAnsi" w:eastAsia="Arial" w:hAnsiTheme="majorHAnsi" w:cs="Arial"/>
          <w:color w:val="000000"/>
          <w:sz w:val="24"/>
          <w:szCs w:val="24"/>
          <w:lang w:eastAsia="ja-JP"/>
        </w:rPr>
        <w:t xml:space="preserve"> domain name (e.g., apex A, AAAA, MX records) in the TLD zone.)</w:t>
      </w:r>
    </w:p>
    <w:p w:rsidR="00485443" w:rsidRDefault="006C2200">
      <w:pPr>
        <w:spacing w:before="240" w:after="240"/>
        <w:ind w:left="36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If Registry Operator wishes to place any DNS resource record type into its TLD DNS zone (other than those listed in Sections 1.1 through 1.5 above), it must describe in detail its proposal and submit a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rsidR="00485443" w:rsidRDefault="006C2200">
      <w:pPr>
        <w:numPr>
          <w:ilvl w:val="0"/>
          <w:numId w:val="35"/>
        </w:numPr>
        <w:autoSpaceDE/>
        <w:autoSpaceDN/>
        <w:adjustRightInd/>
        <w:spacing w:after="240" w:line="276" w:lineRule="auto"/>
        <w:ind w:left="720"/>
        <w:outlineLvl w:val="0"/>
        <w:rPr>
          <w:rFonts w:ascii="Cambria" w:eastAsia="Arial" w:hAnsi="Cambria" w:cs="Arial"/>
          <w:b/>
          <w:color w:val="000000"/>
          <w:sz w:val="24"/>
          <w:szCs w:val="24"/>
          <w:lang w:eastAsia="ja-JP"/>
        </w:rPr>
      </w:pPr>
      <w:r>
        <w:rPr>
          <w:rFonts w:ascii="Cambria" w:eastAsia="Arial" w:hAnsi="Cambria" w:cs="Arial"/>
          <w:b/>
          <w:color w:val="000000"/>
          <w:sz w:val="24"/>
          <w:szCs w:val="24"/>
          <w:lang w:eastAsia="ja-JP"/>
        </w:rPr>
        <w:t>Registry-Controlled DNS Records Service</w:t>
      </w:r>
    </w:p>
    <w:p w:rsidR="00485443" w:rsidRDefault="006C2200">
      <w:pPr>
        <w:spacing w:before="240" w:after="240" w:line="276" w:lineRule="auto"/>
        <w:ind w:left="360"/>
        <w:outlineLvl w:val="0"/>
        <w:rPr>
          <w:rFonts w:ascii="Cambria" w:eastAsia="Arial" w:hAnsi="Cambria" w:cs="Arial"/>
          <w:color w:val="000000"/>
          <w:sz w:val="24"/>
          <w:szCs w:val="24"/>
          <w:lang w:eastAsia="ja-JP"/>
        </w:rPr>
      </w:pPr>
      <w:r>
        <w:rPr>
          <w:rFonts w:ascii="Cambria" w:eastAsia="Arial" w:hAnsi="Cambria" w:cs="Arial"/>
          <w:color w:val="000000"/>
          <w:sz w:val="24"/>
          <w:szCs w:val="24"/>
          <w:lang w:eastAsia="ja-JP"/>
        </w:rPr>
        <w:t>Registry Operator must offer the Registry-Controlled DNS Records Service, a Registry Service that allows the Registry Operator to control which resource records are published in the DNS for registered domain names in the TLD.</w:t>
      </w:r>
    </w:p>
    <w:p w:rsidR="00485443" w:rsidRDefault="006C2200">
      <w:pPr>
        <w:numPr>
          <w:ilvl w:val="0"/>
          <w:numId w:val="35"/>
        </w:numPr>
        <w:autoSpaceDE/>
        <w:autoSpaceDN/>
        <w:adjustRightInd/>
        <w:spacing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Domain data change notifications</w:t>
      </w:r>
    </w:p>
    <w:p w:rsidR="00485443" w:rsidRDefault="006C2200">
      <w:pPr>
        <w:pStyle w:val="ListParagraph"/>
        <w:spacing w:after="240" w:line="276" w:lineRule="auto"/>
        <w:ind w:left="360"/>
        <w:contextualSpacing w:val="0"/>
        <w:rPr>
          <w:rFonts w:asciiTheme="majorHAnsi" w:hAnsiTheme="majorHAnsi"/>
          <w:color w:val="000000"/>
          <w:sz w:val="24"/>
          <w:szCs w:val="24"/>
        </w:rPr>
      </w:pPr>
      <w:r>
        <w:rPr>
          <w:rFonts w:asciiTheme="majorHAnsi" w:hAnsiTheme="majorHAnsi"/>
          <w:color w:val="000000"/>
          <w:sz w:val="24"/>
          <w:szCs w:val="24"/>
        </w:rPr>
        <w:lastRenderedPageBreak/>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p>
    <w:p w:rsidR="00485443" w:rsidRDefault="006C2200">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proofErr w:type="spellStart"/>
      <w:r>
        <w:rPr>
          <w:rFonts w:asciiTheme="majorHAnsi" w:eastAsia="Arial" w:hAnsiTheme="majorHAnsi" w:cs="Arial"/>
          <w:b/>
          <w:color w:val="000000"/>
          <w:sz w:val="24"/>
          <w:szCs w:val="24"/>
          <w:lang w:eastAsia="ja-JP"/>
        </w:rPr>
        <w:t>Whois</w:t>
      </w:r>
      <w:proofErr w:type="spellEnd"/>
      <w:r>
        <w:rPr>
          <w:rFonts w:asciiTheme="majorHAnsi" w:eastAsia="Arial" w:hAnsiTheme="majorHAnsi" w:cs="Arial"/>
          <w:b/>
          <w:color w:val="000000"/>
          <w:sz w:val="24"/>
          <w:szCs w:val="24"/>
          <w:lang w:eastAsia="ja-JP"/>
        </w:rPr>
        <w:t xml:space="preserve"> private contact information opt-out for Individuals</w:t>
      </w:r>
    </w:p>
    <w:p w:rsidR="00485443" w:rsidRDefault="006C2200">
      <w:pPr>
        <w:spacing w:before="240" w:after="240"/>
        <w:ind w:left="360"/>
        <w:outlineLvl w:val="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Private contact information (i.e. name, organization, street, city, state, postal code, country, phone number, facsimile number, and email address) will be always shown by the RDDS services for legal persons (i.e. companies, businesses, partnerships, non-profit entities, associations, or other types of legal constructs).</w:t>
      </w:r>
    </w:p>
    <w:p w:rsidR="00485443" w:rsidRDefault="006C2200">
      <w:pPr>
        <w:spacing w:before="240" w:after="240"/>
        <w:ind w:left="360"/>
        <w:outlineLvl w:val="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 xml:space="preserve">Private contact information will be shown by default by the </w:t>
      </w:r>
      <w:proofErr w:type="spellStart"/>
      <w:r>
        <w:rPr>
          <w:rFonts w:asciiTheme="majorHAnsi" w:eastAsia="Arial" w:hAnsiTheme="majorHAnsi" w:cs="Arial"/>
          <w:color w:val="000000"/>
          <w:sz w:val="24"/>
          <w:szCs w:val="24"/>
          <w:lang w:eastAsia="ja-JP"/>
        </w:rPr>
        <w:t>Whois</w:t>
      </w:r>
      <w:proofErr w:type="spellEnd"/>
      <w:r>
        <w:rPr>
          <w:rFonts w:asciiTheme="majorHAnsi" w:eastAsia="Arial" w:hAnsiTheme="majorHAnsi" w:cs="Arial"/>
          <w:color w:val="000000"/>
          <w:sz w:val="24"/>
          <w:szCs w:val="24"/>
          <w:lang w:eastAsia="ja-JP"/>
        </w:rPr>
        <w:t xml:space="preserve"> service for individuals. An individual must be allowed to withhold his or her private information with the exception of the contacts' name (e.g. "Registrant Name", "Admin Name", "Tech Name") from disclosure by the RDDS services. </w:t>
      </w:r>
    </w:p>
    <w:p w:rsidR="00485443" w:rsidRDefault="006C2200">
      <w:pPr>
        <w:spacing w:before="240" w:after="240"/>
        <w:ind w:left="360"/>
        <w:outlineLvl w:val="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 xml:space="preserve">Domain name registrants will be required to specify whether they qualify as legal persons or Individuals during the registration process. </w:t>
      </w:r>
    </w:p>
    <w:p w:rsidR="00485443" w:rsidRDefault="006C2200">
      <w:pPr>
        <w:spacing w:before="240" w:after="240"/>
        <w:ind w:left="360"/>
        <w:outlineLvl w:val="0"/>
        <w:rPr>
          <w:rFonts w:asciiTheme="majorHAnsi" w:hAnsiTheme="majorHAnsi"/>
          <w:sz w:val="24"/>
          <w:szCs w:val="24"/>
        </w:rPr>
      </w:pPr>
      <w:r>
        <w:rPr>
          <w:rFonts w:asciiTheme="majorHAnsi" w:hAnsiTheme="majorHAnsi"/>
          <w:sz w:val="24"/>
          <w:szCs w:val="24"/>
        </w:rPr>
        <w:t>Instead of such personal information, requestors of</w:t>
      </w:r>
      <w:r>
        <w:rPr>
          <w:rStyle w:val="apple-converted-space"/>
          <w:rFonts w:asciiTheme="majorHAnsi" w:hAnsiTheme="majorHAnsi"/>
          <w:sz w:val="24"/>
          <w:szCs w:val="24"/>
        </w:rPr>
        <w:t> </w:t>
      </w:r>
      <w:r>
        <w:rPr>
          <w:rFonts w:asciiTheme="majorHAnsi" w:hAnsiTheme="majorHAnsi"/>
          <w:sz w:val="24"/>
          <w:szCs w:val="24"/>
        </w:rPr>
        <w:t>registration data on individuals that selected to withhold his or her private information will be informed that the registrant has elected to withhold certain personal information from disclosure by the</w:t>
      </w:r>
      <w:r>
        <w:rPr>
          <w:rStyle w:val="apple-converted-space"/>
          <w:rFonts w:asciiTheme="majorHAnsi" w:hAnsiTheme="majorHAnsi"/>
          <w:sz w:val="24"/>
          <w:szCs w:val="24"/>
        </w:rPr>
        <w:t> </w:t>
      </w:r>
      <w:r>
        <w:rPr>
          <w:rFonts w:asciiTheme="majorHAnsi" w:hAnsiTheme="majorHAnsi"/>
          <w:sz w:val="24"/>
          <w:szCs w:val="24"/>
        </w:rPr>
        <w:t>WHOIS</w:t>
      </w:r>
      <w:r>
        <w:rPr>
          <w:rStyle w:val="apple-converted-space"/>
          <w:rFonts w:asciiTheme="majorHAnsi" w:hAnsiTheme="majorHAnsi"/>
          <w:sz w:val="24"/>
          <w:szCs w:val="24"/>
        </w:rPr>
        <w:t> </w:t>
      </w:r>
      <w:r>
        <w:rPr>
          <w:rFonts w:asciiTheme="majorHAnsi" w:hAnsiTheme="majorHAnsi"/>
          <w:sz w:val="24"/>
          <w:szCs w:val="24"/>
        </w:rPr>
        <w:t>service, and will be provided a link to the Special Access Service.</w:t>
      </w:r>
    </w:p>
    <w:p w:rsidR="00485443" w:rsidRDefault="006C2200">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Special Access Service</w:t>
      </w:r>
    </w:p>
    <w:p w:rsidR="00485443" w:rsidRDefault="006C2200">
      <w:pPr>
        <w:spacing w:before="240" w:after="240"/>
        <w:ind w:left="360"/>
        <w:outlineLvl w:val="0"/>
        <w:rPr>
          <w:rFonts w:asciiTheme="majorHAnsi" w:hAnsiTheme="majorHAnsi"/>
          <w:sz w:val="24"/>
          <w:szCs w:val="24"/>
        </w:rPr>
      </w:pPr>
      <w:r>
        <w:rPr>
          <w:rFonts w:asciiTheme="majorHAnsi" w:hAnsiTheme="majorHAnsi"/>
          <w:sz w:val="24"/>
          <w:szCs w:val="24"/>
        </w:rPr>
        <w:t>Registry Operator must offer the Special Access Service, which is a service that allows a requestor to obtain personal information that has not been disclosed within the RDDS services.</w:t>
      </w:r>
    </w:p>
    <w:p w:rsidR="00485443" w:rsidRDefault="006C2200">
      <w:pPr>
        <w:spacing w:before="240" w:after="240"/>
        <w:ind w:left="360"/>
        <w:outlineLvl w:val="0"/>
        <w:rPr>
          <w:rFonts w:asciiTheme="majorHAnsi" w:hAnsiTheme="majorHAnsi"/>
          <w:sz w:val="24"/>
          <w:szCs w:val="24"/>
        </w:rPr>
      </w:pPr>
      <w:r>
        <w:rPr>
          <w:rFonts w:asciiTheme="majorHAnsi" w:hAnsiTheme="majorHAnsi"/>
          <w:sz w:val="24"/>
          <w:szCs w:val="24"/>
        </w:rPr>
        <w:t xml:space="preserve">Requestors with a legitimate need to access undisclosed personal information of domain name registrants and/or contacts that are individuals will be able to obtain such access, under certain terms and conditions. </w:t>
      </w:r>
    </w:p>
    <w:p w:rsidR="00485443" w:rsidRDefault="006C2200">
      <w:pPr>
        <w:spacing w:before="240" w:after="240"/>
        <w:ind w:left="360"/>
        <w:outlineLvl w:val="0"/>
        <w:rPr>
          <w:rFonts w:asciiTheme="majorHAnsi" w:hAnsiTheme="majorHAnsi"/>
          <w:sz w:val="24"/>
          <w:szCs w:val="24"/>
        </w:rPr>
      </w:pPr>
      <w:r>
        <w:rPr>
          <w:rFonts w:asciiTheme="majorHAnsi" w:hAnsiTheme="majorHAnsi"/>
          <w:sz w:val="24"/>
          <w:szCs w:val="24"/>
        </w:rPr>
        <w:t xml:space="preserve">In addition to provide the legitimate reason for </w:t>
      </w:r>
      <w:proofErr w:type="spellStart"/>
      <w:r>
        <w:rPr>
          <w:rFonts w:asciiTheme="majorHAnsi" w:hAnsiTheme="majorHAnsi"/>
          <w:sz w:val="24"/>
          <w:szCs w:val="24"/>
        </w:rPr>
        <w:t>accesing</w:t>
      </w:r>
      <w:proofErr w:type="spellEnd"/>
      <w:r>
        <w:rPr>
          <w:rFonts w:asciiTheme="majorHAnsi" w:hAnsiTheme="majorHAnsi"/>
          <w:sz w:val="24"/>
          <w:szCs w:val="24"/>
        </w:rPr>
        <w:t xml:space="preserve"> personal information, the requestor will also be required to agree with the terms and conditions of access, which specify the following: (</w:t>
      </w:r>
      <w:proofErr w:type="spellStart"/>
      <w:r>
        <w:rPr>
          <w:rFonts w:asciiTheme="majorHAnsi" w:hAnsiTheme="majorHAnsi"/>
          <w:sz w:val="24"/>
          <w:szCs w:val="24"/>
        </w:rPr>
        <w:t>i</w:t>
      </w:r>
      <w:proofErr w:type="spellEnd"/>
      <w:r>
        <w:rPr>
          <w:rFonts w:asciiTheme="majorHAnsi" w:hAnsiTheme="majorHAnsi"/>
          <w:sz w:val="24"/>
          <w:szCs w:val="24"/>
        </w:rPr>
        <w:t xml:space="preserve">) they have a legitimate reason for accessing the information, (ii) they will not use the data for marketing purposes, spamming, data-mining, or unlawful purposes, (iii) they will not share information derived from the Special Access Service with any individual or entity that is not bound by the terms of the Special Access Service, (iv) they will not share their user name and password with any </w:t>
      </w:r>
      <w:proofErr w:type="spellStart"/>
      <w:r>
        <w:rPr>
          <w:rFonts w:asciiTheme="majorHAnsi" w:hAnsiTheme="majorHAnsi"/>
          <w:sz w:val="24"/>
          <w:szCs w:val="24"/>
        </w:rPr>
        <w:t>unauthorised</w:t>
      </w:r>
      <w:proofErr w:type="spellEnd"/>
      <w:r>
        <w:rPr>
          <w:rFonts w:asciiTheme="majorHAnsi" w:hAnsiTheme="majorHAnsi"/>
          <w:sz w:val="24"/>
          <w:szCs w:val="24"/>
        </w:rPr>
        <w:t xml:space="preserve"> third parties, (v) they understand and acknowledge that they will be accessing personal information, and (vi) they understand and acknowledge that the Registry Operator records information about all searches of the Special Access Service (including the reason for such search).</w:t>
      </w:r>
    </w:p>
    <w:p w:rsidR="00485443" w:rsidRDefault="006C2200">
      <w:pPr>
        <w:spacing w:before="240" w:after="240"/>
        <w:ind w:left="360"/>
        <w:outlineLvl w:val="0"/>
        <w:rPr>
          <w:rFonts w:asciiTheme="majorHAnsi" w:hAnsiTheme="majorHAnsi"/>
          <w:sz w:val="24"/>
          <w:szCs w:val="24"/>
        </w:rPr>
      </w:pPr>
      <w:r>
        <w:rPr>
          <w:rFonts w:asciiTheme="majorHAnsi" w:hAnsiTheme="majorHAnsi"/>
          <w:sz w:val="24"/>
          <w:szCs w:val="24"/>
        </w:rPr>
        <w:lastRenderedPageBreak/>
        <w:t>To prevent data-mining and other forms of bulk data access, each Special Access Service request will be limited to five (5) queries per twenty four (24) hours.</w:t>
      </w:r>
    </w:p>
    <w:p w:rsidR="00485443" w:rsidRDefault="006C2200">
      <w:pPr>
        <w:spacing w:before="240" w:after="240"/>
        <w:ind w:left="360"/>
        <w:outlineLvl w:val="0"/>
        <w:rPr>
          <w:rFonts w:asciiTheme="majorHAnsi" w:hAnsiTheme="majorHAnsi"/>
          <w:sz w:val="24"/>
          <w:szCs w:val="24"/>
        </w:rPr>
      </w:pPr>
      <w:r>
        <w:rPr>
          <w:rFonts w:asciiTheme="majorHAnsi" w:hAnsiTheme="majorHAnsi"/>
          <w:sz w:val="24"/>
          <w:szCs w:val="24"/>
        </w:rPr>
        <w:t>The Registry Operator reserves the right to revoke any requestor’s right to use the Special Access Service or to take any other preventive action necessary to prohibit any requestor from using the Special Access Service to collect data on Individuals for marketing purposes, spamming, data-mining, or unlawful purposes.</w:t>
      </w:r>
    </w:p>
    <w:p w:rsidR="00485443" w:rsidRDefault="006C2200">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proofErr w:type="spellStart"/>
      <w:r>
        <w:rPr>
          <w:rFonts w:asciiTheme="majorHAnsi" w:eastAsia="Arial" w:hAnsiTheme="majorHAnsi" w:cs="Arial"/>
          <w:b/>
          <w:color w:val="000000"/>
          <w:sz w:val="24"/>
          <w:szCs w:val="24"/>
          <w:lang w:eastAsia="ja-JP"/>
        </w:rPr>
        <w:t>Whois</w:t>
      </w:r>
      <w:proofErr w:type="spellEnd"/>
      <w:r>
        <w:rPr>
          <w:rFonts w:asciiTheme="majorHAnsi" w:eastAsia="Arial" w:hAnsiTheme="majorHAnsi" w:cs="Arial"/>
          <w:b/>
          <w:color w:val="000000"/>
          <w:sz w:val="24"/>
          <w:szCs w:val="24"/>
          <w:lang w:eastAsia="ja-JP"/>
        </w:rPr>
        <w:t xml:space="preserve"> Contact Lookup</w:t>
      </w:r>
    </w:p>
    <w:p w:rsidR="00485443" w:rsidRDefault="006C2200">
      <w:pPr>
        <w:spacing w:after="240"/>
        <w:ind w:left="36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 xml:space="preserve">Registry Operator may offer the </w:t>
      </w:r>
      <w:proofErr w:type="spellStart"/>
      <w:r>
        <w:rPr>
          <w:rFonts w:asciiTheme="majorHAnsi" w:eastAsia="Arial" w:hAnsiTheme="majorHAnsi" w:cs="Arial"/>
          <w:color w:val="000000"/>
          <w:sz w:val="24"/>
          <w:szCs w:val="24"/>
          <w:lang w:eastAsia="ja-JP"/>
        </w:rPr>
        <w:t>Whois</w:t>
      </w:r>
      <w:proofErr w:type="spellEnd"/>
      <w:r>
        <w:rPr>
          <w:rFonts w:asciiTheme="majorHAnsi" w:eastAsia="Arial" w:hAnsiTheme="majorHAnsi" w:cs="Arial"/>
          <w:color w:val="000000"/>
          <w:sz w:val="24"/>
          <w:szCs w:val="24"/>
          <w:lang w:eastAsia="ja-JP"/>
        </w:rPr>
        <w:t xml:space="preserve"> contact lookup service, which is a service that extends the functionality specified in Specification 4 by allowing the end-user to look up for Contact data using the contact ROID as the lookup key:</w:t>
      </w:r>
    </w:p>
    <w:p w:rsidR="00485443" w:rsidRDefault="006C2200">
      <w:pPr>
        <w:pStyle w:val="Spec1L4"/>
        <w:numPr>
          <w:ilvl w:val="0"/>
          <w:numId w:val="0"/>
        </w:numPr>
        <w:ind w:left="720"/>
        <w:rPr>
          <w:rFonts w:asciiTheme="majorHAnsi" w:hAnsiTheme="majorHAnsi"/>
          <w:sz w:val="24"/>
          <w:szCs w:val="24"/>
        </w:rPr>
      </w:pPr>
      <w:r>
        <w:rPr>
          <w:rFonts w:asciiTheme="majorHAnsi" w:hAnsiTheme="majorHAnsi"/>
          <w:b/>
          <w:i/>
          <w:sz w:val="24"/>
          <w:szCs w:val="24"/>
        </w:rPr>
        <w:t>Query format</w:t>
      </w:r>
      <w:r>
        <w:rPr>
          <w:rFonts w:asciiTheme="majorHAnsi" w:hAnsiTheme="majorHAnsi"/>
          <w:b/>
          <w:sz w:val="24"/>
          <w:szCs w:val="24"/>
        </w:rPr>
        <w: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"contact 5372809-ERL"</w:t>
      </w:r>
    </w:p>
    <w:p w:rsidR="00485443" w:rsidRDefault="006C2200">
      <w:pPr>
        <w:pStyle w:val="Spec1L4"/>
        <w:numPr>
          <w:ilvl w:val="0"/>
          <w:numId w:val="0"/>
        </w:numPr>
        <w:ind w:left="720"/>
        <w:rPr>
          <w:rFonts w:asciiTheme="majorHAnsi" w:hAnsiTheme="majorHAnsi"/>
          <w:b/>
          <w:sz w:val="24"/>
          <w:szCs w:val="24"/>
        </w:rPr>
      </w:pPr>
      <w:r>
        <w:rPr>
          <w:rFonts w:asciiTheme="majorHAnsi" w:hAnsiTheme="majorHAnsi"/>
          <w:b/>
          <w:i/>
          <w:sz w:val="24"/>
          <w:szCs w:val="24"/>
        </w:rPr>
        <w:t>Response format</w:t>
      </w:r>
      <w:r>
        <w:rPr>
          <w:rFonts w:asciiTheme="majorHAnsi" w:hAnsiTheme="majorHAnsi"/>
          <w:b/>
          <w:sz w:val="24"/>
          <w:szCs w:val="24"/>
        </w:rPr>
        <w:t>:</w:t>
      </w:r>
    </w:p>
    <w:p w:rsidR="00485443" w:rsidRDefault="006C2200">
      <w:pPr>
        <w:pStyle w:val="BodyTextIndent"/>
        <w:rPr>
          <w:rFonts w:asciiTheme="majorHAnsi" w:hAnsiTheme="majorHAnsi"/>
          <w:sz w:val="24"/>
          <w:szCs w:val="24"/>
        </w:rPr>
      </w:pPr>
      <w:r>
        <w:rPr>
          <w:rFonts w:asciiTheme="majorHAnsi" w:hAnsiTheme="majorHAnsi"/>
          <w:sz w:val="24"/>
          <w:szCs w:val="24"/>
        </w:rPr>
        <w:t xml:space="preserve">Contact ID: 5372808-ERL </w:t>
      </w:r>
      <w:r>
        <w:rPr>
          <w:rFonts w:asciiTheme="majorHAnsi" w:hAnsiTheme="majorHAnsi"/>
          <w:sz w:val="24"/>
          <w:szCs w:val="24"/>
        </w:rPr>
        <w:br/>
        <w:t xml:space="preserve">Name: EXAMPLE REGISTRANT </w:t>
      </w:r>
      <w:r>
        <w:rPr>
          <w:rFonts w:asciiTheme="majorHAnsi" w:hAnsiTheme="majorHAnsi"/>
          <w:sz w:val="24"/>
          <w:szCs w:val="24"/>
        </w:rPr>
        <w:br/>
        <w:t xml:space="preserve">Organization: EXAMPLE ORGANIZATION </w:t>
      </w:r>
      <w:r>
        <w:rPr>
          <w:rFonts w:asciiTheme="majorHAnsi" w:hAnsiTheme="majorHAnsi"/>
          <w:sz w:val="24"/>
          <w:szCs w:val="24"/>
        </w:rPr>
        <w:br/>
        <w:t xml:space="preserve">Street: 123 EXAMPLE STREET </w:t>
      </w:r>
      <w:r>
        <w:rPr>
          <w:rFonts w:asciiTheme="majorHAnsi" w:hAnsiTheme="majorHAnsi"/>
          <w:sz w:val="24"/>
          <w:szCs w:val="24"/>
        </w:rPr>
        <w:br/>
        <w:t xml:space="preserve">City: ANYTOWN </w:t>
      </w:r>
      <w:r>
        <w:rPr>
          <w:rFonts w:asciiTheme="majorHAnsi" w:hAnsiTheme="majorHAnsi"/>
          <w:sz w:val="24"/>
          <w:szCs w:val="24"/>
        </w:rPr>
        <w:br/>
        <w:t xml:space="preserve">State/Province: AP </w:t>
      </w:r>
      <w:r>
        <w:rPr>
          <w:rFonts w:asciiTheme="majorHAnsi" w:hAnsiTheme="majorHAnsi"/>
          <w:sz w:val="24"/>
          <w:szCs w:val="24"/>
        </w:rPr>
        <w:br/>
        <w:t xml:space="preserve">Postal Code: A1A1A1 </w:t>
      </w:r>
      <w:r>
        <w:rPr>
          <w:rFonts w:asciiTheme="majorHAnsi" w:hAnsiTheme="majorHAnsi"/>
          <w:sz w:val="24"/>
          <w:szCs w:val="24"/>
        </w:rPr>
        <w:br/>
        <w:t>Country: EX</w:t>
      </w:r>
      <w:r>
        <w:rPr>
          <w:rFonts w:asciiTheme="majorHAnsi" w:hAnsiTheme="majorHAnsi"/>
          <w:sz w:val="24"/>
          <w:szCs w:val="24"/>
        </w:rPr>
        <w:br/>
        <w:t xml:space="preserve">Phone: +1.5555551212 </w:t>
      </w:r>
      <w:r>
        <w:rPr>
          <w:rFonts w:asciiTheme="majorHAnsi" w:hAnsiTheme="majorHAnsi"/>
          <w:sz w:val="24"/>
          <w:szCs w:val="24"/>
        </w:rPr>
        <w:br/>
        <w:t xml:space="preserve">Phone Ext: 1234 </w:t>
      </w:r>
      <w:r>
        <w:rPr>
          <w:rFonts w:asciiTheme="majorHAnsi" w:hAnsiTheme="majorHAnsi"/>
          <w:sz w:val="24"/>
          <w:szCs w:val="24"/>
        </w:rPr>
        <w:br/>
        <w:t xml:space="preserve">Fax: +1.5555551213 </w:t>
      </w:r>
      <w:r>
        <w:rPr>
          <w:rFonts w:asciiTheme="majorHAnsi" w:hAnsiTheme="majorHAnsi"/>
          <w:sz w:val="24"/>
          <w:szCs w:val="24"/>
        </w:rPr>
        <w:br/>
        <w:t xml:space="preserve">Fax Ext: 4321 </w:t>
      </w:r>
      <w:r>
        <w:rPr>
          <w:rFonts w:asciiTheme="majorHAnsi" w:hAnsiTheme="majorHAnsi"/>
          <w:sz w:val="24"/>
          <w:szCs w:val="24"/>
        </w:rPr>
        <w:br/>
        <w:t xml:space="preserve">Email: EMAIL@EXAMPLE.TLD </w:t>
      </w:r>
      <w:r>
        <w:rPr>
          <w:rFonts w:asciiTheme="majorHAnsi" w:hAnsiTheme="majorHAnsi"/>
          <w:sz w:val="24"/>
          <w:szCs w:val="24"/>
        </w:rPr>
        <w:br/>
        <w:t>&gt;&gt;&gt; Last update of WHOIS database: 2009-05-29T20:15:00Z &lt;&lt;&lt;</w:t>
      </w:r>
    </w:p>
    <w:p w:rsidR="00485443" w:rsidRDefault="006C2200">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Additional RDDS Data Fields</w:t>
      </w:r>
    </w:p>
    <w:p w:rsidR="00485443" w:rsidRDefault="006C2200">
      <w:pPr>
        <w:spacing w:line="200" w:lineRule="atLeast"/>
        <w:ind w:left="387"/>
        <w:rPr>
          <w:rFonts w:asciiTheme="majorHAnsi" w:eastAsia="Cambria" w:hAnsiTheme="majorHAnsi" w:cs="Cambria"/>
          <w:sz w:val="24"/>
          <w:szCs w:val="24"/>
        </w:rPr>
      </w:pPr>
      <w:r>
        <w:rPr>
          <w:rFonts w:asciiTheme="majorHAnsi" w:eastAsia="Cambria" w:hAnsiTheme="majorHAnsi" w:cs="Cambria"/>
          <w:sz w:val="24"/>
          <w:szCs w:val="24"/>
        </w:rPr>
        <w:t>Notwithstanding the provisions of Section 1.4 of Specification 4, Registry Operator may output additional Registration Data Directory Services (RDDS) fields, as defined in the "Clarifications to the Registry Agreement, and the 2013 Registrar Accreditation Agreement (RAA) regarding applicable Registration Data Directory Service (</w:t>
      </w:r>
      <w:proofErr w:type="spellStart"/>
      <w:r>
        <w:rPr>
          <w:rFonts w:asciiTheme="majorHAnsi" w:eastAsia="Cambria" w:hAnsiTheme="majorHAnsi" w:cs="Cambria"/>
          <w:sz w:val="24"/>
          <w:szCs w:val="24"/>
        </w:rPr>
        <w:t>Whois</w:t>
      </w:r>
      <w:proofErr w:type="spellEnd"/>
      <w:r>
        <w:rPr>
          <w:rFonts w:asciiTheme="majorHAnsi" w:eastAsia="Cambria" w:hAnsiTheme="majorHAnsi" w:cs="Cambria"/>
          <w:sz w:val="24"/>
          <w:szCs w:val="24"/>
        </w:rPr>
        <w:t>) Specifications" (see https://www.icann.org/resources/pages/registry-agreement-raa-rdds-2015-04-27-en ), without being subject to additional approval by ICANN.</w:t>
      </w:r>
    </w:p>
    <w:p w:rsidR="00485443" w:rsidRDefault="00485443">
      <w:pPr>
        <w:spacing w:line="200" w:lineRule="atLeast"/>
        <w:ind w:left="387"/>
        <w:rPr>
          <w:rFonts w:asciiTheme="majorHAnsi" w:eastAsia="Cambria" w:hAnsiTheme="majorHAnsi" w:cs="Cambria"/>
          <w:sz w:val="24"/>
          <w:szCs w:val="24"/>
        </w:rPr>
      </w:pPr>
    </w:p>
    <w:p w:rsidR="00485443" w:rsidRDefault="006C2200">
      <w:pPr>
        <w:spacing w:line="200" w:lineRule="atLeast"/>
        <w:ind w:left="387"/>
        <w:rPr>
          <w:rFonts w:asciiTheme="majorHAnsi" w:eastAsia="Cambria" w:hAnsiTheme="majorHAnsi" w:cs="Cambria"/>
          <w:sz w:val="24"/>
          <w:szCs w:val="24"/>
        </w:rPr>
      </w:pPr>
      <w:r>
        <w:rPr>
          <w:rFonts w:asciiTheme="majorHAnsi" w:eastAsia="Cambria" w:hAnsiTheme="majorHAnsi" w:cs="Cambria"/>
          <w:sz w:val="24"/>
          <w:szCs w:val="24"/>
        </w:rPr>
        <w:t xml:space="preserve">Neither the key nor the value of the additional RDDS fields shall include browser executable code (e.g., </w:t>
      </w:r>
      <w:proofErr w:type="spellStart"/>
      <w:r>
        <w:rPr>
          <w:rFonts w:asciiTheme="majorHAnsi" w:eastAsia="Cambria" w:hAnsiTheme="majorHAnsi" w:cs="Cambria"/>
          <w:sz w:val="24"/>
          <w:szCs w:val="24"/>
        </w:rPr>
        <w:t>Javascript</w:t>
      </w:r>
      <w:proofErr w:type="spellEnd"/>
      <w:r>
        <w:rPr>
          <w:rFonts w:asciiTheme="majorHAnsi" w:eastAsia="Cambria" w:hAnsiTheme="majorHAnsi" w:cs="Cambria"/>
          <w:sz w:val="24"/>
          <w:szCs w:val="24"/>
        </w:rPr>
        <w:t xml:space="preserve">), nor provide confidential information of any sort, nor </w:t>
      </w:r>
      <w:r>
        <w:rPr>
          <w:rFonts w:asciiTheme="majorHAnsi" w:eastAsia="Cambria" w:hAnsiTheme="majorHAnsi" w:cs="Cambria"/>
          <w:sz w:val="24"/>
          <w:szCs w:val="24"/>
        </w:rPr>
        <w:lastRenderedPageBreak/>
        <w:t>cause a negative impact to the security, stability, or resiliency of the Internet’s DNS or other systems.</w:t>
      </w:r>
    </w:p>
    <w:p w:rsidR="00485443" w:rsidRDefault="00485443">
      <w:pPr>
        <w:spacing w:line="200" w:lineRule="atLeast"/>
        <w:ind w:left="387"/>
        <w:rPr>
          <w:rFonts w:asciiTheme="majorHAnsi" w:eastAsia="Cambria" w:hAnsiTheme="majorHAnsi" w:cs="Cambria"/>
          <w:sz w:val="24"/>
          <w:szCs w:val="24"/>
        </w:rPr>
      </w:pPr>
    </w:p>
    <w:p w:rsidR="00485443" w:rsidRDefault="006C2200">
      <w:pPr>
        <w:spacing w:after="200"/>
        <w:ind w:left="360"/>
        <w:rPr>
          <w:rFonts w:asciiTheme="majorHAnsi" w:eastAsia="Arial" w:hAnsiTheme="majorHAnsi" w:cs="Arial"/>
          <w:color w:val="000000"/>
          <w:sz w:val="24"/>
          <w:szCs w:val="24"/>
          <w:lang w:eastAsia="ja-JP"/>
        </w:rPr>
      </w:pPr>
      <w:r>
        <w:rPr>
          <w:rFonts w:asciiTheme="majorHAnsi" w:hAnsiTheme="majorHAnsi"/>
          <w:sz w:val="24"/>
          <w:szCs w:val="24"/>
        </w:rPr>
        <w:t>Registry Operator will provide and update the list of all the additional fields supported to ICANN prior to deployment.</w:t>
      </w:r>
      <w:r>
        <w:rPr>
          <w:rFonts w:asciiTheme="majorHAnsi" w:eastAsia="Arial" w:hAnsiTheme="majorHAnsi" w:cs="Arial"/>
          <w:color w:val="000000"/>
          <w:sz w:val="24"/>
          <w:szCs w:val="24"/>
          <w:lang w:eastAsia="ja-JP"/>
        </w:rPr>
        <w:t xml:space="preserve"> </w:t>
      </w:r>
    </w:p>
    <w:bookmarkEnd w:id="185"/>
    <w:p w:rsidR="00485443" w:rsidRDefault="006C2200">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Bulk Transfer After Partial Portfolio Acquisition</w:t>
      </w:r>
    </w:p>
    <w:p w:rsidR="00485443" w:rsidRDefault="006C2200">
      <w:pPr>
        <w:autoSpaceDE/>
        <w:autoSpaceDN/>
        <w:adjustRightInd/>
        <w:spacing w:before="240" w:after="240" w:line="276" w:lineRule="auto"/>
        <w:ind w:left="360"/>
        <w:outlineLvl w:val="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 xml:space="preserve">Bulk Transfer </w:t>
      </w:r>
      <w:proofErr w:type="gramStart"/>
      <w:r>
        <w:rPr>
          <w:rFonts w:asciiTheme="majorHAnsi" w:eastAsia="Arial" w:hAnsiTheme="majorHAnsi" w:cs="Arial"/>
          <w:color w:val="000000"/>
          <w:sz w:val="24"/>
          <w:szCs w:val="24"/>
          <w:lang w:eastAsia="ja-JP"/>
        </w:rPr>
        <w:t>After</w:t>
      </w:r>
      <w:proofErr w:type="gramEnd"/>
      <w:r>
        <w:rPr>
          <w:rFonts w:asciiTheme="majorHAnsi" w:eastAsia="Arial" w:hAnsiTheme="majorHAnsi" w:cs="Arial"/>
          <w:color w:val="000000"/>
          <w:sz w:val="24"/>
          <w:szCs w:val="24"/>
          <w:lang w:eastAsia="ja-JP"/>
        </w:rPr>
        <w:t xml:space="preserve"> Partial Portfolio Acquisition (BTAPPA) is a registry service available to consenting registrars in the circumstance where one ICANN-accredited registrar purchases, by means of a stock or asset purchase, merger or similar transaction, a portion but not all, of another ICANN-accredited registrar's domain name portfolio in the TLD.</w:t>
      </w:r>
    </w:p>
    <w:p w:rsidR="00485443" w:rsidRDefault="006C2200">
      <w:pPr>
        <w:autoSpaceDE/>
        <w:autoSpaceDN/>
        <w:adjustRightInd/>
        <w:spacing w:before="240" w:after="240" w:line="276" w:lineRule="auto"/>
        <w:ind w:left="360"/>
        <w:outlineLvl w:val="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 xml:space="preserve">At least fifteen days before completing a BTAPPA, the losing registrar must provide to all domain name registrants for names involved in the bulk transfer, written notice of the bulk change of sponsorship. The notice must include an explanation of how the </w:t>
      </w:r>
      <w:proofErr w:type="spellStart"/>
      <w:r>
        <w:rPr>
          <w:rFonts w:asciiTheme="majorHAnsi" w:eastAsia="Arial" w:hAnsiTheme="majorHAnsi" w:cs="Arial"/>
          <w:color w:val="000000"/>
          <w:sz w:val="24"/>
          <w:szCs w:val="24"/>
          <w:lang w:eastAsia="ja-JP"/>
        </w:rPr>
        <w:t>Whois</w:t>
      </w:r>
      <w:proofErr w:type="spellEnd"/>
      <w:r>
        <w:rPr>
          <w:rFonts w:asciiTheme="majorHAnsi" w:eastAsia="Arial" w:hAnsiTheme="majorHAnsi" w:cs="Arial"/>
          <w:color w:val="000000"/>
          <w:sz w:val="24"/>
          <w:szCs w:val="24"/>
          <w:lang w:eastAsia="ja-JP"/>
        </w:rPr>
        <w:t xml:space="preserve"> record will change after the bulk transfer occurs, and customer support and technical contact information of the gaining registrar.</w:t>
      </w:r>
    </w:p>
    <w:p w:rsidR="00485443" w:rsidRDefault="006C2200">
      <w:pPr>
        <w:autoSpaceDE/>
        <w:autoSpaceDN/>
        <w:adjustRightInd/>
        <w:spacing w:before="240" w:after="240" w:line="276" w:lineRule="auto"/>
        <w:ind w:left="360"/>
        <w:outlineLvl w:val="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If a domain is transferred under the BTAPPA service during any applicable registry grace period, there is no credit. The expiration dates of transferred registrations are not affected.</w:t>
      </w:r>
    </w:p>
    <w:p w:rsidR="00485443" w:rsidRDefault="006C2200">
      <w:pPr>
        <w:autoSpaceDE/>
        <w:autoSpaceDN/>
        <w:adjustRightInd/>
        <w:spacing w:before="240" w:after="240" w:line="276" w:lineRule="auto"/>
        <w:ind w:left="360"/>
        <w:outlineLvl w:val="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Domain names in the following statuses at the time of the Transfer Request will not be transferred in a BTAPPA: "</w:t>
      </w:r>
      <w:proofErr w:type="spellStart"/>
      <w:r>
        <w:rPr>
          <w:rFonts w:asciiTheme="majorHAnsi" w:eastAsia="Arial" w:hAnsiTheme="majorHAnsi" w:cs="Arial"/>
          <w:color w:val="000000"/>
          <w:sz w:val="24"/>
          <w:szCs w:val="24"/>
          <w:lang w:eastAsia="ja-JP"/>
        </w:rPr>
        <w:t>pendingTransfer</w:t>
      </w:r>
      <w:proofErr w:type="spellEnd"/>
      <w:r>
        <w:rPr>
          <w:rFonts w:asciiTheme="majorHAnsi" w:eastAsia="Arial" w:hAnsiTheme="majorHAnsi" w:cs="Arial"/>
          <w:color w:val="000000"/>
          <w:sz w:val="24"/>
          <w:szCs w:val="24"/>
          <w:lang w:eastAsia="ja-JP"/>
        </w:rPr>
        <w:t>", "Redemption Grace Period (RGP)", or "</w:t>
      </w:r>
      <w:proofErr w:type="spellStart"/>
      <w:r>
        <w:rPr>
          <w:rFonts w:asciiTheme="majorHAnsi" w:eastAsia="Arial" w:hAnsiTheme="majorHAnsi" w:cs="Arial"/>
          <w:color w:val="000000"/>
          <w:sz w:val="24"/>
          <w:szCs w:val="24"/>
          <w:lang w:eastAsia="ja-JP"/>
        </w:rPr>
        <w:t>pendingDelete</w:t>
      </w:r>
      <w:proofErr w:type="spellEnd"/>
      <w:r>
        <w:rPr>
          <w:rFonts w:asciiTheme="majorHAnsi" w:eastAsia="Arial" w:hAnsiTheme="majorHAnsi" w:cs="Arial"/>
          <w:color w:val="000000"/>
          <w:sz w:val="24"/>
          <w:szCs w:val="24"/>
          <w:lang w:eastAsia="ja-JP"/>
        </w:rPr>
        <w:t>". Domain names that are within the auto-renew grace period window are subject to bulk transfer, but Registry Operator may decline to provide a credit for those names deleted after the bulk transfer, but prior to the expiration of the auto-renew grace period window.</w:t>
      </w:r>
    </w:p>
    <w:p w:rsidR="00485443" w:rsidRDefault="006C2200">
      <w:pPr>
        <w:autoSpaceDE/>
        <w:autoSpaceDN/>
        <w:adjustRightInd/>
        <w:spacing w:before="240" w:after="240" w:line="276" w:lineRule="auto"/>
        <w:ind w:left="360"/>
        <w:outlineLvl w:val="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Registry Operator has discretion to reject a BTAPPA request if there is reasonable evidence that a transfer under BTAPPA is being requested in order to avoid fees otherwise due to Registry Operator or ICANN, or if a registrar with common ownership or management or both has already requested BTAPPA service within the preceding six-month period.</w:t>
      </w:r>
    </w:p>
    <w:p w:rsidR="00485443" w:rsidRDefault="006C2200">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Internationalized Domain Names (IDNs)</w:t>
      </w:r>
    </w:p>
    <w:p w:rsidR="00485443" w:rsidRDefault="006C2200">
      <w:pPr>
        <w:autoSpaceDE/>
        <w:autoSpaceDN/>
        <w:adjustRightInd/>
        <w:spacing w:before="240" w:after="240" w:line="276" w:lineRule="auto"/>
        <w:ind w:left="36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Registry Operator may offer registrations of IDNs at the second and lower levels provided that Registry Operator complies with the following requirements: </w:t>
      </w:r>
    </w:p>
    <w:p w:rsidR="00485443" w:rsidRDefault="006C2200">
      <w:pPr>
        <w:numPr>
          <w:ilvl w:val="1"/>
          <w:numId w:val="35"/>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lastRenderedPageBreak/>
        <w:t>Registry Operator must offer Registrars support for handling IDN registrations in EPP.</w:t>
      </w:r>
    </w:p>
    <w:p w:rsidR="00485443" w:rsidRDefault="006C2200">
      <w:pPr>
        <w:numPr>
          <w:ilvl w:val="1"/>
          <w:numId w:val="35"/>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Registry Operator </w:t>
      </w:r>
      <w:proofErr w:type="spellStart"/>
      <w:r>
        <w:rPr>
          <w:rFonts w:asciiTheme="majorHAnsi" w:eastAsia="Arial" w:hAnsiTheme="majorHAnsi" w:cs="Arial"/>
          <w:bCs/>
          <w:color w:val="000000"/>
          <w:sz w:val="24"/>
          <w:szCs w:val="24"/>
          <w:lang w:eastAsia="ja-JP"/>
        </w:rPr>
        <w:t>mus</w:t>
      </w:r>
      <w:proofErr w:type="spellEnd"/>
      <w:r>
        <w:rPr>
          <w:rFonts w:asciiTheme="majorHAnsi" w:eastAsia="Arial" w:hAnsiTheme="majorHAnsi" w:cs="Arial"/>
          <w:bCs/>
          <w:color w:val="000000"/>
          <w:sz w:val="24"/>
          <w:szCs w:val="24"/>
          <w:lang w:eastAsia="ja-JP"/>
        </w:rPr>
        <w:t xml:space="preserve"> handle variant IDNs as follows: </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By default variant IDNs (as defined in the Registry Operator’s IDN tables and IDN Registration Rules) must be blocked from registration.</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Variant IDNs may be activated when requested by the sponsoring Registrar of the canonical name as described in the IDN Tables and IDN Registration Rules.</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Active variant IDNs must be provisioned in the TLD’s DNS zone file as zone cuts using the same NS resource records as the canonical name.</w:t>
      </w:r>
    </w:p>
    <w:p w:rsidR="00485443" w:rsidRDefault="006C2200">
      <w:pPr>
        <w:numPr>
          <w:ilvl w:val="1"/>
          <w:numId w:val="35"/>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Registry Operator may offer registration of IDNs in the following languages/scripts (IDN Tables and IDN Registration Rules will be published by the Registry Operator as specified in the ICANN IDN Implementation Guidelines): </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Chinese language</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Danish language</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Finnish language</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French language</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German language</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Hungarian language</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Icelandic language</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Japanese language</w:t>
      </w:r>
    </w:p>
    <w:p w:rsidR="00485443" w:rsidRDefault="006C2200">
      <w:pPr>
        <w:numPr>
          <w:ilvl w:val="2"/>
          <w:numId w:val="35"/>
        </w:numPr>
        <w:autoSpaceDE/>
        <w:autoSpaceDN/>
        <w:adjustRightInd/>
        <w:spacing w:before="240" w:after="240" w:line="276" w:lineRule="auto"/>
        <w:ind w:left="720" w:firstLine="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Korean language</w:t>
      </w:r>
    </w:p>
    <w:p w:rsidR="00485443" w:rsidRDefault="006C2200">
      <w:pPr>
        <w:numPr>
          <w:ilvl w:val="2"/>
          <w:numId w:val="43"/>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  Latvian language</w:t>
      </w:r>
    </w:p>
    <w:p w:rsidR="00485443" w:rsidRDefault="006C2200">
      <w:pPr>
        <w:numPr>
          <w:ilvl w:val="2"/>
          <w:numId w:val="43"/>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  Lithuanian language</w:t>
      </w:r>
    </w:p>
    <w:p w:rsidR="00485443" w:rsidRDefault="006C2200">
      <w:pPr>
        <w:numPr>
          <w:ilvl w:val="2"/>
          <w:numId w:val="43"/>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  </w:t>
      </w:r>
      <w:proofErr w:type="spellStart"/>
      <w:r>
        <w:rPr>
          <w:rFonts w:asciiTheme="majorHAnsi" w:eastAsia="Arial" w:hAnsiTheme="majorHAnsi" w:cs="Arial"/>
          <w:bCs/>
          <w:color w:val="000000"/>
          <w:sz w:val="24"/>
          <w:szCs w:val="24"/>
          <w:lang w:eastAsia="ja-JP"/>
        </w:rPr>
        <w:t>Norweigan</w:t>
      </w:r>
      <w:proofErr w:type="spellEnd"/>
      <w:r>
        <w:rPr>
          <w:rFonts w:asciiTheme="majorHAnsi" w:eastAsia="Arial" w:hAnsiTheme="majorHAnsi" w:cs="Arial"/>
          <w:bCs/>
          <w:color w:val="000000"/>
          <w:sz w:val="24"/>
          <w:szCs w:val="24"/>
          <w:lang w:eastAsia="ja-JP"/>
        </w:rPr>
        <w:t xml:space="preserve"> language</w:t>
      </w:r>
    </w:p>
    <w:p w:rsidR="00485443" w:rsidRDefault="006C2200">
      <w:pPr>
        <w:numPr>
          <w:ilvl w:val="2"/>
          <w:numId w:val="43"/>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  Polish language</w:t>
      </w:r>
    </w:p>
    <w:p w:rsidR="00485443" w:rsidRDefault="006C2200">
      <w:pPr>
        <w:numPr>
          <w:ilvl w:val="2"/>
          <w:numId w:val="43"/>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  Portuguese language</w:t>
      </w:r>
    </w:p>
    <w:p w:rsidR="00485443" w:rsidRDefault="006C2200">
      <w:pPr>
        <w:numPr>
          <w:ilvl w:val="2"/>
          <w:numId w:val="43"/>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lastRenderedPageBreak/>
        <w:t xml:space="preserve">  Russian language</w:t>
      </w:r>
    </w:p>
    <w:p w:rsidR="00485443" w:rsidRDefault="006C2200">
      <w:pPr>
        <w:numPr>
          <w:ilvl w:val="2"/>
          <w:numId w:val="43"/>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  Spanish language</w:t>
      </w:r>
    </w:p>
    <w:p w:rsidR="00485443" w:rsidRDefault="006C2200">
      <w:pPr>
        <w:numPr>
          <w:ilvl w:val="2"/>
          <w:numId w:val="43"/>
        </w:numPr>
        <w:autoSpaceDE/>
        <w:autoSpaceDN/>
        <w:adjustRightInd/>
        <w:spacing w:before="240" w:after="240" w:line="276" w:lineRule="auto"/>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  Swedish language</w:t>
      </w:r>
    </w:p>
    <w:p w:rsidR="00485443" w:rsidRDefault="006C2200">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 xml:space="preserve">Implementation Period  </w:t>
      </w:r>
    </w:p>
    <w:p w:rsidR="00485443" w:rsidRDefault="006C2200">
      <w:pPr>
        <w:spacing w:after="24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 xml:space="preserve">Registry Operator will have a 270 calendar </w:t>
      </w:r>
      <w:proofErr w:type="gramStart"/>
      <w:r>
        <w:rPr>
          <w:rFonts w:asciiTheme="majorHAnsi" w:eastAsia="Arial" w:hAnsiTheme="majorHAnsi" w:cs="Arial"/>
          <w:color w:val="000000"/>
          <w:sz w:val="24"/>
          <w:szCs w:val="24"/>
          <w:lang w:eastAsia="ja-JP"/>
        </w:rPr>
        <w:t>days</w:t>
      </w:r>
      <w:proofErr w:type="gramEnd"/>
      <w:r>
        <w:rPr>
          <w:rFonts w:asciiTheme="majorHAnsi" w:eastAsia="Arial" w:hAnsiTheme="majorHAnsi" w:cs="Arial"/>
          <w:color w:val="000000"/>
          <w:sz w:val="24"/>
          <w:szCs w:val="24"/>
          <w:lang w:eastAsia="ja-JP"/>
        </w:rPr>
        <w:t xml:space="preserve"> grace period, beginning on the Effective Date, to work with ICANN and backend providers to ensure that all technical operations and obligations have transitioned from the previous registry agreement for the TLD to this Registry Agreement.</w:t>
      </w:r>
    </w:p>
    <w:p w:rsidR="00485443" w:rsidRDefault="00485443">
      <w:pPr>
        <w:spacing w:before="100" w:beforeAutospacing="1" w:after="240"/>
        <w:ind w:left="1080"/>
        <w:rPr>
          <w:rFonts w:asciiTheme="majorHAnsi" w:eastAsia="Times New Roman" w:hAnsiTheme="majorHAnsi"/>
          <w:sz w:val="24"/>
          <w:szCs w:val="24"/>
        </w:rPr>
      </w:pPr>
    </w:p>
    <w:p w:rsidR="00485443" w:rsidRDefault="00485443">
      <w:pPr>
        <w:spacing w:before="100" w:beforeAutospacing="1" w:after="240"/>
        <w:ind w:left="1080"/>
        <w:rPr>
          <w:rFonts w:asciiTheme="majorHAnsi" w:eastAsia="Times New Roman" w:hAnsiTheme="majorHAnsi"/>
          <w:sz w:val="24"/>
          <w:szCs w:val="24"/>
        </w:rPr>
      </w:pPr>
    </w:p>
    <w:p w:rsidR="00485443" w:rsidRDefault="00485443">
      <w:pPr>
        <w:spacing w:before="100" w:beforeAutospacing="1" w:after="240"/>
        <w:ind w:left="1080"/>
        <w:rPr>
          <w:rFonts w:asciiTheme="majorHAnsi" w:eastAsia="Times New Roman" w:hAnsiTheme="majorHAnsi"/>
          <w:sz w:val="24"/>
          <w:szCs w:val="24"/>
        </w:rPr>
      </w:pPr>
    </w:p>
    <w:p w:rsidR="00485443" w:rsidRDefault="006C2200">
      <w:pPr>
        <w:pStyle w:val="Spec1L1"/>
        <w:spacing w:after="0"/>
        <w:rPr>
          <w:rFonts w:asciiTheme="majorHAnsi" w:eastAsia="Times New Roman" w:hAnsiTheme="majorHAnsi"/>
          <w:sz w:val="24"/>
          <w:szCs w:val="24"/>
        </w:rPr>
      </w:pPr>
      <w:bookmarkStart w:id="186" w:name="_DV_M178"/>
      <w:bookmarkEnd w:id="186"/>
      <w:r>
        <w:rPr>
          <w:rFonts w:asciiTheme="majorHAnsi" w:eastAsia="Times New Roman" w:hAnsiTheme="majorHAnsi"/>
          <w:sz w:val="24"/>
          <w:szCs w:val="24"/>
        </w:rPr>
        <w:lastRenderedPageBreak/>
        <w:br/>
      </w:r>
    </w:p>
    <w:p w:rsidR="00485443" w:rsidRDefault="006C2200">
      <w:pPr>
        <w:pStyle w:val="BodyText"/>
        <w:jc w:val="center"/>
        <w:rPr>
          <w:b/>
          <w:szCs w:val="24"/>
        </w:rPr>
      </w:pPr>
      <w:bookmarkStart w:id="187" w:name="_DV_M179"/>
      <w:bookmarkEnd w:id="187"/>
      <w:r>
        <w:rPr>
          <w:rFonts w:asciiTheme="majorHAnsi" w:hAnsiTheme="majorHAnsi"/>
          <w:b/>
          <w:sz w:val="24"/>
          <w:szCs w:val="24"/>
        </w:rPr>
        <w:t>CONSENSUS POLICIES AND TEMPORARY POLICIES SPECIFICATION</w:t>
      </w:r>
    </w:p>
    <w:p w:rsidR="00485443" w:rsidRDefault="006C2200">
      <w:pPr>
        <w:pStyle w:val="Spec1L2"/>
        <w:rPr>
          <w:rFonts w:asciiTheme="majorHAnsi" w:hAnsiTheme="majorHAnsi"/>
          <w:sz w:val="24"/>
          <w:szCs w:val="24"/>
        </w:rPr>
      </w:pPr>
      <w:bookmarkStart w:id="188" w:name="_DV_M180"/>
      <w:bookmarkEnd w:id="188"/>
      <w:r>
        <w:rPr>
          <w:rFonts w:asciiTheme="majorHAnsi" w:hAnsiTheme="majorHAnsi"/>
          <w:b/>
          <w:sz w:val="24"/>
          <w:szCs w:val="24"/>
          <w:u w:val="single"/>
        </w:rPr>
        <w:t>Consensus Policies</w:t>
      </w:r>
      <w:r>
        <w:rPr>
          <w:rFonts w:asciiTheme="majorHAnsi" w:hAnsiTheme="majorHAnsi"/>
          <w:sz w:val="24"/>
          <w:szCs w:val="24"/>
        </w:rPr>
        <w:t>.</w:t>
      </w:r>
    </w:p>
    <w:p w:rsidR="00485443" w:rsidRDefault="006C2200">
      <w:pPr>
        <w:pStyle w:val="Spec1L3"/>
        <w:rPr>
          <w:rFonts w:asciiTheme="majorHAnsi" w:hAnsiTheme="majorHAnsi"/>
          <w:sz w:val="24"/>
          <w:szCs w:val="24"/>
        </w:rPr>
      </w:pPr>
      <w:bookmarkStart w:id="189" w:name="_DV_M181"/>
      <w:bookmarkEnd w:id="18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rsidR="00485443" w:rsidRDefault="006C2200">
      <w:pPr>
        <w:pStyle w:val="Spec1L3"/>
        <w:rPr>
          <w:rFonts w:asciiTheme="majorHAnsi" w:hAnsiTheme="majorHAnsi"/>
          <w:sz w:val="24"/>
          <w:szCs w:val="24"/>
        </w:rPr>
      </w:pPr>
      <w:bookmarkStart w:id="190" w:name="_DV_M182"/>
      <w:bookmarkEnd w:id="190"/>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rsidR="00485443" w:rsidRDefault="006C2200">
      <w:pPr>
        <w:pStyle w:val="Spec1L4"/>
        <w:tabs>
          <w:tab w:val="clear" w:pos="1440"/>
        </w:tabs>
        <w:rPr>
          <w:rFonts w:asciiTheme="majorHAnsi" w:hAnsiTheme="majorHAnsi"/>
          <w:sz w:val="24"/>
          <w:szCs w:val="24"/>
        </w:rPr>
      </w:pPr>
      <w:bookmarkStart w:id="191" w:name="_DV_M183"/>
      <w:bookmarkEnd w:id="191"/>
      <w:r>
        <w:rPr>
          <w:rFonts w:asciiTheme="majorHAnsi" w:hAnsiTheme="majorHAnsi"/>
          <w:sz w:val="24"/>
          <w:szCs w:val="24"/>
        </w:rPr>
        <w:t>issues for which uniform or coordinated resolution is reasonably necessary to facilitate interoperability, security and/or stability of the Internet or Domain Name System (“DNS”);</w:t>
      </w:r>
    </w:p>
    <w:p w:rsidR="00485443" w:rsidRDefault="006C2200">
      <w:pPr>
        <w:pStyle w:val="Spec1L4"/>
        <w:tabs>
          <w:tab w:val="clear" w:pos="1440"/>
        </w:tabs>
        <w:rPr>
          <w:rFonts w:asciiTheme="majorHAnsi" w:hAnsiTheme="majorHAnsi"/>
          <w:sz w:val="24"/>
          <w:szCs w:val="24"/>
        </w:rPr>
      </w:pPr>
      <w:bookmarkStart w:id="192" w:name="_DV_M184"/>
      <w:bookmarkEnd w:id="192"/>
      <w:r>
        <w:rPr>
          <w:rFonts w:asciiTheme="majorHAnsi" w:hAnsiTheme="majorHAnsi"/>
          <w:sz w:val="24"/>
          <w:szCs w:val="24"/>
        </w:rPr>
        <w:t>functional and performance specifications for the provision of Registry Services;</w:t>
      </w:r>
    </w:p>
    <w:p w:rsidR="00485443" w:rsidRDefault="006C2200">
      <w:pPr>
        <w:pStyle w:val="Spec1L4"/>
        <w:tabs>
          <w:tab w:val="clear" w:pos="1440"/>
        </w:tabs>
        <w:rPr>
          <w:rFonts w:asciiTheme="majorHAnsi" w:hAnsiTheme="majorHAnsi"/>
          <w:sz w:val="24"/>
          <w:szCs w:val="24"/>
        </w:rPr>
      </w:pPr>
      <w:bookmarkStart w:id="193" w:name="_DV_M185"/>
      <w:bookmarkEnd w:id="193"/>
      <w:r>
        <w:rPr>
          <w:rFonts w:asciiTheme="majorHAnsi" w:hAnsiTheme="majorHAnsi"/>
          <w:sz w:val="24"/>
          <w:szCs w:val="24"/>
        </w:rPr>
        <w:t>Security and Stability of the registry database for the TLD;</w:t>
      </w:r>
    </w:p>
    <w:p w:rsidR="00485443" w:rsidRDefault="006C2200">
      <w:pPr>
        <w:pStyle w:val="Spec1L4"/>
        <w:tabs>
          <w:tab w:val="clear" w:pos="1440"/>
        </w:tabs>
        <w:rPr>
          <w:rFonts w:asciiTheme="majorHAnsi" w:hAnsiTheme="majorHAnsi"/>
          <w:sz w:val="24"/>
          <w:szCs w:val="24"/>
        </w:rPr>
      </w:pPr>
      <w:bookmarkStart w:id="194" w:name="_DV_M186"/>
      <w:bookmarkEnd w:id="194"/>
      <w:r>
        <w:rPr>
          <w:rFonts w:asciiTheme="majorHAnsi" w:hAnsiTheme="majorHAnsi"/>
          <w:sz w:val="24"/>
          <w:szCs w:val="24"/>
        </w:rPr>
        <w:t>registry policies reasonably necessary to implement Consensus Policies relating to registry operations or registrars;</w:t>
      </w:r>
    </w:p>
    <w:p w:rsidR="00485443" w:rsidRDefault="006C2200">
      <w:pPr>
        <w:pStyle w:val="Spec1L4"/>
        <w:tabs>
          <w:tab w:val="clear" w:pos="1440"/>
        </w:tabs>
        <w:rPr>
          <w:rFonts w:asciiTheme="majorHAnsi" w:hAnsiTheme="majorHAnsi"/>
          <w:sz w:val="24"/>
          <w:szCs w:val="24"/>
        </w:rPr>
      </w:pPr>
      <w:bookmarkStart w:id="195" w:name="_DV_M187"/>
      <w:bookmarkEnd w:id="195"/>
      <w:r>
        <w:rPr>
          <w:rFonts w:asciiTheme="majorHAnsi" w:hAnsiTheme="majorHAnsi"/>
          <w:sz w:val="24"/>
          <w:szCs w:val="24"/>
        </w:rPr>
        <w:t>resolution of disputes regarding the registration of domain names (as opposed to the use of such domain names); or</w:t>
      </w:r>
    </w:p>
    <w:p w:rsidR="00485443" w:rsidRDefault="006C2200">
      <w:pPr>
        <w:pStyle w:val="Spec1L4"/>
        <w:tabs>
          <w:tab w:val="clear" w:pos="1440"/>
        </w:tabs>
        <w:rPr>
          <w:rFonts w:asciiTheme="majorHAnsi" w:hAnsiTheme="majorHAnsi"/>
          <w:sz w:val="24"/>
          <w:szCs w:val="24"/>
        </w:rPr>
      </w:pPr>
      <w:bookmarkStart w:id="196" w:name="_DV_M188"/>
      <w:bookmarkEnd w:id="19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485443" w:rsidRDefault="006C2200">
      <w:pPr>
        <w:pStyle w:val="Spec1L3"/>
        <w:rPr>
          <w:rFonts w:asciiTheme="majorHAnsi" w:hAnsiTheme="majorHAnsi"/>
          <w:sz w:val="24"/>
          <w:szCs w:val="24"/>
        </w:rPr>
      </w:pPr>
      <w:bookmarkStart w:id="197" w:name="_DV_M189"/>
      <w:bookmarkEnd w:id="197"/>
      <w:r>
        <w:rPr>
          <w:rFonts w:asciiTheme="majorHAnsi" w:hAnsiTheme="majorHAnsi"/>
          <w:sz w:val="24"/>
          <w:szCs w:val="24"/>
        </w:rPr>
        <w:t>Such categories of issues referred to in Section 1.2 of this Specification shall include, without limitation:</w:t>
      </w:r>
    </w:p>
    <w:p w:rsidR="00485443" w:rsidRDefault="006C2200">
      <w:pPr>
        <w:pStyle w:val="Spec1L4"/>
        <w:tabs>
          <w:tab w:val="clear" w:pos="1440"/>
        </w:tabs>
        <w:rPr>
          <w:rFonts w:asciiTheme="majorHAnsi" w:hAnsiTheme="majorHAnsi"/>
          <w:sz w:val="24"/>
          <w:szCs w:val="24"/>
        </w:rPr>
      </w:pPr>
      <w:bookmarkStart w:id="198" w:name="_DV_M190"/>
      <w:bookmarkEnd w:id="198"/>
      <w:r>
        <w:rPr>
          <w:rFonts w:asciiTheme="majorHAnsi" w:hAnsiTheme="majorHAnsi"/>
          <w:sz w:val="24"/>
          <w:szCs w:val="24"/>
        </w:rPr>
        <w:t>principles for allocation of registered names in the TLD (e.g., first-come/first-served, timely renewal, holding period after expiration);</w:t>
      </w:r>
    </w:p>
    <w:p w:rsidR="00485443" w:rsidRDefault="006C2200">
      <w:pPr>
        <w:pStyle w:val="Spec1L4"/>
        <w:tabs>
          <w:tab w:val="clear" w:pos="1440"/>
        </w:tabs>
        <w:rPr>
          <w:rFonts w:asciiTheme="majorHAnsi" w:hAnsiTheme="majorHAnsi"/>
          <w:sz w:val="24"/>
          <w:szCs w:val="24"/>
        </w:rPr>
      </w:pPr>
      <w:bookmarkStart w:id="199" w:name="_DV_M191"/>
      <w:bookmarkEnd w:id="199"/>
      <w:r>
        <w:rPr>
          <w:rFonts w:asciiTheme="majorHAnsi" w:hAnsiTheme="majorHAnsi"/>
          <w:sz w:val="24"/>
          <w:szCs w:val="24"/>
        </w:rPr>
        <w:t>prohibitions on warehousing of or speculation in domain names by registries or registrars;</w:t>
      </w:r>
    </w:p>
    <w:p w:rsidR="00485443" w:rsidRDefault="006C2200">
      <w:pPr>
        <w:pStyle w:val="Spec1L4"/>
        <w:tabs>
          <w:tab w:val="clear" w:pos="1440"/>
        </w:tabs>
        <w:rPr>
          <w:rFonts w:asciiTheme="majorHAnsi" w:hAnsiTheme="majorHAnsi"/>
          <w:sz w:val="24"/>
          <w:szCs w:val="24"/>
        </w:rPr>
      </w:pPr>
      <w:bookmarkStart w:id="200" w:name="_DV_M192"/>
      <w:bookmarkEnd w:id="200"/>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rsidR="00485443" w:rsidRDefault="006C2200">
      <w:pPr>
        <w:pStyle w:val="Spec1L4"/>
        <w:tabs>
          <w:tab w:val="clear" w:pos="1440"/>
        </w:tabs>
        <w:rPr>
          <w:rFonts w:asciiTheme="majorHAnsi" w:hAnsiTheme="majorHAnsi"/>
          <w:sz w:val="24"/>
          <w:szCs w:val="24"/>
        </w:rPr>
      </w:pPr>
      <w:bookmarkStart w:id="201" w:name="_DV_M193"/>
      <w:bookmarkEnd w:id="20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485443" w:rsidRDefault="006C2200">
      <w:pPr>
        <w:pStyle w:val="Spec1L3"/>
        <w:rPr>
          <w:rFonts w:asciiTheme="majorHAnsi" w:hAnsiTheme="majorHAnsi"/>
          <w:sz w:val="24"/>
          <w:szCs w:val="24"/>
        </w:rPr>
      </w:pPr>
      <w:bookmarkStart w:id="202" w:name="_DV_M194"/>
      <w:bookmarkEnd w:id="202"/>
      <w:r>
        <w:rPr>
          <w:rFonts w:asciiTheme="majorHAnsi" w:hAnsiTheme="majorHAnsi"/>
          <w:sz w:val="24"/>
          <w:szCs w:val="24"/>
        </w:rPr>
        <w:t>In addition to the other limitations on Consensus Policies, they shall not:</w:t>
      </w:r>
    </w:p>
    <w:p w:rsidR="00485443" w:rsidRDefault="006C2200">
      <w:pPr>
        <w:pStyle w:val="Spec1L4"/>
        <w:tabs>
          <w:tab w:val="clear" w:pos="1440"/>
        </w:tabs>
        <w:rPr>
          <w:rFonts w:asciiTheme="majorHAnsi" w:hAnsiTheme="majorHAnsi"/>
          <w:sz w:val="24"/>
          <w:szCs w:val="24"/>
        </w:rPr>
      </w:pPr>
      <w:bookmarkStart w:id="203" w:name="_DV_M195"/>
      <w:bookmarkEnd w:id="203"/>
      <w:r>
        <w:rPr>
          <w:rFonts w:asciiTheme="majorHAnsi" w:hAnsiTheme="majorHAnsi"/>
          <w:sz w:val="24"/>
          <w:szCs w:val="24"/>
        </w:rPr>
        <w:t>prescribe or limit the price of Registry Services;</w:t>
      </w:r>
    </w:p>
    <w:p w:rsidR="00485443" w:rsidRDefault="006C2200">
      <w:pPr>
        <w:pStyle w:val="Spec1L4"/>
        <w:tabs>
          <w:tab w:val="clear" w:pos="1440"/>
        </w:tabs>
        <w:rPr>
          <w:rFonts w:asciiTheme="majorHAnsi" w:hAnsiTheme="majorHAnsi"/>
          <w:sz w:val="24"/>
          <w:szCs w:val="24"/>
        </w:rPr>
      </w:pPr>
      <w:bookmarkStart w:id="204" w:name="_DV_M196"/>
      <w:bookmarkEnd w:id="204"/>
      <w:r>
        <w:rPr>
          <w:rFonts w:asciiTheme="majorHAnsi" w:hAnsiTheme="majorHAnsi"/>
          <w:sz w:val="24"/>
          <w:szCs w:val="24"/>
        </w:rPr>
        <w:t>modify the terms or conditions for the renewal or termination of the Registry Agreement;</w:t>
      </w:r>
    </w:p>
    <w:p w:rsidR="00485443" w:rsidRDefault="006C2200">
      <w:pPr>
        <w:pStyle w:val="Spec1L4"/>
        <w:tabs>
          <w:tab w:val="clear" w:pos="1440"/>
        </w:tabs>
        <w:rPr>
          <w:rFonts w:asciiTheme="majorHAnsi" w:hAnsiTheme="majorHAnsi"/>
          <w:sz w:val="24"/>
          <w:szCs w:val="24"/>
        </w:rPr>
      </w:pPr>
      <w:bookmarkStart w:id="205" w:name="_DV_M197"/>
      <w:bookmarkEnd w:id="205"/>
      <w:r>
        <w:rPr>
          <w:rFonts w:asciiTheme="majorHAnsi" w:hAnsiTheme="majorHAnsi"/>
          <w:sz w:val="24"/>
          <w:szCs w:val="24"/>
        </w:rPr>
        <w:t>modify the limitations on Temporary Policies (defined below) or Consensus Policies;</w:t>
      </w:r>
    </w:p>
    <w:p w:rsidR="00485443" w:rsidRDefault="006C2200">
      <w:pPr>
        <w:pStyle w:val="Spec1L4"/>
        <w:tabs>
          <w:tab w:val="clear" w:pos="1440"/>
        </w:tabs>
        <w:rPr>
          <w:rFonts w:asciiTheme="majorHAnsi" w:hAnsiTheme="majorHAnsi"/>
          <w:sz w:val="24"/>
          <w:szCs w:val="24"/>
        </w:rPr>
      </w:pPr>
      <w:bookmarkStart w:id="206" w:name="_DV_M198"/>
      <w:bookmarkEnd w:id="206"/>
      <w:r>
        <w:rPr>
          <w:rFonts w:asciiTheme="majorHAnsi" w:hAnsiTheme="majorHAnsi"/>
          <w:sz w:val="24"/>
          <w:szCs w:val="24"/>
        </w:rPr>
        <w:t>modify the provisions in the registry agreement regarding fees paid by Registry Operator to ICANN; or</w:t>
      </w:r>
    </w:p>
    <w:p w:rsidR="00485443" w:rsidRDefault="006C2200">
      <w:pPr>
        <w:pStyle w:val="Spec1L4"/>
        <w:tabs>
          <w:tab w:val="clear" w:pos="1440"/>
        </w:tabs>
        <w:rPr>
          <w:rFonts w:asciiTheme="majorHAnsi" w:hAnsiTheme="majorHAnsi"/>
          <w:sz w:val="24"/>
          <w:szCs w:val="24"/>
        </w:rPr>
      </w:pPr>
      <w:bookmarkStart w:id="207" w:name="_DV_M199"/>
      <w:bookmarkEnd w:id="207"/>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rsidR="00485443" w:rsidRDefault="006C2200">
      <w:pPr>
        <w:pStyle w:val="Spec1L2"/>
        <w:rPr>
          <w:rFonts w:asciiTheme="majorHAnsi" w:hAnsiTheme="majorHAnsi"/>
          <w:sz w:val="24"/>
          <w:szCs w:val="24"/>
        </w:rPr>
      </w:pPr>
      <w:bookmarkStart w:id="208" w:name="_DV_M200"/>
      <w:bookmarkEnd w:id="20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rsidR="00485443" w:rsidRDefault="006C2200">
      <w:pPr>
        <w:pStyle w:val="Spec1L3"/>
        <w:rPr>
          <w:rFonts w:asciiTheme="majorHAnsi" w:hAnsiTheme="majorHAnsi"/>
          <w:sz w:val="24"/>
          <w:szCs w:val="24"/>
        </w:rPr>
      </w:pPr>
      <w:bookmarkStart w:id="209" w:name="_DV_M201"/>
      <w:bookmarkEnd w:id="20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rsidR="00485443" w:rsidRDefault="006C2200">
      <w:pPr>
        <w:pStyle w:val="Spec1L4"/>
        <w:tabs>
          <w:tab w:val="clear" w:pos="1440"/>
        </w:tabs>
        <w:rPr>
          <w:rFonts w:asciiTheme="majorHAnsi" w:hAnsiTheme="majorHAnsi"/>
          <w:sz w:val="24"/>
          <w:szCs w:val="24"/>
        </w:rPr>
      </w:pPr>
      <w:bookmarkStart w:id="210" w:name="_DV_M202"/>
      <w:bookmarkEnd w:id="21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rsidR="00485443" w:rsidRDefault="006C2200">
      <w:pPr>
        <w:pStyle w:val="Spec1L4"/>
        <w:tabs>
          <w:tab w:val="clear" w:pos="1440"/>
        </w:tabs>
        <w:rPr>
          <w:rFonts w:asciiTheme="majorHAnsi" w:hAnsiTheme="majorHAnsi"/>
          <w:sz w:val="24"/>
          <w:szCs w:val="24"/>
        </w:rPr>
      </w:pPr>
      <w:bookmarkStart w:id="211" w:name="_DV_M203"/>
      <w:bookmarkEnd w:id="21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rsidR="00485443" w:rsidRDefault="006C2200">
      <w:pPr>
        <w:pStyle w:val="Spec1L2"/>
        <w:rPr>
          <w:rFonts w:asciiTheme="majorHAnsi" w:hAnsiTheme="majorHAnsi"/>
          <w:sz w:val="24"/>
          <w:szCs w:val="24"/>
        </w:rPr>
      </w:pPr>
      <w:bookmarkStart w:id="212" w:name="_DV_M204"/>
      <w:bookmarkEnd w:id="21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rsidR="00485443" w:rsidRDefault="00485443">
      <w:pPr>
        <w:rPr>
          <w:rFonts w:asciiTheme="majorHAnsi" w:hAnsiTheme="majorHAnsi"/>
          <w:sz w:val="24"/>
          <w:szCs w:val="24"/>
        </w:rPr>
        <w:sectPr w:rsidR="00485443">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rsidR="00485443" w:rsidRDefault="006C2200">
      <w:pPr>
        <w:pStyle w:val="Spec1L1"/>
        <w:rPr>
          <w:rFonts w:asciiTheme="majorHAnsi" w:hAnsiTheme="majorHAnsi"/>
          <w:sz w:val="24"/>
          <w:szCs w:val="24"/>
        </w:rPr>
      </w:pPr>
      <w:bookmarkStart w:id="213" w:name="_DV_M205"/>
      <w:bookmarkEnd w:id="213"/>
      <w:r>
        <w:rPr>
          <w:rFonts w:asciiTheme="majorHAnsi" w:hAnsiTheme="majorHAnsi"/>
          <w:sz w:val="24"/>
          <w:szCs w:val="24"/>
        </w:rPr>
        <w:lastRenderedPageBreak/>
        <w:br/>
      </w:r>
      <w:r>
        <w:rPr>
          <w:rFonts w:asciiTheme="majorHAnsi" w:hAnsiTheme="majorHAnsi"/>
          <w:sz w:val="24"/>
          <w:szCs w:val="24"/>
        </w:rPr>
        <w:br/>
        <w:t xml:space="preserve">DATA ESCROW REQUIREMENTS </w:t>
      </w:r>
    </w:p>
    <w:p w:rsidR="00485443" w:rsidRDefault="006C2200">
      <w:pPr>
        <w:pStyle w:val="BlockText"/>
        <w:rPr>
          <w:rFonts w:asciiTheme="majorHAnsi" w:hAnsiTheme="majorHAnsi"/>
          <w:sz w:val="24"/>
          <w:szCs w:val="24"/>
        </w:rPr>
      </w:pPr>
      <w:bookmarkStart w:id="214" w:name="_DV_M206"/>
      <w:bookmarkEnd w:id="21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rsidR="00485443" w:rsidRDefault="006C2200">
      <w:pPr>
        <w:pStyle w:val="BlockText"/>
        <w:rPr>
          <w:rFonts w:asciiTheme="majorHAnsi" w:hAnsiTheme="majorHAnsi"/>
          <w:b/>
          <w:sz w:val="24"/>
          <w:szCs w:val="24"/>
        </w:rPr>
      </w:pPr>
      <w:bookmarkStart w:id="215" w:name="_DV_M207"/>
      <w:bookmarkEnd w:id="215"/>
      <w:r>
        <w:rPr>
          <w:rFonts w:asciiTheme="majorHAnsi" w:hAnsiTheme="majorHAnsi"/>
          <w:b/>
          <w:sz w:val="24"/>
          <w:szCs w:val="24"/>
        </w:rPr>
        <w:t>PART A – TECHNICAL SPECIFICATIONS</w:t>
      </w:r>
    </w:p>
    <w:p w:rsidR="00485443" w:rsidRDefault="006C2200">
      <w:pPr>
        <w:pStyle w:val="Spec1L2"/>
        <w:rPr>
          <w:rFonts w:asciiTheme="majorHAnsi" w:hAnsiTheme="majorHAnsi"/>
          <w:sz w:val="24"/>
          <w:szCs w:val="24"/>
        </w:rPr>
      </w:pPr>
      <w:bookmarkStart w:id="216" w:name="_DV_M208"/>
      <w:bookmarkEnd w:id="21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rsidR="00485443" w:rsidRDefault="006C2200">
      <w:pPr>
        <w:pStyle w:val="Spec1L3"/>
        <w:rPr>
          <w:rFonts w:asciiTheme="majorHAnsi" w:hAnsiTheme="majorHAnsi"/>
          <w:sz w:val="24"/>
          <w:szCs w:val="24"/>
        </w:rPr>
      </w:pPr>
      <w:bookmarkStart w:id="217" w:name="_DV_M209"/>
      <w:bookmarkEnd w:id="21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rsidR="00485443" w:rsidRDefault="006C2200">
      <w:pPr>
        <w:pStyle w:val="Spec1L3"/>
        <w:rPr>
          <w:rFonts w:asciiTheme="majorHAnsi" w:hAnsiTheme="majorHAnsi"/>
          <w:sz w:val="24"/>
          <w:szCs w:val="24"/>
        </w:rPr>
      </w:pPr>
      <w:bookmarkStart w:id="218" w:name="_DV_M210"/>
      <w:bookmarkEnd w:id="21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rsidR="00485443" w:rsidRDefault="006C2200">
      <w:pPr>
        <w:pStyle w:val="Spec1L2"/>
        <w:rPr>
          <w:rFonts w:asciiTheme="majorHAnsi" w:hAnsiTheme="majorHAnsi"/>
          <w:sz w:val="24"/>
          <w:szCs w:val="24"/>
        </w:rPr>
      </w:pPr>
      <w:bookmarkStart w:id="219" w:name="_DV_M211"/>
      <w:bookmarkEnd w:id="21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rsidR="00485443" w:rsidRDefault="006C2200">
      <w:pPr>
        <w:pStyle w:val="Spec1L3"/>
        <w:rPr>
          <w:rFonts w:asciiTheme="majorHAnsi" w:hAnsiTheme="majorHAnsi"/>
          <w:sz w:val="24"/>
          <w:szCs w:val="24"/>
        </w:rPr>
      </w:pPr>
      <w:bookmarkStart w:id="220" w:name="_DV_M212"/>
      <w:bookmarkEnd w:id="220"/>
      <w:r>
        <w:rPr>
          <w:rFonts w:asciiTheme="majorHAnsi" w:hAnsiTheme="majorHAnsi"/>
          <w:sz w:val="24"/>
          <w:szCs w:val="24"/>
        </w:rPr>
        <w:t>Each Sunday, a Full Deposit must be submitted to the Escrow Agent by 23:59 UTC.</w:t>
      </w:r>
    </w:p>
    <w:p w:rsidR="00485443" w:rsidRDefault="006C2200">
      <w:pPr>
        <w:pStyle w:val="Spec1L3"/>
        <w:rPr>
          <w:rFonts w:asciiTheme="majorHAnsi" w:hAnsiTheme="majorHAnsi"/>
          <w:sz w:val="24"/>
          <w:szCs w:val="24"/>
        </w:rPr>
      </w:pPr>
      <w:bookmarkStart w:id="221" w:name="_DV_M213"/>
      <w:bookmarkEnd w:id="221"/>
      <w:r>
        <w:rPr>
          <w:rFonts w:asciiTheme="majorHAnsi" w:hAnsiTheme="majorHAnsi"/>
          <w:sz w:val="24"/>
          <w:szCs w:val="24"/>
        </w:rPr>
        <w:t>The other six (6) days of the week, a Full Deposit or the corresponding Differential Deposit must be submitted to Escrow Agent by 23:59 UTC.</w:t>
      </w:r>
    </w:p>
    <w:p w:rsidR="00485443" w:rsidRDefault="006C2200">
      <w:pPr>
        <w:pStyle w:val="Spec1L2"/>
        <w:rPr>
          <w:rFonts w:asciiTheme="majorHAnsi" w:hAnsiTheme="majorHAnsi"/>
          <w:sz w:val="24"/>
          <w:szCs w:val="24"/>
        </w:rPr>
      </w:pPr>
      <w:bookmarkStart w:id="222" w:name="_DV_M214"/>
      <w:bookmarkEnd w:id="222"/>
      <w:r>
        <w:rPr>
          <w:rFonts w:asciiTheme="majorHAnsi" w:hAnsiTheme="majorHAnsi"/>
          <w:b/>
          <w:sz w:val="24"/>
          <w:szCs w:val="24"/>
          <w:u w:val="single"/>
        </w:rPr>
        <w:t>Escrow Format Specification</w:t>
      </w:r>
      <w:r>
        <w:rPr>
          <w:rFonts w:asciiTheme="majorHAnsi" w:hAnsiTheme="majorHAnsi"/>
          <w:sz w:val="24"/>
          <w:szCs w:val="24"/>
        </w:rPr>
        <w:t>.</w:t>
      </w:r>
    </w:p>
    <w:p w:rsidR="00485443" w:rsidRDefault="006C2200">
      <w:pPr>
        <w:pStyle w:val="Spec1L3"/>
        <w:rPr>
          <w:rFonts w:asciiTheme="majorHAnsi" w:hAnsiTheme="majorHAnsi"/>
          <w:sz w:val="24"/>
          <w:szCs w:val="24"/>
        </w:rPr>
      </w:pPr>
      <w:bookmarkStart w:id="223" w:name="_DV_M215"/>
      <w:bookmarkEnd w:id="223"/>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rsidR="00485443" w:rsidRDefault="006C2200">
      <w:pPr>
        <w:pStyle w:val="Spec1L3"/>
        <w:rPr>
          <w:rFonts w:asciiTheme="majorHAnsi" w:hAnsiTheme="majorHAnsi"/>
          <w:sz w:val="24"/>
          <w:szCs w:val="24"/>
        </w:rPr>
      </w:pPr>
      <w:bookmarkStart w:id="224" w:name="_DV_M216"/>
      <w:bookmarkEnd w:id="224"/>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rsidR="00485443" w:rsidRDefault="006C2200">
      <w:pPr>
        <w:pStyle w:val="Spec1L2"/>
        <w:rPr>
          <w:rFonts w:asciiTheme="majorHAnsi" w:hAnsiTheme="majorHAnsi"/>
          <w:sz w:val="24"/>
          <w:szCs w:val="24"/>
        </w:rPr>
      </w:pPr>
      <w:bookmarkStart w:id="225" w:name="_DV_M217"/>
      <w:bookmarkEnd w:id="225"/>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rsidR="00485443" w:rsidRDefault="006C2200">
      <w:pPr>
        <w:pStyle w:val="Spec1L5"/>
        <w:tabs>
          <w:tab w:val="clear" w:pos="2160"/>
        </w:tabs>
        <w:rPr>
          <w:rFonts w:asciiTheme="majorHAnsi" w:hAnsiTheme="majorHAnsi"/>
          <w:sz w:val="24"/>
          <w:szCs w:val="24"/>
        </w:rPr>
      </w:pPr>
      <w:bookmarkStart w:id="226" w:name="_DV_M218"/>
      <w:bookmarkEnd w:id="22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rsidR="00485443" w:rsidRDefault="006C2200">
      <w:pPr>
        <w:pStyle w:val="Spec1L5"/>
        <w:tabs>
          <w:tab w:val="clear" w:pos="2160"/>
        </w:tabs>
        <w:rPr>
          <w:rFonts w:asciiTheme="majorHAnsi" w:hAnsiTheme="majorHAnsi"/>
          <w:sz w:val="24"/>
          <w:szCs w:val="24"/>
        </w:rPr>
      </w:pPr>
      <w:bookmarkStart w:id="227" w:name="_DV_M219"/>
      <w:bookmarkEnd w:id="227"/>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rsidR="00485443" w:rsidRDefault="006C2200">
      <w:pPr>
        <w:pStyle w:val="Spec1L5"/>
        <w:tabs>
          <w:tab w:val="clear" w:pos="2160"/>
        </w:tabs>
        <w:rPr>
          <w:rFonts w:asciiTheme="majorHAnsi" w:hAnsiTheme="majorHAnsi"/>
          <w:sz w:val="24"/>
          <w:szCs w:val="24"/>
        </w:rPr>
      </w:pPr>
      <w:bookmarkStart w:id="228" w:name="_DV_M220"/>
      <w:bookmarkEnd w:id="228"/>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rsidR="00485443" w:rsidRDefault="006C2200">
      <w:pPr>
        <w:pStyle w:val="Spec1L5"/>
        <w:tabs>
          <w:tab w:val="clear" w:pos="2160"/>
        </w:tabs>
        <w:rPr>
          <w:rFonts w:asciiTheme="majorHAnsi" w:hAnsiTheme="majorHAnsi"/>
          <w:sz w:val="24"/>
          <w:szCs w:val="24"/>
        </w:rPr>
      </w:pPr>
      <w:bookmarkStart w:id="229" w:name="_DV_M221"/>
      <w:bookmarkEnd w:id="22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rsidR="00485443" w:rsidRDefault="006C2200">
      <w:pPr>
        <w:pStyle w:val="Spec1L5"/>
        <w:tabs>
          <w:tab w:val="clear" w:pos="2160"/>
        </w:tabs>
        <w:rPr>
          <w:rFonts w:asciiTheme="majorHAnsi" w:hAnsiTheme="majorHAnsi"/>
          <w:sz w:val="24"/>
          <w:szCs w:val="24"/>
        </w:rPr>
      </w:pPr>
      <w:bookmarkStart w:id="230" w:name="_DV_M222"/>
      <w:bookmarkEnd w:id="230"/>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rsidR="00485443" w:rsidRDefault="006C2200">
      <w:pPr>
        <w:pStyle w:val="Spec1L5"/>
        <w:tabs>
          <w:tab w:val="clear" w:pos="2160"/>
        </w:tabs>
        <w:rPr>
          <w:rFonts w:asciiTheme="majorHAnsi" w:hAnsiTheme="majorHAnsi"/>
          <w:sz w:val="24"/>
          <w:szCs w:val="24"/>
        </w:rPr>
      </w:pPr>
      <w:bookmarkStart w:id="231" w:name="_DV_M223"/>
      <w:bookmarkEnd w:id="23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rsidR="00485443" w:rsidRDefault="006C2200">
      <w:pPr>
        <w:pStyle w:val="Spec1L5"/>
        <w:tabs>
          <w:tab w:val="clear" w:pos="2160"/>
        </w:tabs>
        <w:rPr>
          <w:rFonts w:asciiTheme="majorHAnsi" w:hAnsiTheme="majorHAnsi"/>
          <w:sz w:val="24"/>
          <w:szCs w:val="24"/>
        </w:rPr>
      </w:pPr>
      <w:bookmarkStart w:id="232" w:name="_DV_M224"/>
      <w:bookmarkEnd w:id="232"/>
      <w:r>
        <w:rPr>
          <w:rFonts w:asciiTheme="majorHAnsi" w:hAnsiTheme="majorHAnsi"/>
          <w:sz w:val="24"/>
          <w:szCs w:val="24"/>
        </w:rPr>
        <w:t>The Escrow Agent will then validate every (processed) transferred data file using the procedure described in Part A, Section 8 of this Specification.</w:t>
      </w:r>
    </w:p>
    <w:p w:rsidR="00485443" w:rsidRDefault="006C2200">
      <w:pPr>
        <w:pStyle w:val="Spec1L2"/>
        <w:rPr>
          <w:rFonts w:asciiTheme="majorHAnsi" w:hAnsiTheme="majorHAnsi"/>
          <w:sz w:val="24"/>
          <w:szCs w:val="24"/>
        </w:rPr>
      </w:pPr>
      <w:bookmarkStart w:id="233" w:name="_DV_M225"/>
      <w:bookmarkEnd w:id="23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rsidR="00485443" w:rsidRDefault="006C2200">
      <w:pPr>
        <w:pStyle w:val="Spec1L3"/>
        <w:rPr>
          <w:rFonts w:asciiTheme="majorHAnsi" w:hAnsiTheme="majorHAnsi"/>
          <w:sz w:val="24"/>
          <w:szCs w:val="24"/>
        </w:rPr>
      </w:pPr>
      <w:bookmarkStart w:id="234" w:name="_DV_M226"/>
      <w:bookmarkEnd w:id="234"/>
      <w:r>
        <w:rPr>
          <w:rFonts w:asciiTheme="majorHAnsi" w:hAnsiTheme="majorHAnsi"/>
          <w:sz w:val="24"/>
          <w:szCs w:val="24"/>
        </w:rPr>
        <w:t>{gTLD} is replaced with the gTLD name; in case of an IDN-TLD, the ASCII-compatible form (A-Label) must be used;</w:t>
      </w:r>
    </w:p>
    <w:p w:rsidR="00485443" w:rsidRDefault="006C2200">
      <w:pPr>
        <w:pStyle w:val="Spec1L3"/>
        <w:rPr>
          <w:rFonts w:asciiTheme="majorHAnsi" w:hAnsiTheme="majorHAnsi"/>
          <w:sz w:val="24"/>
          <w:szCs w:val="24"/>
        </w:rPr>
      </w:pPr>
      <w:bookmarkStart w:id="235" w:name="_DV_M227"/>
      <w:bookmarkEnd w:id="23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rsidR="00485443" w:rsidRDefault="006C2200">
      <w:pPr>
        <w:pStyle w:val="Spec1L3"/>
        <w:rPr>
          <w:rFonts w:asciiTheme="majorHAnsi" w:hAnsiTheme="majorHAnsi"/>
          <w:sz w:val="24"/>
          <w:szCs w:val="24"/>
        </w:rPr>
      </w:pPr>
      <w:bookmarkStart w:id="236" w:name="_DV_M228"/>
      <w:bookmarkEnd w:id="236"/>
      <w:r>
        <w:rPr>
          <w:rFonts w:asciiTheme="majorHAnsi" w:hAnsiTheme="majorHAnsi"/>
          <w:sz w:val="24"/>
          <w:szCs w:val="24"/>
        </w:rPr>
        <w:t>{type} is replaced by:</w:t>
      </w:r>
    </w:p>
    <w:p w:rsidR="00485443" w:rsidRDefault="006C2200">
      <w:pPr>
        <w:pStyle w:val="Spec1L6"/>
        <w:tabs>
          <w:tab w:val="clear" w:pos="1440"/>
        </w:tabs>
        <w:rPr>
          <w:rFonts w:asciiTheme="majorHAnsi" w:hAnsiTheme="majorHAnsi"/>
          <w:sz w:val="24"/>
          <w:szCs w:val="24"/>
        </w:rPr>
      </w:pPr>
      <w:bookmarkStart w:id="237" w:name="_DV_M229"/>
      <w:bookmarkEnd w:id="237"/>
      <w:r>
        <w:rPr>
          <w:rFonts w:asciiTheme="majorHAnsi" w:hAnsiTheme="majorHAnsi"/>
          <w:sz w:val="24"/>
          <w:szCs w:val="24"/>
        </w:rPr>
        <w:t>“full”, if the data represents a Full Deposit;</w:t>
      </w:r>
    </w:p>
    <w:p w:rsidR="00485443" w:rsidRDefault="006C2200">
      <w:pPr>
        <w:pStyle w:val="Spec1L6"/>
        <w:tabs>
          <w:tab w:val="clear" w:pos="1440"/>
        </w:tabs>
        <w:rPr>
          <w:rFonts w:asciiTheme="majorHAnsi" w:hAnsiTheme="majorHAnsi"/>
          <w:sz w:val="24"/>
          <w:szCs w:val="24"/>
        </w:rPr>
      </w:pPr>
      <w:bookmarkStart w:id="238" w:name="_DV_M230"/>
      <w:bookmarkEnd w:id="238"/>
      <w:r>
        <w:rPr>
          <w:rFonts w:asciiTheme="majorHAnsi" w:hAnsiTheme="majorHAnsi"/>
          <w:sz w:val="24"/>
          <w:szCs w:val="24"/>
        </w:rPr>
        <w:t>“diff”, if the data represents a Differential Deposit;</w:t>
      </w:r>
    </w:p>
    <w:p w:rsidR="00485443" w:rsidRDefault="006C2200">
      <w:pPr>
        <w:pStyle w:val="Spec1L6"/>
        <w:tabs>
          <w:tab w:val="clear" w:pos="1440"/>
        </w:tabs>
        <w:rPr>
          <w:rFonts w:asciiTheme="majorHAnsi" w:hAnsiTheme="majorHAnsi"/>
          <w:sz w:val="24"/>
          <w:szCs w:val="24"/>
        </w:rPr>
      </w:pPr>
      <w:bookmarkStart w:id="239" w:name="_DV_M231"/>
      <w:bookmarkEnd w:id="239"/>
      <w:r>
        <w:rPr>
          <w:rFonts w:asciiTheme="majorHAnsi" w:hAnsiTheme="majorHAnsi"/>
          <w:sz w:val="24"/>
          <w:szCs w:val="24"/>
        </w:rPr>
        <w:t>“thin”, if the data represents a Bulk Registration Data Access file, as specified in Section 3 of Specification 4;</w:t>
      </w:r>
    </w:p>
    <w:p w:rsidR="00485443" w:rsidRDefault="006C2200">
      <w:pPr>
        <w:pStyle w:val="Spec1L3"/>
        <w:rPr>
          <w:rFonts w:asciiTheme="majorHAnsi" w:hAnsiTheme="majorHAnsi"/>
          <w:sz w:val="24"/>
          <w:szCs w:val="24"/>
        </w:rPr>
      </w:pPr>
      <w:bookmarkStart w:id="240" w:name="_DV_M232"/>
      <w:bookmarkEnd w:id="240"/>
      <w:r>
        <w:rPr>
          <w:rFonts w:asciiTheme="majorHAnsi" w:hAnsiTheme="majorHAnsi"/>
          <w:sz w:val="24"/>
          <w:szCs w:val="24"/>
        </w:rPr>
        <w:t>{#} is replaced by the position of the file in a series of files, beginning with “1”; in case of a lone file, this must be replaced by “1”.</w:t>
      </w:r>
    </w:p>
    <w:p w:rsidR="00485443" w:rsidRDefault="006C2200">
      <w:pPr>
        <w:pStyle w:val="Spec1L3"/>
        <w:rPr>
          <w:rFonts w:asciiTheme="majorHAnsi" w:hAnsiTheme="majorHAnsi"/>
          <w:sz w:val="24"/>
          <w:szCs w:val="24"/>
        </w:rPr>
      </w:pPr>
      <w:bookmarkStart w:id="241" w:name="_DV_M233"/>
      <w:bookmarkEnd w:id="241"/>
      <w:r>
        <w:rPr>
          <w:rFonts w:asciiTheme="majorHAnsi" w:hAnsiTheme="majorHAnsi"/>
          <w:sz w:val="24"/>
          <w:szCs w:val="24"/>
        </w:rPr>
        <w:t>{rev} is replaced by the number of revision (or resend) of the file beginning with “0”:</w:t>
      </w:r>
    </w:p>
    <w:p w:rsidR="00485443" w:rsidRDefault="006C2200">
      <w:pPr>
        <w:pStyle w:val="Spec1L3"/>
        <w:rPr>
          <w:rFonts w:asciiTheme="majorHAnsi" w:hAnsiTheme="majorHAnsi"/>
          <w:sz w:val="24"/>
          <w:szCs w:val="24"/>
        </w:rPr>
      </w:pPr>
      <w:bookmarkStart w:id="242" w:name="_DV_M234"/>
      <w:bookmarkEnd w:id="242"/>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rsidR="00485443" w:rsidRDefault="006C2200">
      <w:pPr>
        <w:pStyle w:val="Spec1L2"/>
        <w:rPr>
          <w:rFonts w:asciiTheme="majorHAnsi" w:hAnsiTheme="majorHAnsi"/>
          <w:sz w:val="24"/>
          <w:szCs w:val="24"/>
        </w:rPr>
      </w:pPr>
      <w:bookmarkStart w:id="243" w:name="_DV_M235"/>
      <w:bookmarkEnd w:id="24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rsidR="00485443" w:rsidRDefault="006C2200">
      <w:pPr>
        <w:pStyle w:val="Spec1L2"/>
        <w:rPr>
          <w:rFonts w:asciiTheme="majorHAnsi" w:hAnsiTheme="majorHAnsi"/>
          <w:sz w:val="24"/>
          <w:szCs w:val="24"/>
        </w:rPr>
      </w:pPr>
      <w:bookmarkStart w:id="244" w:name="_DV_M236"/>
      <w:bookmarkEnd w:id="24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rsidR="00485443" w:rsidRDefault="006C2200">
      <w:pPr>
        <w:pStyle w:val="BodyText"/>
        <w:ind w:left="720" w:firstLine="0"/>
        <w:rPr>
          <w:rFonts w:asciiTheme="majorHAnsi" w:hAnsiTheme="majorHAnsi"/>
          <w:sz w:val="24"/>
          <w:szCs w:val="24"/>
        </w:rPr>
      </w:pPr>
      <w:bookmarkStart w:id="245" w:name="_DV_M237"/>
      <w:bookmarkEnd w:id="24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rsidR="00485443" w:rsidRDefault="006C2200">
      <w:pPr>
        <w:pStyle w:val="Spec1L2"/>
        <w:rPr>
          <w:rFonts w:asciiTheme="majorHAnsi" w:hAnsiTheme="majorHAnsi"/>
          <w:sz w:val="24"/>
          <w:szCs w:val="24"/>
        </w:rPr>
      </w:pPr>
      <w:bookmarkStart w:id="246" w:name="_DV_M238"/>
      <w:bookmarkEnd w:id="246"/>
      <w:r>
        <w:rPr>
          <w:rFonts w:asciiTheme="majorHAnsi" w:hAnsiTheme="majorHAnsi"/>
          <w:b/>
          <w:sz w:val="24"/>
          <w:szCs w:val="24"/>
          <w:u w:val="single"/>
        </w:rPr>
        <w:t>Verification Procedure</w:t>
      </w:r>
      <w:r>
        <w:rPr>
          <w:rFonts w:asciiTheme="majorHAnsi" w:hAnsiTheme="majorHAnsi"/>
          <w:sz w:val="24"/>
          <w:szCs w:val="24"/>
        </w:rPr>
        <w:t>.</w:t>
      </w:r>
    </w:p>
    <w:p w:rsidR="00485443" w:rsidRDefault="006C2200">
      <w:pPr>
        <w:pStyle w:val="Spec1L5"/>
        <w:tabs>
          <w:tab w:val="clear" w:pos="2160"/>
        </w:tabs>
        <w:rPr>
          <w:rFonts w:asciiTheme="majorHAnsi" w:hAnsiTheme="majorHAnsi"/>
          <w:sz w:val="24"/>
          <w:szCs w:val="24"/>
        </w:rPr>
      </w:pPr>
      <w:bookmarkStart w:id="247" w:name="_DV_M239"/>
      <w:bookmarkEnd w:id="247"/>
      <w:r>
        <w:rPr>
          <w:rFonts w:asciiTheme="majorHAnsi" w:hAnsiTheme="majorHAnsi"/>
          <w:sz w:val="24"/>
          <w:szCs w:val="24"/>
        </w:rPr>
        <w:t>The signature file of each processed file is validated.</w:t>
      </w:r>
    </w:p>
    <w:p w:rsidR="00485443" w:rsidRDefault="006C2200">
      <w:pPr>
        <w:pStyle w:val="Spec1L5"/>
        <w:tabs>
          <w:tab w:val="clear" w:pos="2160"/>
        </w:tabs>
        <w:rPr>
          <w:rFonts w:asciiTheme="majorHAnsi" w:hAnsiTheme="majorHAnsi"/>
          <w:sz w:val="24"/>
          <w:szCs w:val="24"/>
        </w:rPr>
      </w:pPr>
      <w:bookmarkStart w:id="248" w:name="_DV_M240"/>
      <w:bookmarkEnd w:id="248"/>
      <w:r>
        <w:rPr>
          <w:rFonts w:asciiTheme="majorHAnsi" w:hAnsiTheme="majorHAnsi"/>
          <w:sz w:val="24"/>
          <w:szCs w:val="24"/>
        </w:rPr>
        <w:t>If processed files are pieces of a bigger file, the latter is put together.</w:t>
      </w:r>
    </w:p>
    <w:p w:rsidR="00485443" w:rsidRDefault="006C2200">
      <w:pPr>
        <w:pStyle w:val="Spec1L5"/>
        <w:tabs>
          <w:tab w:val="clear" w:pos="2160"/>
        </w:tabs>
        <w:rPr>
          <w:rFonts w:asciiTheme="majorHAnsi" w:hAnsiTheme="majorHAnsi"/>
          <w:sz w:val="24"/>
          <w:szCs w:val="24"/>
        </w:rPr>
      </w:pPr>
      <w:bookmarkStart w:id="249" w:name="_DV_M241"/>
      <w:bookmarkEnd w:id="249"/>
      <w:r>
        <w:rPr>
          <w:rFonts w:asciiTheme="majorHAnsi" w:hAnsiTheme="majorHAnsi"/>
          <w:sz w:val="24"/>
          <w:szCs w:val="24"/>
        </w:rPr>
        <w:t>Each file obtained in the previous step is then decrypted and uncompressed.</w:t>
      </w:r>
    </w:p>
    <w:p w:rsidR="00485443" w:rsidRDefault="006C2200">
      <w:pPr>
        <w:pStyle w:val="Spec1L5"/>
        <w:tabs>
          <w:tab w:val="clear" w:pos="2160"/>
        </w:tabs>
        <w:rPr>
          <w:rFonts w:asciiTheme="majorHAnsi" w:hAnsiTheme="majorHAnsi"/>
          <w:sz w:val="24"/>
          <w:szCs w:val="24"/>
        </w:rPr>
      </w:pPr>
      <w:bookmarkStart w:id="250" w:name="_DV_M242"/>
      <w:bookmarkEnd w:id="250"/>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rsidR="00485443" w:rsidRDefault="006C2200">
      <w:pPr>
        <w:pStyle w:val="Spec1L5"/>
        <w:tabs>
          <w:tab w:val="clear" w:pos="2160"/>
        </w:tabs>
        <w:rPr>
          <w:rFonts w:asciiTheme="majorHAnsi" w:hAnsiTheme="majorHAnsi"/>
          <w:sz w:val="24"/>
          <w:szCs w:val="24"/>
        </w:rPr>
      </w:pPr>
      <w:bookmarkStart w:id="251" w:name="_DV_M243"/>
      <w:bookmarkEnd w:id="251"/>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rsidR="00485443" w:rsidRDefault="006C2200">
      <w:pPr>
        <w:pStyle w:val="BodyText"/>
        <w:rPr>
          <w:rFonts w:asciiTheme="majorHAnsi" w:hAnsiTheme="majorHAnsi"/>
          <w:sz w:val="24"/>
          <w:szCs w:val="24"/>
        </w:rPr>
      </w:pPr>
      <w:bookmarkStart w:id="252" w:name="_DV_M244"/>
      <w:bookmarkEnd w:id="252"/>
      <w:r>
        <w:rPr>
          <w:rFonts w:asciiTheme="majorHAnsi" w:hAnsiTheme="majorHAnsi"/>
          <w:sz w:val="24"/>
          <w:szCs w:val="24"/>
        </w:rPr>
        <w:t>If any discrepancy is found in any of the steps, the Deposit will be considered incomplete.</w:t>
      </w:r>
    </w:p>
    <w:p w:rsidR="00485443" w:rsidRDefault="006C2200">
      <w:pPr>
        <w:pStyle w:val="Spec1L2"/>
        <w:rPr>
          <w:rFonts w:asciiTheme="majorHAnsi" w:hAnsiTheme="majorHAnsi"/>
          <w:sz w:val="24"/>
          <w:szCs w:val="24"/>
        </w:rPr>
      </w:pPr>
      <w:bookmarkStart w:id="253" w:name="_DV_M245"/>
      <w:bookmarkEnd w:id="253"/>
      <w:r>
        <w:rPr>
          <w:rFonts w:asciiTheme="majorHAnsi" w:hAnsiTheme="majorHAnsi"/>
          <w:b/>
          <w:sz w:val="24"/>
          <w:szCs w:val="24"/>
          <w:u w:val="single"/>
        </w:rPr>
        <w:lastRenderedPageBreak/>
        <w:t>References</w:t>
      </w:r>
      <w:r>
        <w:rPr>
          <w:rFonts w:asciiTheme="majorHAnsi" w:hAnsiTheme="majorHAnsi"/>
          <w:sz w:val="24"/>
          <w:szCs w:val="24"/>
        </w:rPr>
        <w:t>.</w:t>
      </w:r>
    </w:p>
    <w:p w:rsidR="00485443" w:rsidRDefault="006C2200">
      <w:pPr>
        <w:pStyle w:val="Spec1L5"/>
        <w:tabs>
          <w:tab w:val="clear" w:pos="2160"/>
        </w:tabs>
        <w:rPr>
          <w:rFonts w:asciiTheme="majorHAnsi" w:hAnsiTheme="majorHAnsi"/>
          <w:sz w:val="24"/>
          <w:szCs w:val="24"/>
        </w:rPr>
      </w:pPr>
      <w:bookmarkStart w:id="254" w:name="_DV_M246"/>
      <w:bookmarkEnd w:id="254"/>
      <w:r>
        <w:rPr>
          <w:rFonts w:asciiTheme="majorHAnsi" w:hAnsiTheme="majorHAnsi"/>
          <w:sz w:val="24"/>
          <w:szCs w:val="24"/>
        </w:rPr>
        <w:t>Domain Name Data Escrow Specification (work in progress), http://tools.ietf.org/html/draft-arias-noguchi-registry-data-escrow</w:t>
      </w:r>
    </w:p>
    <w:p w:rsidR="00485443" w:rsidRDefault="006C2200">
      <w:pPr>
        <w:pStyle w:val="Spec1L5"/>
        <w:tabs>
          <w:tab w:val="clear" w:pos="2160"/>
        </w:tabs>
        <w:rPr>
          <w:rFonts w:asciiTheme="majorHAnsi" w:hAnsiTheme="majorHAnsi"/>
          <w:sz w:val="24"/>
          <w:szCs w:val="24"/>
        </w:rPr>
      </w:pPr>
      <w:bookmarkStart w:id="255" w:name="_DV_M247"/>
      <w:bookmarkEnd w:id="255"/>
      <w:r>
        <w:rPr>
          <w:rFonts w:asciiTheme="majorHAnsi" w:hAnsiTheme="majorHAnsi"/>
          <w:sz w:val="24"/>
          <w:szCs w:val="24"/>
        </w:rPr>
        <w:t>Domain Name Registration Data (DNRD) Objects Mapping, http://tools.ietf.org/html/draft-arias-noguchi-dnrd-objects-mapping</w:t>
      </w:r>
    </w:p>
    <w:p w:rsidR="00485443" w:rsidRDefault="006C2200">
      <w:pPr>
        <w:pStyle w:val="Spec1L5"/>
        <w:tabs>
          <w:tab w:val="clear" w:pos="2160"/>
        </w:tabs>
        <w:rPr>
          <w:rFonts w:asciiTheme="majorHAnsi" w:hAnsiTheme="majorHAnsi"/>
          <w:sz w:val="24"/>
          <w:szCs w:val="24"/>
        </w:rPr>
      </w:pPr>
      <w:bookmarkStart w:id="256" w:name="_DV_M248"/>
      <w:bookmarkEnd w:id="256"/>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rsidR="00485443" w:rsidRDefault="006C2200">
      <w:pPr>
        <w:pStyle w:val="Spec1L5"/>
        <w:tabs>
          <w:tab w:val="clear" w:pos="2160"/>
        </w:tabs>
        <w:rPr>
          <w:rFonts w:asciiTheme="majorHAnsi" w:hAnsiTheme="majorHAnsi"/>
          <w:sz w:val="24"/>
          <w:szCs w:val="24"/>
        </w:rPr>
      </w:pPr>
      <w:bookmarkStart w:id="257" w:name="_DV_M249"/>
      <w:bookmarkEnd w:id="257"/>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rsidR="00485443" w:rsidRDefault="006C2200">
      <w:pPr>
        <w:pStyle w:val="Spec1L5"/>
        <w:tabs>
          <w:tab w:val="clear" w:pos="2160"/>
        </w:tabs>
        <w:rPr>
          <w:rFonts w:asciiTheme="majorHAnsi" w:hAnsiTheme="majorHAnsi"/>
          <w:sz w:val="24"/>
          <w:szCs w:val="24"/>
        </w:rPr>
        <w:sectPr w:rsidR="00485443">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258" w:name="_DV_M250"/>
      <w:bookmarkEnd w:id="258"/>
      <w:r>
        <w:rPr>
          <w:rFonts w:asciiTheme="majorHAnsi" w:hAnsiTheme="majorHAnsi"/>
          <w:sz w:val="24"/>
          <w:szCs w:val="24"/>
        </w:rPr>
        <w:t>ICANN interfaces for registries and data escrow agents, http://tools.ietf.org/html/draft-lozano-icann-registry-interfaces</w:t>
      </w:r>
    </w:p>
    <w:p w:rsidR="00485443" w:rsidRDefault="006C2200">
      <w:pPr>
        <w:pStyle w:val="BlockText"/>
        <w:rPr>
          <w:rFonts w:asciiTheme="majorHAnsi" w:hAnsiTheme="majorHAnsi"/>
          <w:b/>
          <w:sz w:val="24"/>
          <w:szCs w:val="24"/>
        </w:rPr>
      </w:pPr>
      <w:bookmarkStart w:id="259" w:name="_DV_M251"/>
      <w:bookmarkEnd w:id="259"/>
      <w:r>
        <w:rPr>
          <w:rFonts w:asciiTheme="majorHAnsi" w:hAnsiTheme="majorHAnsi"/>
          <w:b/>
          <w:sz w:val="24"/>
          <w:szCs w:val="24"/>
        </w:rPr>
        <w:lastRenderedPageBreak/>
        <w:t>PART B – LEGAL REQUIREMENTS</w:t>
      </w:r>
    </w:p>
    <w:p w:rsidR="00485443" w:rsidRDefault="006C2200">
      <w:pPr>
        <w:pStyle w:val="Spec1L2"/>
        <w:numPr>
          <w:ilvl w:val="1"/>
          <w:numId w:val="31"/>
        </w:numPr>
        <w:rPr>
          <w:rFonts w:asciiTheme="majorHAnsi" w:hAnsiTheme="majorHAnsi"/>
          <w:sz w:val="24"/>
          <w:szCs w:val="24"/>
        </w:rPr>
      </w:pPr>
      <w:bookmarkStart w:id="260" w:name="_DV_M252"/>
      <w:bookmarkEnd w:id="26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rsidR="00485443" w:rsidRDefault="006C2200">
      <w:pPr>
        <w:pStyle w:val="Spec1L2"/>
        <w:rPr>
          <w:rFonts w:asciiTheme="majorHAnsi" w:hAnsiTheme="majorHAnsi"/>
          <w:sz w:val="24"/>
          <w:szCs w:val="24"/>
        </w:rPr>
      </w:pPr>
      <w:bookmarkStart w:id="261" w:name="_DV_M253"/>
      <w:bookmarkEnd w:id="26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rsidR="00485443" w:rsidRDefault="006C2200">
      <w:pPr>
        <w:pStyle w:val="Spec1L2"/>
        <w:rPr>
          <w:rFonts w:asciiTheme="majorHAnsi" w:hAnsiTheme="majorHAnsi"/>
          <w:sz w:val="24"/>
          <w:szCs w:val="24"/>
        </w:rPr>
      </w:pPr>
      <w:bookmarkStart w:id="262" w:name="_DV_M254"/>
      <w:bookmarkEnd w:id="26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rsidR="00485443" w:rsidRDefault="006C2200">
      <w:pPr>
        <w:pStyle w:val="Spec1L2"/>
        <w:rPr>
          <w:rFonts w:asciiTheme="majorHAnsi" w:hAnsiTheme="majorHAnsi"/>
          <w:sz w:val="24"/>
          <w:szCs w:val="24"/>
        </w:rPr>
      </w:pPr>
      <w:bookmarkStart w:id="263" w:name="_DV_M255"/>
      <w:bookmarkEnd w:id="263"/>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rsidR="00485443" w:rsidRDefault="006C2200">
      <w:pPr>
        <w:pStyle w:val="BodyTextIndent2"/>
        <w:spacing w:after="240"/>
        <w:rPr>
          <w:rFonts w:asciiTheme="majorHAnsi" w:hAnsiTheme="majorHAnsi"/>
          <w:sz w:val="24"/>
          <w:szCs w:val="24"/>
        </w:rPr>
      </w:pPr>
      <w:bookmarkStart w:id="264" w:name="_DV_M256"/>
      <w:bookmarkEnd w:id="26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rsidR="00485443" w:rsidRDefault="006C2200">
      <w:pPr>
        <w:pStyle w:val="Spec1L2"/>
        <w:rPr>
          <w:rFonts w:asciiTheme="majorHAnsi" w:hAnsiTheme="majorHAnsi"/>
          <w:sz w:val="24"/>
          <w:szCs w:val="24"/>
        </w:rPr>
      </w:pPr>
      <w:bookmarkStart w:id="265" w:name="_DV_M257"/>
      <w:bookmarkEnd w:id="26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rsidR="00485443" w:rsidRDefault="006C2200">
      <w:pPr>
        <w:pStyle w:val="Spec1L2"/>
        <w:rPr>
          <w:rFonts w:asciiTheme="majorHAnsi" w:hAnsiTheme="majorHAnsi"/>
          <w:sz w:val="24"/>
          <w:szCs w:val="24"/>
        </w:rPr>
      </w:pPr>
      <w:bookmarkStart w:id="266" w:name="_DV_M258"/>
      <w:bookmarkEnd w:id="26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rsidR="00485443" w:rsidRDefault="006C2200">
      <w:pPr>
        <w:pStyle w:val="Spec1L3"/>
        <w:tabs>
          <w:tab w:val="left" w:pos="1440"/>
        </w:tabs>
        <w:outlineLvl w:val="9"/>
        <w:rPr>
          <w:rFonts w:asciiTheme="majorHAnsi" w:hAnsiTheme="majorHAnsi"/>
          <w:sz w:val="24"/>
          <w:szCs w:val="24"/>
        </w:rPr>
      </w:pPr>
      <w:bookmarkStart w:id="267" w:name="_DV_M259"/>
      <w:bookmarkEnd w:id="267"/>
      <w:r>
        <w:rPr>
          <w:rFonts w:asciiTheme="majorHAnsi" w:hAnsiTheme="majorHAnsi"/>
          <w:sz w:val="24"/>
          <w:szCs w:val="24"/>
        </w:rPr>
        <w:t>the Registry Agreement has expired without renewal, or been terminated; or</w:t>
      </w:r>
    </w:p>
    <w:p w:rsidR="00485443" w:rsidRDefault="006C2200">
      <w:pPr>
        <w:pStyle w:val="Spec1L3"/>
        <w:tabs>
          <w:tab w:val="left" w:pos="1440"/>
        </w:tabs>
        <w:outlineLvl w:val="9"/>
        <w:rPr>
          <w:rFonts w:asciiTheme="majorHAnsi" w:hAnsiTheme="majorHAnsi"/>
          <w:sz w:val="24"/>
          <w:szCs w:val="24"/>
        </w:rPr>
      </w:pPr>
      <w:bookmarkStart w:id="268" w:name="_DV_M260"/>
      <w:bookmarkEnd w:id="26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rsidR="00485443" w:rsidRDefault="006C2200">
      <w:pPr>
        <w:pStyle w:val="Spec1L3"/>
        <w:tabs>
          <w:tab w:val="left" w:pos="1440"/>
        </w:tabs>
        <w:outlineLvl w:val="9"/>
        <w:rPr>
          <w:rFonts w:asciiTheme="majorHAnsi" w:hAnsiTheme="majorHAnsi"/>
          <w:sz w:val="24"/>
          <w:szCs w:val="24"/>
        </w:rPr>
      </w:pPr>
      <w:bookmarkStart w:id="269" w:name="_DV_M261"/>
      <w:bookmarkEnd w:id="26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rsidR="00485443" w:rsidRDefault="006C2200">
      <w:pPr>
        <w:pStyle w:val="Spec1L3"/>
        <w:tabs>
          <w:tab w:val="left" w:pos="1440"/>
        </w:tabs>
        <w:rPr>
          <w:rFonts w:asciiTheme="majorHAnsi" w:eastAsiaTheme="minorEastAsia" w:hAnsiTheme="majorHAnsi"/>
          <w:sz w:val="24"/>
          <w:szCs w:val="24"/>
        </w:rPr>
      </w:pPr>
      <w:bookmarkStart w:id="270" w:name="_DV_M262"/>
      <w:bookmarkEnd w:id="27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rsidR="00485443" w:rsidRDefault="006C2200">
      <w:pPr>
        <w:pStyle w:val="Spec1L3"/>
        <w:tabs>
          <w:tab w:val="left" w:pos="1440"/>
        </w:tabs>
        <w:outlineLvl w:val="9"/>
        <w:rPr>
          <w:rFonts w:asciiTheme="majorHAnsi" w:hAnsiTheme="majorHAnsi"/>
          <w:sz w:val="24"/>
          <w:szCs w:val="24"/>
        </w:rPr>
      </w:pPr>
      <w:bookmarkStart w:id="271" w:name="_DV_M263"/>
      <w:bookmarkEnd w:id="271"/>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rsidR="00485443" w:rsidRDefault="006C2200">
      <w:pPr>
        <w:pStyle w:val="Spec1L3"/>
        <w:tabs>
          <w:tab w:val="left" w:pos="1440"/>
        </w:tabs>
        <w:outlineLvl w:val="9"/>
        <w:rPr>
          <w:rFonts w:asciiTheme="majorHAnsi" w:hAnsiTheme="majorHAnsi"/>
          <w:sz w:val="24"/>
          <w:szCs w:val="24"/>
        </w:rPr>
      </w:pPr>
      <w:bookmarkStart w:id="272" w:name="_DV_M264"/>
      <w:bookmarkEnd w:id="272"/>
      <w:r>
        <w:rPr>
          <w:rFonts w:asciiTheme="majorHAnsi" w:hAnsiTheme="majorHAnsi"/>
          <w:sz w:val="24"/>
          <w:szCs w:val="24"/>
        </w:rPr>
        <w:t>Registry Operator has experienced a failure of critical registry functions and ICANN has asserted its rights pursuant to Section 2.13 of the Agreement; or</w:t>
      </w:r>
    </w:p>
    <w:p w:rsidR="00485443" w:rsidRDefault="006C2200">
      <w:pPr>
        <w:pStyle w:val="Spec1L3"/>
        <w:tabs>
          <w:tab w:val="left" w:pos="1440"/>
        </w:tabs>
        <w:outlineLvl w:val="9"/>
        <w:rPr>
          <w:rFonts w:asciiTheme="majorHAnsi" w:hAnsiTheme="majorHAnsi"/>
          <w:sz w:val="24"/>
          <w:szCs w:val="24"/>
        </w:rPr>
      </w:pPr>
      <w:bookmarkStart w:id="273" w:name="_DV_M265"/>
      <w:bookmarkEnd w:id="273"/>
      <w:r>
        <w:rPr>
          <w:rFonts w:asciiTheme="majorHAnsi" w:hAnsiTheme="majorHAnsi"/>
          <w:sz w:val="24"/>
          <w:szCs w:val="24"/>
        </w:rPr>
        <w:t>a competent court, arbitral, legislative, or government agency mandates the release of the Deposits to ICANN; or</w:t>
      </w:r>
    </w:p>
    <w:p w:rsidR="00485443" w:rsidRDefault="006C2200">
      <w:pPr>
        <w:pStyle w:val="Spec1L3"/>
        <w:rPr>
          <w:rFonts w:asciiTheme="majorHAnsi" w:hAnsiTheme="majorHAnsi"/>
          <w:sz w:val="24"/>
          <w:szCs w:val="24"/>
        </w:rPr>
      </w:pPr>
      <w:bookmarkStart w:id="274" w:name="_DV_M266"/>
      <w:bookmarkEnd w:id="274"/>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rsidR="00485443" w:rsidRDefault="006C2200">
      <w:pPr>
        <w:pStyle w:val="BodyTextIndent2"/>
        <w:spacing w:after="240"/>
        <w:rPr>
          <w:rFonts w:asciiTheme="majorHAnsi" w:hAnsiTheme="majorHAnsi"/>
          <w:sz w:val="24"/>
          <w:szCs w:val="24"/>
        </w:rPr>
      </w:pPr>
      <w:bookmarkStart w:id="275" w:name="_DV_M267"/>
      <w:bookmarkEnd w:id="27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rsidR="00485443" w:rsidRDefault="006C2200">
      <w:pPr>
        <w:pStyle w:val="Spec1L2"/>
        <w:keepNext/>
        <w:rPr>
          <w:rFonts w:asciiTheme="majorHAnsi" w:hAnsiTheme="majorHAnsi"/>
          <w:sz w:val="24"/>
          <w:szCs w:val="24"/>
        </w:rPr>
      </w:pPr>
      <w:bookmarkStart w:id="276" w:name="_DV_M268"/>
      <w:bookmarkEnd w:id="276"/>
      <w:r>
        <w:rPr>
          <w:rFonts w:asciiTheme="majorHAnsi" w:hAnsiTheme="majorHAnsi"/>
          <w:b/>
          <w:sz w:val="24"/>
          <w:szCs w:val="24"/>
          <w:u w:val="single"/>
        </w:rPr>
        <w:t>Verification of Deposits</w:t>
      </w:r>
      <w:r>
        <w:rPr>
          <w:rFonts w:asciiTheme="majorHAnsi" w:hAnsiTheme="majorHAnsi"/>
          <w:sz w:val="24"/>
          <w:szCs w:val="24"/>
        </w:rPr>
        <w:t>.</w:t>
      </w:r>
    </w:p>
    <w:p w:rsidR="00485443" w:rsidRDefault="006C2200">
      <w:pPr>
        <w:pStyle w:val="Spec1L3"/>
        <w:tabs>
          <w:tab w:val="left" w:pos="1440"/>
        </w:tabs>
        <w:outlineLvl w:val="9"/>
        <w:rPr>
          <w:rFonts w:asciiTheme="majorHAnsi" w:hAnsiTheme="majorHAnsi"/>
          <w:sz w:val="24"/>
          <w:szCs w:val="24"/>
        </w:rPr>
      </w:pPr>
      <w:bookmarkStart w:id="277" w:name="_DV_M269"/>
      <w:bookmarkEnd w:id="27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rsidR="00485443" w:rsidRDefault="006C2200">
      <w:pPr>
        <w:pStyle w:val="Spec1L3"/>
        <w:rPr>
          <w:rFonts w:asciiTheme="majorHAnsi" w:hAnsiTheme="majorHAnsi"/>
          <w:sz w:val="24"/>
          <w:szCs w:val="24"/>
        </w:rPr>
      </w:pPr>
      <w:bookmarkStart w:id="278" w:name="_DV_M270"/>
      <w:bookmarkEnd w:id="27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rsidR="00485443" w:rsidRDefault="006C2200">
      <w:pPr>
        <w:pStyle w:val="Spec1L2"/>
        <w:rPr>
          <w:rFonts w:asciiTheme="majorHAnsi" w:hAnsiTheme="majorHAnsi"/>
          <w:sz w:val="24"/>
          <w:szCs w:val="24"/>
        </w:rPr>
      </w:pPr>
      <w:bookmarkStart w:id="279" w:name="_DV_M271"/>
      <w:bookmarkEnd w:id="27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rsidR="00485443" w:rsidRDefault="006C2200">
      <w:pPr>
        <w:pStyle w:val="Spec1L2"/>
        <w:rPr>
          <w:rFonts w:asciiTheme="majorHAnsi" w:hAnsiTheme="majorHAnsi"/>
          <w:sz w:val="24"/>
          <w:szCs w:val="24"/>
        </w:rPr>
      </w:pPr>
      <w:bookmarkStart w:id="280" w:name="_DV_M272"/>
      <w:bookmarkEnd w:id="28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rsidR="00485443" w:rsidRDefault="00485443">
      <w:pPr>
        <w:rPr>
          <w:rFonts w:asciiTheme="majorHAnsi" w:hAnsiTheme="majorHAnsi"/>
          <w:sz w:val="24"/>
          <w:szCs w:val="24"/>
        </w:rPr>
        <w:sectPr w:rsidR="00485443">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rsidR="00485443" w:rsidRDefault="006C2200">
      <w:pPr>
        <w:pStyle w:val="Spec1L1"/>
        <w:rPr>
          <w:rFonts w:asciiTheme="majorHAnsi" w:hAnsiTheme="majorHAnsi"/>
          <w:sz w:val="24"/>
          <w:szCs w:val="24"/>
        </w:rPr>
      </w:pPr>
      <w:bookmarkStart w:id="281" w:name="_DV_M273"/>
      <w:bookmarkEnd w:id="28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rsidR="00485443" w:rsidRDefault="006C2200">
      <w:pPr>
        <w:pStyle w:val="BlockText"/>
        <w:rPr>
          <w:rFonts w:asciiTheme="majorHAnsi" w:hAnsiTheme="majorHAnsi"/>
          <w:sz w:val="24"/>
          <w:szCs w:val="24"/>
        </w:rPr>
      </w:pPr>
      <w:bookmarkStart w:id="282" w:name="_DV_M274"/>
      <w:bookmarkEnd w:id="282"/>
      <w:r>
        <w:rPr>
          <w:rFonts w:asciiTheme="majorHAnsi" w:hAnsiTheme="majorHAnsi"/>
          <w:sz w:val="24"/>
          <w:szCs w:val="24"/>
        </w:rPr>
        <w:t>Registry Operator shall provide one set of monthly reports per gTLD,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rsidR="00485443" w:rsidRDefault="006C2200">
      <w:pPr>
        <w:pStyle w:val="BlockText"/>
        <w:rPr>
          <w:rFonts w:asciiTheme="majorHAnsi" w:hAnsiTheme="majorHAnsi"/>
          <w:sz w:val="24"/>
          <w:szCs w:val="24"/>
        </w:rPr>
      </w:pPr>
      <w:bookmarkStart w:id="283" w:name="_DV_M275"/>
      <w:bookmarkEnd w:id="28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rsidR="00485443" w:rsidRDefault="006C2200">
      <w:pPr>
        <w:pStyle w:val="Spec1L2"/>
        <w:rPr>
          <w:rFonts w:asciiTheme="majorHAnsi" w:hAnsiTheme="majorHAnsi"/>
          <w:sz w:val="24"/>
          <w:szCs w:val="24"/>
        </w:rPr>
      </w:pPr>
      <w:bookmarkStart w:id="284" w:name="_DV_M276"/>
      <w:bookmarkEnd w:id="28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485443">
        <w:trPr>
          <w:trHeight w:val="432"/>
        </w:trPr>
        <w:tc>
          <w:tcPr>
            <w:tcW w:w="828" w:type="dxa"/>
          </w:tcPr>
          <w:p w:rsidR="00485443" w:rsidRDefault="006C2200">
            <w:pPr>
              <w:jc w:val="center"/>
              <w:rPr>
                <w:rFonts w:asciiTheme="majorHAnsi" w:hAnsiTheme="majorHAnsi"/>
                <w:sz w:val="24"/>
                <w:szCs w:val="24"/>
              </w:rPr>
            </w:pPr>
            <w:r>
              <w:rPr>
                <w:rFonts w:asciiTheme="majorHAnsi" w:hAnsiTheme="majorHAnsi"/>
                <w:sz w:val="24"/>
                <w:szCs w:val="24"/>
              </w:rPr>
              <w:t>Field #</w:t>
            </w:r>
          </w:p>
        </w:tc>
        <w:tc>
          <w:tcPr>
            <w:tcW w:w="2970" w:type="dxa"/>
          </w:tcPr>
          <w:p w:rsidR="00485443" w:rsidRDefault="006C2200">
            <w:pPr>
              <w:jc w:val="center"/>
              <w:rPr>
                <w:rFonts w:asciiTheme="majorHAnsi" w:hAnsiTheme="majorHAnsi"/>
                <w:sz w:val="24"/>
                <w:szCs w:val="24"/>
              </w:rPr>
            </w:pPr>
            <w:r>
              <w:rPr>
                <w:rFonts w:asciiTheme="majorHAnsi" w:hAnsiTheme="majorHAnsi"/>
                <w:sz w:val="24"/>
                <w:szCs w:val="24"/>
              </w:rPr>
              <w:t>Field name</w:t>
            </w:r>
          </w:p>
        </w:tc>
        <w:tc>
          <w:tcPr>
            <w:tcW w:w="5670" w:type="dxa"/>
          </w:tcPr>
          <w:p w:rsidR="00485443" w:rsidRDefault="006C2200">
            <w:pPr>
              <w:jc w:val="center"/>
              <w:rPr>
                <w:rFonts w:asciiTheme="majorHAnsi" w:hAnsiTheme="majorHAnsi"/>
                <w:sz w:val="24"/>
                <w:szCs w:val="24"/>
              </w:rPr>
            </w:pPr>
            <w:r>
              <w:rPr>
                <w:rFonts w:asciiTheme="majorHAnsi" w:hAnsiTheme="majorHAnsi"/>
                <w:sz w:val="24"/>
                <w:szCs w:val="24"/>
              </w:rPr>
              <w:t>Description</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transfer-losing-successful</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rsidR="00485443" w:rsidRDefault="006C2200">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485443">
        <w:tc>
          <w:tcPr>
            <w:tcW w:w="82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rsidR="00485443" w:rsidRDefault="006C2200">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rsidR="00485443" w:rsidRDefault="006C2200">
      <w:pPr>
        <w:pStyle w:val="BlockText"/>
        <w:spacing w:before="240"/>
        <w:rPr>
          <w:rFonts w:asciiTheme="majorHAnsi" w:hAnsiTheme="majorHAnsi"/>
          <w:sz w:val="24"/>
          <w:szCs w:val="24"/>
        </w:rPr>
      </w:pPr>
      <w:bookmarkStart w:id="285" w:name="_DV_M277"/>
      <w:bookmarkEnd w:id="28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rsidR="00485443" w:rsidRDefault="006C2200">
      <w:pPr>
        <w:pStyle w:val="Spec1L2"/>
        <w:rPr>
          <w:rFonts w:asciiTheme="majorHAnsi" w:hAnsiTheme="majorHAnsi"/>
          <w:sz w:val="24"/>
          <w:szCs w:val="24"/>
        </w:rPr>
      </w:pPr>
      <w:bookmarkStart w:id="286" w:name="_DV_M278"/>
      <w:bookmarkEnd w:id="28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485443">
        <w:trPr>
          <w:trHeight w:val="432"/>
          <w:tblHeader/>
        </w:trPr>
        <w:tc>
          <w:tcPr>
            <w:tcW w:w="1188" w:type="dxa"/>
            <w:vAlign w:val="center"/>
          </w:tcPr>
          <w:p w:rsidR="00485443" w:rsidRDefault="006C2200">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rsidR="00485443" w:rsidRDefault="006C2200">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rsidR="00485443" w:rsidRDefault="006C2200">
            <w:pPr>
              <w:jc w:val="center"/>
              <w:rPr>
                <w:rFonts w:asciiTheme="majorHAnsi" w:hAnsiTheme="majorHAnsi"/>
                <w:sz w:val="24"/>
                <w:szCs w:val="24"/>
              </w:rPr>
            </w:pPr>
            <w:r>
              <w:rPr>
                <w:rFonts w:asciiTheme="majorHAnsi" w:hAnsiTheme="majorHAnsi"/>
                <w:sz w:val="24"/>
                <w:szCs w:val="24"/>
              </w:rPr>
              <w:t>Description</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rsidR="00485443" w:rsidRDefault="006C2200">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rsidR="00485443" w:rsidRDefault="006C2200">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485443">
        <w:trPr>
          <w:trHeight w:val="1007"/>
        </w:trPr>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rsidR="00485443" w:rsidRDefault="006C2200">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rsidR="00485443" w:rsidRDefault="006C2200">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rsidR="00485443" w:rsidRDefault="006C2200">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rsidR="00485443" w:rsidRDefault="006C2200">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485443">
        <w:tc>
          <w:tcPr>
            <w:tcW w:w="1188" w:type="dxa"/>
          </w:tcPr>
          <w:p w:rsidR="00485443" w:rsidRDefault="006C2200">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rsidR="00485443" w:rsidRDefault="006C2200">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rsidR="00485443" w:rsidRDefault="006C2200">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rsidR="00485443" w:rsidRDefault="006C2200">
      <w:pPr>
        <w:pStyle w:val="BlockText"/>
        <w:spacing w:before="240"/>
        <w:rPr>
          <w:rFonts w:asciiTheme="majorHAnsi" w:hAnsiTheme="majorHAnsi"/>
          <w:sz w:val="24"/>
          <w:szCs w:val="24"/>
        </w:rPr>
      </w:pPr>
      <w:bookmarkStart w:id="287" w:name="_DV_M279"/>
      <w:bookmarkEnd w:id="28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rsidR="00485443" w:rsidRDefault="006C2200">
      <w:pPr>
        <w:pStyle w:val="BlockText"/>
        <w:spacing w:before="240"/>
        <w:rPr>
          <w:rFonts w:asciiTheme="majorHAnsi" w:hAnsiTheme="majorHAnsi"/>
          <w:sz w:val="24"/>
          <w:szCs w:val="24"/>
        </w:rPr>
      </w:pPr>
      <w:bookmarkStart w:id="288" w:name="_DV_M280"/>
      <w:bookmarkEnd w:id="288"/>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rsidR="00485443" w:rsidRDefault="00485443">
      <w:pPr>
        <w:rPr>
          <w:rFonts w:asciiTheme="majorHAnsi" w:hAnsiTheme="majorHAnsi"/>
          <w:sz w:val="24"/>
          <w:szCs w:val="24"/>
        </w:rPr>
        <w:sectPr w:rsidR="00485443">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rsidR="00485443" w:rsidRDefault="006C2200">
      <w:pPr>
        <w:pStyle w:val="Spec1L1"/>
        <w:rPr>
          <w:rFonts w:asciiTheme="majorHAnsi" w:hAnsiTheme="majorHAnsi"/>
          <w:sz w:val="24"/>
          <w:szCs w:val="24"/>
        </w:rPr>
      </w:pPr>
      <w:bookmarkStart w:id="289" w:name="_DV_M281"/>
      <w:bookmarkEnd w:id="289"/>
      <w:r>
        <w:rPr>
          <w:rFonts w:asciiTheme="majorHAnsi" w:hAnsiTheme="majorHAnsi"/>
          <w:sz w:val="24"/>
          <w:szCs w:val="24"/>
        </w:rPr>
        <w:lastRenderedPageBreak/>
        <w:br/>
      </w:r>
      <w:r>
        <w:rPr>
          <w:rFonts w:asciiTheme="majorHAnsi" w:hAnsiTheme="majorHAnsi"/>
          <w:sz w:val="24"/>
          <w:szCs w:val="24"/>
        </w:rPr>
        <w:br/>
        <w:t>REGISTRATION DATA PUBLICATION SERVICES</w:t>
      </w:r>
    </w:p>
    <w:p w:rsidR="00485443" w:rsidRDefault="006C2200">
      <w:pPr>
        <w:pStyle w:val="Spec1L2"/>
        <w:rPr>
          <w:rFonts w:asciiTheme="majorHAnsi" w:hAnsiTheme="majorHAnsi"/>
          <w:sz w:val="24"/>
          <w:szCs w:val="24"/>
        </w:rPr>
      </w:pPr>
      <w:bookmarkStart w:id="290" w:name="_DV_M282"/>
      <w:bookmarkEnd w:id="29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rsidR="00485443" w:rsidRDefault="006C2200">
      <w:pPr>
        <w:pStyle w:val="BodyText"/>
        <w:ind w:left="720" w:firstLine="0"/>
        <w:rPr>
          <w:rFonts w:asciiTheme="majorHAnsi" w:hAnsiTheme="majorHAnsi"/>
          <w:sz w:val="24"/>
          <w:szCs w:val="24"/>
        </w:rPr>
      </w:pPr>
      <w:bookmarkStart w:id="291" w:name="_DV_M283"/>
      <w:bookmarkEnd w:id="29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485443" w:rsidRDefault="006C2200">
      <w:pPr>
        <w:pStyle w:val="Spec1L3"/>
        <w:rPr>
          <w:rFonts w:asciiTheme="majorHAnsi" w:hAnsiTheme="majorHAnsi"/>
          <w:sz w:val="24"/>
          <w:szCs w:val="24"/>
        </w:rPr>
      </w:pPr>
      <w:bookmarkStart w:id="292" w:name="_DV_M284"/>
      <w:bookmarkEnd w:id="29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rsidR="00485443" w:rsidRDefault="006C2200">
      <w:pPr>
        <w:pStyle w:val="Spec1L3"/>
        <w:rPr>
          <w:rFonts w:asciiTheme="majorHAnsi" w:hAnsiTheme="majorHAnsi"/>
          <w:sz w:val="24"/>
          <w:szCs w:val="24"/>
        </w:rPr>
      </w:pPr>
      <w:bookmarkStart w:id="293" w:name="_DV_M285"/>
      <w:bookmarkEnd w:id="293"/>
      <w:r>
        <w:rPr>
          <w:rFonts w:asciiTheme="majorHAnsi" w:hAnsiTheme="majorHAnsi"/>
          <w:sz w:val="24"/>
          <w:szCs w:val="24"/>
        </w:rPr>
        <w:t>Each data object shall be represented as a set of key/value pairs, with lines beginning with keys, followed by a colon and a space as delimiters, followed by the value.</w:t>
      </w:r>
    </w:p>
    <w:p w:rsidR="00485443" w:rsidRDefault="006C2200">
      <w:pPr>
        <w:pStyle w:val="Spec1L3"/>
        <w:rPr>
          <w:rFonts w:asciiTheme="majorHAnsi" w:hAnsiTheme="majorHAnsi"/>
          <w:sz w:val="24"/>
          <w:szCs w:val="24"/>
        </w:rPr>
      </w:pPr>
      <w:bookmarkStart w:id="294" w:name="_DV_M286"/>
      <w:bookmarkEnd w:id="29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rsidR="00485443" w:rsidRDefault="006C2200">
      <w:pPr>
        <w:pStyle w:val="Spec1L3"/>
        <w:rPr>
          <w:rFonts w:asciiTheme="majorHAnsi" w:hAnsiTheme="majorHAnsi"/>
          <w:b/>
          <w:sz w:val="24"/>
          <w:szCs w:val="24"/>
        </w:rPr>
      </w:pPr>
      <w:bookmarkStart w:id="295" w:name="_DV_M287"/>
      <w:bookmarkEnd w:id="29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rsidR="00485443" w:rsidRDefault="006C2200">
      <w:pPr>
        <w:pStyle w:val="Spec1L3"/>
        <w:rPr>
          <w:rFonts w:asciiTheme="majorHAnsi" w:hAnsiTheme="majorHAnsi"/>
          <w:b/>
          <w:sz w:val="24"/>
          <w:szCs w:val="24"/>
        </w:rPr>
      </w:pPr>
      <w:bookmarkStart w:id="296" w:name="_DV_M288"/>
      <w:bookmarkEnd w:id="296"/>
      <w:r>
        <w:rPr>
          <w:rFonts w:asciiTheme="majorHAnsi" w:hAnsiTheme="majorHAnsi"/>
          <w:b/>
          <w:sz w:val="24"/>
          <w:szCs w:val="24"/>
        </w:rPr>
        <w:t>Domain Name Data:</w:t>
      </w:r>
    </w:p>
    <w:p w:rsidR="00485443" w:rsidRDefault="006C2200">
      <w:pPr>
        <w:pStyle w:val="Spec1L4"/>
        <w:tabs>
          <w:tab w:val="clear" w:pos="1440"/>
        </w:tabs>
        <w:rPr>
          <w:rFonts w:asciiTheme="majorHAnsi" w:hAnsiTheme="majorHAnsi"/>
          <w:sz w:val="24"/>
          <w:szCs w:val="24"/>
        </w:rPr>
      </w:pPr>
      <w:bookmarkStart w:id="297" w:name="_DV_M289"/>
      <w:bookmarkEnd w:id="29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rsidR="00485443" w:rsidRDefault="006C2200">
      <w:pPr>
        <w:pStyle w:val="Spec1L4"/>
        <w:tabs>
          <w:tab w:val="clear" w:pos="1440"/>
        </w:tabs>
        <w:rPr>
          <w:rFonts w:asciiTheme="majorHAnsi" w:hAnsiTheme="majorHAnsi"/>
          <w:b/>
          <w:sz w:val="24"/>
          <w:szCs w:val="24"/>
        </w:rPr>
      </w:pPr>
      <w:bookmarkStart w:id="298" w:name="_DV_M290"/>
      <w:bookmarkEnd w:id="298"/>
      <w:r>
        <w:rPr>
          <w:rFonts w:asciiTheme="majorHAnsi" w:hAnsiTheme="majorHAnsi"/>
          <w:b/>
          <w:sz w:val="24"/>
          <w:szCs w:val="24"/>
        </w:rPr>
        <w:t>Response format:</w:t>
      </w:r>
    </w:p>
    <w:p w:rsidR="00485443" w:rsidRDefault="006C2200">
      <w:pPr>
        <w:pStyle w:val="BodyTextIndent"/>
        <w:rPr>
          <w:rFonts w:asciiTheme="majorHAnsi" w:hAnsiTheme="majorHAnsi"/>
          <w:sz w:val="24"/>
          <w:szCs w:val="24"/>
        </w:rPr>
      </w:pPr>
      <w:bookmarkStart w:id="299" w:name="_DV_M291"/>
      <w:bookmarkEnd w:id="29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rsidR="00485443" w:rsidRDefault="006C2200">
      <w:pPr>
        <w:pStyle w:val="Spec1L3"/>
        <w:rPr>
          <w:rFonts w:asciiTheme="majorHAnsi" w:hAnsiTheme="majorHAnsi"/>
          <w:b/>
          <w:sz w:val="24"/>
          <w:szCs w:val="24"/>
        </w:rPr>
      </w:pPr>
      <w:bookmarkStart w:id="300" w:name="_DV_M292"/>
      <w:bookmarkEnd w:id="300"/>
      <w:r>
        <w:rPr>
          <w:rFonts w:asciiTheme="majorHAnsi" w:hAnsiTheme="majorHAnsi"/>
          <w:b/>
          <w:sz w:val="24"/>
          <w:szCs w:val="24"/>
        </w:rPr>
        <w:t>Registrar Data:</w:t>
      </w:r>
    </w:p>
    <w:p w:rsidR="00485443" w:rsidRDefault="006C2200">
      <w:pPr>
        <w:pStyle w:val="Spec1L4"/>
        <w:tabs>
          <w:tab w:val="clear" w:pos="1440"/>
        </w:tabs>
        <w:rPr>
          <w:rFonts w:asciiTheme="majorHAnsi" w:hAnsiTheme="majorHAnsi"/>
          <w:sz w:val="24"/>
          <w:szCs w:val="24"/>
        </w:rPr>
      </w:pPr>
      <w:bookmarkStart w:id="301" w:name="_DV_M293"/>
      <w:bookmarkEnd w:id="30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rsidR="00485443" w:rsidRDefault="006C2200">
      <w:pPr>
        <w:pStyle w:val="Spec1L4"/>
        <w:tabs>
          <w:tab w:val="clear" w:pos="1440"/>
        </w:tabs>
        <w:rPr>
          <w:rFonts w:asciiTheme="majorHAnsi" w:hAnsiTheme="majorHAnsi"/>
          <w:sz w:val="24"/>
          <w:szCs w:val="24"/>
        </w:rPr>
      </w:pPr>
      <w:bookmarkStart w:id="302" w:name="_DV_M294"/>
      <w:bookmarkEnd w:id="302"/>
      <w:r>
        <w:rPr>
          <w:rFonts w:asciiTheme="majorHAnsi" w:hAnsiTheme="majorHAnsi"/>
          <w:b/>
          <w:sz w:val="24"/>
          <w:szCs w:val="24"/>
        </w:rPr>
        <w:t>Response format</w:t>
      </w:r>
      <w:r>
        <w:rPr>
          <w:rFonts w:asciiTheme="majorHAnsi" w:hAnsiTheme="majorHAnsi"/>
          <w:sz w:val="24"/>
          <w:szCs w:val="24"/>
        </w:rPr>
        <w:t>:</w:t>
      </w:r>
    </w:p>
    <w:p w:rsidR="00485443" w:rsidRDefault="006C2200">
      <w:pPr>
        <w:pStyle w:val="BodyTextIndent3"/>
        <w:rPr>
          <w:rFonts w:asciiTheme="majorHAnsi" w:hAnsiTheme="majorHAnsi"/>
          <w:sz w:val="24"/>
          <w:szCs w:val="24"/>
        </w:rPr>
      </w:pPr>
      <w:bookmarkStart w:id="303" w:name="_DV_M295"/>
      <w:bookmarkEnd w:id="30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rsidR="00485443" w:rsidRDefault="006C2200">
      <w:pPr>
        <w:pStyle w:val="Spec1L3"/>
        <w:rPr>
          <w:rFonts w:asciiTheme="majorHAnsi" w:hAnsiTheme="majorHAnsi"/>
          <w:b/>
          <w:sz w:val="24"/>
          <w:szCs w:val="24"/>
        </w:rPr>
      </w:pPr>
      <w:bookmarkStart w:id="304" w:name="_DV_M296"/>
      <w:bookmarkEnd w:id="304"/>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rsidR="00485443" w:rsidRDefault="006C2200">
      <w:pPr>
        <w:pStyle w:val="Spec1L4"/>
        <w:tabs>
          <w:tab w:val="clear" w:pos="1440"/>
        </w:tabs>
        <w:rPr>
          <w:rFonts w:asciiTheme="majorHAnsi" w:hAnsiTheme="majorHAnsi"/>
          <w:sz w:val="24"/>
          <w:szCs w:val="24"/>
        </w:rPr>
      </w:pPr>
      <w:bookmarkStart w:id="305" w:name="_DV_M297"/>
      <w:bookmarkEnd w:id="30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rsidR="00485443" w:rsidRDefault="006C2200">
      <w:pPr>
        <w:pStyle w:val="Spec1L4"/>
        <w:tabs>
          <w:tab w:val="clear" w:pos="1440"/>
        </w:tabs>
        <w:rPr>
          <w:rFonts w:asciiTheme="majorHAnsi" w:hAnsiTheme="majorHAnsi"/>
          <w:b/>
          <w:sz w:val="24"/>
          <w:szCs w:val="24"/>
        </w:rPr>
      </w:pPr>
      <w:bookmarkStart w:id="306" w:name="_DV_M298"/>
      <w:bookmarkEnd w:id="306"/>
      <w:r>
        <w:rPr>
          <w:rFonts w:asciiTheme="majorHAnsi" w:hAnsiTheme="majorHAnsi"/>
          <w:b/>
          <w:sz w:val="24"/>
          <w:szCs w:val="24"/>
        </w:rPr>
        <w:t>Response format:</w:t>
      </w:r>
    </w:p>
    <w:p w:rsidR="00485443" w:rsidRDefault="006C2200">
      <w:pPr>
        <w:pStyle w:val="BodyTextIndent3"/>
        <w:rPr>
          <w:rFonts w:asciiTheme="majorHAnsi" w:hAnsiTheme="majorHAnsi"/>
          <w:sz w:val="24"/>
          <w:szCs w:val="24"/>
        </w:rPr>
      </w:pPr>
      <w:bookmarkStart w:id="307" w:name="_DV_M299"/>
      <w:bookmarkEnd w:id="307"/>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w:t>
      </w:r>
      <w:proofErr w:type="gramStart"/>
      <w:r>
        <w:rPr>
          <w:rFonts w:asciiTheme="majorHAnsi" w:hAnsiTheme="majorHAnsi"/>
          <w:sz w:val="24"/>
          <w:szCs w:val="24"/>
        </w:rPr>
        <w:t xml:space="preserve">192.0.2.123 </w:t>
      </w:r>
      <w:bookmarkStart w:id="308" w:name="_DV_C89"/>
      <w:r>
        <w:rPr>
          <w:rStyle w:val="DeltaViewInsertion"/>
          <w:rFonts w:asciiTheme="majorHAnsi" w:hAnsiTheme="majorHAnsi"/>
          <w:sz w:val="24"/>
          <w:szCs w:val="24"/>
        </w:rPr>
        <w:t xml:space="preserve"> </w:t>
      </w:r>
      <w:proofErr w:type="gramEnd"/>
      <w:r>
        <w:rPr>
          <w:rStyle w:val="DeltaViewInsertion"/>
          <w:rFonts w:asciiTheme="majorHAnsi" w:hAnsiTheme="majorHAnsi"/>
          <w:sz w:val="24"/>
          <w:szCs w:val="24"/>
        </w:rPr>
        <w:br/>
      </w:r>
      <w:bookmarkStart w:id="309" w:name="_DV_M301"/>
      <w:bookmarkEnd w:id="308"/>
      <w:bookmarkEnd w:id="309"/>
      <w:r>
        <w:rPr>
          <w:rFonts w:asciiTheme="majorHAnsi" w:hAnsiTheme="majorHAnsi"/>
          <w:sz w:val="24"/>
          <w:szCs w:val="24"/>
        </w:rPr>
        <w:t xml:space="preserve">IP </w:t>
      </w:r>
      <w:bookmarkStart w:id="310" w:name="_DV_M302"/>
      <w:bookmarkEnd w:id="310"/>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rsidR="00485443" w:rsidRDefault="006C2200">
      <w:pPr>
        <w:pStyle w:val="Spec1L3"/>
        <w:rPr>
          <w:rFonts w:asciiTheme="majorHAnsi" w:hAnsiTheme="majorHAnsi"/>
          <w:sz w:val="24"/>
          <w:szCs w:val="24"/>
        </w:rPr>
      </w:pPr>
      <w:bookmarkStart w:id="311" w:name="_DV_M303"/>
      <w:bookmarkEnd w:id="31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rsidR="00485443" w:rsidRDefault="006C2200">
      <w:pPr>
        <w:pStyle w:val="Spec1L3"/>
        <w:rPr>
          <w:rFonts w:asciiTheme="majorHAnsi" w:hAnsiTheme="majorHAnsi"/>
          <w:sz w:val="24"/>
          <w:szCs w:val="24"/>
        </w:rPr>
      </w:pPr>
      <w:bookmarkStart w:id="312" w:name="_DV_M304"/>
      <w:bookmarkEnd w:id="312"/>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rsidR="00485443" w:rsidRDefault="006C2200">
      <w:pPr>
        <w:pStyle w:val="Spec1L3"/>
        <w:rPr>
          <w:rFonts w:asciiTheme="majorHAnsi" w:hAnsiTheme="majorHAnsi"/>
          <w:sz w:val="24"/>
          <w:szCs w:val="24"/>
        </w:rPr>
      </w:pPr>
      <w:bookmarkStart w:id="313" w:name="_DV_M305"/>
      <w:bookmarkEnd w:id="313"/>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rsidR="00485443" w:rsidRDefault="006C2200">
      <w:pPr>
        <w:pStyle w:val="Spec1L4"/>
        <w:tabs>
          <w:tab w:val="clear" w:pos="1440"/>
        </w:tabs>
        <w:rPr>
          <w:rFonts w:asciiTheme="majorHAnsi" w:hAnsiTheme="majorHAnsi"/>
          <w:sz w:val="24"/>
          <w:szCs w:val="24"/>
        </w:rPr>
      </w:pPr>
      <w:bookmarkStart w:id="314" w:name="_DV_M306"/>
      <w:bookmarkEnd w:id="314"/>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rsidR="00485443" w:rsidRDefault="006C2200">
      <w:pPr>
        <w:pStyle w:val="Spec1L4"/>
        <w:tabs>
          <w:tab w:val="clear" w:pos="1440"/>
        </w:tabs>
        <w:rPr>
          <w:rFonts w:asciiTheme="majorHAnsi" w:hAnsiTheme="majorHAnsi"/>
          <w:sz w:val="24"/>
          <w:szCs w:val="24"/>
        </w:rPr>
      </w:pPr>
      <w:bookmarkStart w:id="315" w:name="_DV_M307"/>
      <w:bookmarkEnd w:id="31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rsidR="00485443" w:rsidRDefault="006C2200">
      <w:pPr>
        <w:pStyle w:val="Spec1L4"/>
        <w:tabs>
          <w:tab w:val="clear" w:pos="1440"/>
        </w:tabs>
        <w:rPr>
          <w:rFonts w:asciiTheme="majorHAnsi" w:hAnsiTheme="majorHAnsi"/>
          <w:sz w:val="24"/>
          <w:szCs w:val="24"/>
        </w:rPr>
      </w:pPr>
      <w:bookmarkStart w:id="316" w:name="_DV_M308"/>
      <w:bookmarkEnd w:id="31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rsidR="00485443" w:rsidRDefault="006C2200">
      <w:pPr>
        <w:pStyle w:val="Spec1L4"/>
        <w:tabs>
          <w:tab w:val="clear" w:pos="1440"/>
        </w:tabs>
        <w:rPr>
          <w:rFonts w:asciiTheme="majorHAnsi" w:hAnsiTheme="majorHAnsi"/>
          <w:sz w:val="24"/>
          <w:szCs w:val="24"/>
        </w:rPr>
      </w:pPr>
      <w:bookmarkStart w:id="317" w:name="_DV_M309"/>
      <w:bookmarkEnd w:id="317"/>
      <w:r>
        <w:rPr>
          <w:rFonts w:asciiTheme="majorHAnsi" w:hAnsiTheme="majorHAnsi"/>
          <w:sz w:val="24"/>
          <w:szCs w:val="24"/>
        </w:rPr>
        <w:t>Registry Operator will offer Boolean search capabilities supporting, at least, the following logical operators to join a set of search criteria:  AND, OR, NOT.</w:t>
      </w:r>
    </w:p>
    <w:p w:rsidR="00485443" w:rsidRDefault="006C2200">
      <w:pPr>
        <w:pStyle w:val="Spec1L4"/>
        <w:tabs>
          <w:tab w:val="clear" w:pos="1440"/>
        </w:tabs>
        <w:rPr>
          <w:rFonts w:asciiTheme="majorHAnsi" w:hAnsiTheme="majorHAnsi"/>
          <w:sz w:val="24"/>
          <w:szCs w:val="24"/>
        </w:rPr>
      </w:pPr>
      <w:bookmarkStart w:id="318" w:name="_DV_M310"/>
      <w:bookmarkEnd w:id="318"/>
      <w:r>
        <w:rPr>
          <w:rFonts w:asciiTheme="majorHAnsi" w:hAnsiTheme="majorHAnsi"/>
          <w:sz w:val="24"/>
          <w:szCs w:val="24"/>
        </w:rPr>
        <w:t>Search results will include domain names matching the search criteria.</w:t>
      </w:r>
    </w:p>
    <w:p w:rsidR="00485443" w:rsidRDefault="006C2200">
      <w:pPr>
        <w:pStyle w:val="Spec1L4"/>
        <w:tabs>
          <w:tab w:val="clear" w:pos="1440"/>
        </w:tabs>
        <w:rPr>
          <w:rFonts w:asciiTheme="majorHAnsi" w:hAnsiTheme="majorHAnsi"/>
          <w:sz w:val="24"/>
          <w:szCs w:val="24"/>
        </w:rPr>
      </w:pPr>
      <w:bookmarkStart w:id="319" w:name="_DV_M311"/>
      <w:bookmarkEnd w:id="31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rsidR="00485443" w:rsidRDefault="006C2200">
      <w:pPr>
        <w:pStyle w:val="Spec1L3"/>
        <w:rPr>
          <w:rFonts w:asciiTheme="majorHAnsi" w:hAnsiTheme="majorHAnsi"/>
          <w:sz w:val="24"/>
          <w:szCs w:val="24"/>
        </w:rPr>
      </w:pPr>
      <w:bookmarkStart w:id="320" w:name="_DV_M312"/>
      <w:bookmarkEnd w:id="320"/>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rsidR="00485443" w:rsidRDefault="006C2200">
      <w:pPr>
        <w:pStyle w:val="Spec1L2"/>
        <w:rPr>
          <w:rFonts w:asciiTheme="majorHAnsi" w:hAnsiTheme="majorHAnsi"/>
          <w:b/>
          <w:sz w:val="24"/>
          <w:szCs w:val="24"/>
        </w:rPr>
      </w:pPr>
      <w:bookmarkStart w:id="321" w:name="_DV_M313"/>
      <w:bookmarkEnd w:id="321"/>
      <w:r>
        <w:rPr>
          <w:rFonts w:asciiTheme="majorHAnsi" w:hAnsiTheme="majorHAnsi"/>
          <w:b/>
          <w:sz w:val="24"/>
          <w:szCs w:val="24"/>
        </w:rPr>
        <w:t>Zone File Access</w:t>
      </w:r>
    </w:p>
    <w:p w:rsidR="00485443" w:rsidRDefault="006C2200">
      <w:pPr>
        <w:pStyle w:val="Spec1L3"/>
        <w:rPr>
          <w:rFonts w:asciiTheme="majorHAnsi" w:hAnsiTheme="majorHAnsi"/>
          <w:b/>
          <w:sz w:val="24"/>
          <w:szCs w:val="24"/>
        </w:rPr>
      </w:pPr>
      <w:bookmarkStart w:id="322" w:name="_DV_M314"/>
      <w:bookmarkEnd w:id="322"/>
      <w:r>
        <w:rPr>
          <w:rFonts w:asciiTheme="majorHAnsi" w:hAnsiTheme="majorHAnsi"/>
          <w:b/>
          <w:sz w:val="24"/>
          <w:szCs w:val="24"/>
        </w:rPr>
        <w:t>Third-Party Access</w:t>
      </w:r>
    </w:p>
    <w:p w:rsidR="00485443" w:rsidRDefault="006C2200">
      <w:pPr>
        <w:pStyle w:val="Spec1L4"/>
        <w:tabs>
          <w:tab w:val="clear" w:pos="1440"/>
        </w:tabs>
        <w:rPr>
          <w:rFonts w:asciiTheme="majorHAnsi" w:hAnsiTheme="majorHAnsi"/>
          <w:sz w:val="24"/>
          <w:szCs w:val="24"/>
        </w:rPr>
      </w:pPr>
      <w:bookmarkStart w:id="323" w:name="_DV_M315"/>
      <w:bookmarkEnd w:id="32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rsidR="00485443" w:rsidRDefault="006C2200">
      <w:pPr>
        <w:pStyle w:val="Spec1L4"/>
        <w:tabs>
          <w:tab w:val="clear" w:pos="1440"/>
        </w:tabs>
        <w:rPr>
          <w:rFonts w:asciiTheme="majorHAnsi" w:hAnsiTheme="majorHAnsi"/>
          <w:sz w:val="24"/>
          <w:szCs w:val="24"/>
        </w:rPr>
      </w:pPr>
      <w:bookmarkStart w:id="324" w:name="_DV_M316"/>
      <w:bookmarkEnd w:id="32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rsidR="00485443" w:rsidRDefault="006C2200">
      <w:pPr>
        <w:pStyle w:val="Spec1L4"/>
        <w:tabs>
          <w:tab w:val="clear" w:pos="1440"/>
        </w:tabs>
        <w:rPr>
          <w:rFonts w:asciiTheme="majorHAnsi" w:hAnsiTheme="majorHAnsi"/>
          <w:sz w:val="24"/>
          <w:szCs w:val="24"/>
        </w:rPr>
      </w:pPr>
      <w:bookmarkStart w:id="325" w:name="_DV_M317"/>
      <w:bookmarkEnd w:id="32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rsidR="00485443" w:rsidRDefault="006C2200">
      <w:pPr>
        <w:pStyle w:val="Spec1L4"/>
        <w:tabs>
          <w:tab w:val="clear" w:pos="1440"/>
        </w:tabs>
        <w:rPr>
          <w:rFonts w:asciiTheme="majorHAnsi" w:hAnsiTheme="majorHAnsi"/>
          <w:sz w:val="24"/>
          <w:szCs w:val="24"/>
        </w:rPr>
      </w:pPr>
      <w:bookmarkStart w:id="326" w:name="_DV_M318"/>
      <w:bookmarkEnd w:id="326"/>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rsidR="00485443" w:rsidRDefault="006C2200">
      <w:pPr>
        <w:pStyle w:val="Spec1L7"/>
        <w:tabs>
          <w:tab w:val="clear" w:pos="2160"/>
        </w:tabs>
        <w:rPr>
          <w:rFonts w:asciiTheme="majorHAnsi" w:hAnsiTheme="majorHAnsi"/>
          <w:sz w:val="24"/>
          <w:szCs w:val="24"/>
        </w:rPr>
      </w:pPr>
      <w:bookmarkStart w:id="327" w:name="_DV_M319"/>
      <w:bookmarkEnd w:id="327"/>
      <w:r>
        <w:rPr>
          <w:rFonts w:asciiTheme="majorHAnsi" w:hAnsiTheme="majorHAnsi"/>
          <w:sz w:val="24"/>
          <w:szCs w:val="24"/>
        </w:rPr>
        <w:t>Each record must include all fields in one line as:  &lt;domain-name&gt; &lt;TTL&gt; &lt;class&gt; &lt;type&gt; &lt;RDATA&gt;.</w:t>
      </w:r>
    </w:p>
    <w:p w:rsidR="00485443" w:rsidRDefault="006C2200">
      <w:pPr>
        <w:pStyle w:val="Spec1L7"/>
        <w:tabs>
          <w:tab w:val="clear" w:pos="2160"/>
        </w:tabs>
        <w:rPr>
          <w:rFonts w:asciiTheme="majorHAnsi" w:hAnsiTheme="majorHAnsi"/>
          <w:sz w:val="24"/>
          <w:szCs w:val="24"/>
        </w:rPr>
      </w:pPr>
      <w:bookmarkStart w:id="328" w:name="_DV_M320"/>
      <w:bookmarkEnd w:id="328"/>
      <w:r>
        <w:rPr>
          <w:rFonts w:asciiTheme="majorHAnsi" w:hAnsiTheme="majorHAnsi"/>
          <w:sz w:val="24"/>
          <w:szCs w:val="24"/>
        </w:rPr>
        <w:t>Class and Type must use the standard mnemonics and must be in lower case.</w:t>
      </w:r>
    </w:p>
    <w:p w:rsidR="00485443" w:rsidRDefault="006C2200">
      <w:pPr>
        <w:pStyle w:val="Spec1L7"/>
        <w:tabs>
          <w:tab w:val="clear" w:pos="2160"/>
        </w:tabs>
        <w:rPr>
          <w:rFonts w:asciiTheme="majorHAnsi" w:hAnsiTheme="majorHAnsi"/>
          <w:sz w:val="24"/>
          <w:szCs w:val="24"/>
        </w:rPr>
      </w:pPr>
      <w:bookmarkStart w:id="329" w:name="_DV_M321"/>
      <w:bookmarkEnd w:id="329"/>
      <w:r>
        <w:rPr>
          <w:rFonts w:asciiTheme="majorHAnsi" w:hAnsiTheme="majorHAnsi"/>
          <w:sz w:val="24"/>
          <w:szCs w:val="24"/>
        </w:rPr>
        <w:t>TTL must be present as a decimal integer.</w:t>
      </w:r>
    </w:p>
    <w:p w:rsidR="00485443" w:rsidRDefault="006C2200">
      <w:pPr>
        <w:pStyle w:val="Spec1L7"/>
        <w:tabs>
          <w:tab w:val="clear" w:pos="2160"/>
        </w:tabs>
        <w:rPr>
          <w:rFonts w:asciiTheme="majorHAnsi" w:hAnsiTheme="majorHAnsi"/>
          <w:sz w:val="24"/>
          <w:szCs w:val="24"/>
        </w:rPr>
      </w:pPr>
      <w:bookmarkStart w:id="330" w:name="_DV_M322"/>
      <w:bookmarkEnd w:id="330"/>
      <w:r>
        <w:rPr>
          <w:rFonts w:asciiTheme="majorHAnsi" w:hAnsiTheme="majorHAnsi"/>
          <w:sz w:val="24"/>
          <w:szCs w:val="24"/>
        </w:rPr>
        <w:t>Use of /X and /DDD inside domain names is allowed.</w:t>
      </w:r>
    </w:p>
    <w:p w:rsidR="00485443" w:rsidRDefault="006C2200">
      <w:pPr>
        <w:pStyle w:val="Spec1L7"/>
        <w:tabs>
          <w:tab w:val="clear" w:pos="2160"/>
        </w:tabs>
        <w:rPr>
          <w:rFonts w:asciiTheme="majorHAnsi" w:hAnsiTheme="majorHAnsi"/>
          <w:sz w:val="24"/>
          <w:szCs w:val="24"/>
        </w:rPr>
      </w:pPr>
      <w:bookmarkStart w:id="331" w:name="_DV_M323"/>
      <w:bookmarkEnd w:id="331"/>
      <w:r>
        <w:rPr>
          <w:rFonts w:asciiTheme="majorHAnsi" w:hAnsiTheme="majorHAnsi"/>
          <w:sz w:val="24"/>
          <w:szCs w:val="24"/>
        </w:rPr>
        <w:t>All domain names must be in lower case.</w:t>
      </w:r>
    </w:p>
    <w:p w:rsidR="00485443" w:rsidRDefault="006C2200">
      <w:pPr>
        <w:pStyle w:val="Spec1L7"/>
        <w:tabs>
          <w:tab w:val="clear" w:pos="2160"/>
        </w:tabs>
        <w:rPr>
          <w:rFonts w:asciiTheme="majorHAnsi" w:hAnsiTheme="majorHAnsi"/>
          <w:sz w:val="24"/>
          <w:szCs w:val="24"/>
        </w:rPr>
      </w:pPr>
      <w:bookmarkStart w:id="332" w:name="_DV_M324"/>
      <w:bookmarkEnd w:id="332"/>
      <w:r>
        <w:rPr>
          <w:rFonts w:asciiTheme="majorHAnsi" w:hAnsiTheme="majorHAnsi"/>
          <w:sz w:val="24"/>
          <w:szCs w:val="24"/>
        </w:rPr>
        <w:t>Must use exactly one tab as separator of fields inside a record.</w:t>
      </w:r>
    </w:p>
    <w:p w:rsidR="00485443" w:rsidRDefault="006C2200">
      <w:pPr>
        <w:pStyle w:val="Spec1L7"/>
        <w:tabs>
          <w:tab w:val="clear" w:pos="2160"/>
        </w:tabs>
        <w:rPr>
          <w:rFonts w:asciiTheme="majorHAnsi" w:hAnsiTheme="majorHAnsi"/>
          <w:sz w:val="24"/>
          <w:szCs w:val="24"/>
        </w:rPr>
      </w:pPr>
      <w:bookmarkStart w:id="333" w:name="_DV_M325"/>
      <w:bookmarkEnd w:id="333"/>
      <w:r>
        <w:rPr>
          <w:rFonts w:asciiTheme="majorHAnsi" w:hAnsiTheme="majorHAnsi"/>
          <w:sz w:val="24"/>
          <w:szCs w:val="24"/>
        </w:rPr>
        <w:t>All domain names must be fully qualified.</w:t>
      </w:r>
    </w:p>
    <w:p w:rsidR="00485443" w:rsidRDefault="006C2200">
      <w:pPr>
        <w:pStyle w:val="Spec1L7"/>
        <w:tabs>
          <w:tab w:val="clear" w:pos="2160"/>
        </w:tabs>
        <w:rPr>
          <w:rFonts w:asciiTheme="majorHAnsi" w:hAnsiTheme="majorHAnsi"/>
          <w:sz w:val="24"/>
          <w:szCs w:val="24"/>
        </w:rPr>
      </w:pPr>
      <w:bookmarkStart w:id="334" w:name="_DV_M326"/>
      <w:bookmarkEnd w:id="334"/>
      <w:r>
        <w:rPr>
          <w:rFonts w:asciiTheme="majorHAnsi" w:hAnsiTheme="majorHAnsi"/>
          <w:sz w:val="24"/>
          <w:szCs w:val="24"/>
        </w:rPr>
        <w:t>No $ORIGIN directives.</w:t>
      </w:r>
    </w:p>
    <w:p w:rsidR="00485443" w:rsidRDefault="006C2200">
      <w:pPr>
        <w:pStyle w:val="Spec1L7"/>
        <w:tabs>
          <w:tab w:val="clear" w:pos="2160"/>
        </w:tabs>
        <w:rPr>
          <w:rFonts w:asciiTheme="majorHAnsi" w:hAnsiTheme="majorHAnsi"/>
          <w:sz w:val="24"/>
          <w:szCs w:val="24"/>
        </w:rPr>
      </w:pPr>
      <w:bookmarkStart w:id="335" w:name="_DV_M327"/>
      <w:bookmarkEnd w:id="335"/>
      <w:r>
        <w:rPr>
          <w:rFonts w:asciiTheme="majorHAnsi" w:hAnsiTheme="majorHAnsi"/>
          <w:sz w:val="24"/>
          <w:szCs w:val="24"/>
        </w:rPr>
        <w:t>No use of “@” to denote current origin.</w:t>
      </w:r>
    </w:p>
    <w:p w:rsidR="00485443" w:rsidRDefault="006C2200">
      <w:pPr>
        <w:pStyle w:val="Spec1L7"/>
        <w:tabs>
          <w:tab w:val="clear" w:pos="2160"/>
        </w:tabs>
        <w:rPr>
          <w:rFonts w:asciiTheme="majorHAnsi" w:hAnsiTheme="majorHAnsi"/>
          <w:sz w:val="24"/>
          <w:szCs w:val="24"/>
        </w:rPr>
      </w:pPr>
      <w:bookmarkStart w:id="336" w:name="_DV_M328"/>
      <w:bookmarkEnd w:id="336"/>
      <w:r>
        <w:rPr>
          <w:rFonts w:asciiTheme="majorHAnsi" w:hAnsiTheme="majorHAnsi"/>
          <w:sz w:val="24"/>
          <w:szCs w:val="24"/>
        </w:rPr>
        <w:t>No use of “blank domain names” at the beginning of a record to continue the use of the domain name in the previous record.</w:t>
      </w:r>
    </w:p>
    <w:p w:rsidR="00485443" w:rsidRDefault="006C2200">
      <w:pPr>
        <w:pStyle w:val="Spec1L7"/>
        <w:tabs>
          <w:tab w:val="clear" w:pos="2160"/>
        </w:tabs>
        <w:rPr>
          <w:rFonts w:asciiTheme="majorHAnsi" w:hAnsiTheme="majorHAnsi"/>
          <w:sz w:val="24"/>
          <w:szCs w:val="24"/>
        </w:rPr>
      </w:pPr>
      <w:bookmarkStart w:id="337" w:name="_DV_M329"/>
      <w:bookmarkEnd w:id="337"/>
      <w:r>
        <w:rPr>
          <w:rFonts w:asciiTheme="majorHAnsi" w:hAnsiTheme="majorHAnsi"/>
          <w:sz w:val="24"/>
          <w:szCs w:val="24"/>
        </w:rPr>
        <w:t>No $INCLUDE directives.</w:t>
      </w:r>
    </w:p>
    <w:p w:rsidR="00485443" w:rsidRDefault="006C2200">
      <w:pPr>
        <w:pStyle w:val="Spec1L7"/>
        <w:tabs>
          <w:tab w:val="clear" w:pos="2160"/>
        </w:tabs>
        <w:rPr>
          <w:rFonts w:asciiTheme="majorHAnsi" w:hAnsiTheme="majorHAnsi"/>
          <w:sz w:val="24"/>
          <w:szCs w:val="24"/>
        </w:rPr>
      </w:pPr>
      <w:bookmarkStart w:id="338" w:name="_DV_M330"/>
      <w:bookmarkEnd w:id="338"/>
      <w:r>
        <w:rPr>
          <w:rFonts w:asciiTheme="majorHAnsi" w:hAnsiTheme="majorHAnsi"/>
          <w:sz w:val="24"/>
          <w:szCs w:val="24"/>
        </w:rPr>
        <w:t>No $TTL directives.</w:t>
      </w:r>
    </w:p>
    <w:p w:rsidR="00485443" w:rsidRDefault="006C2200">
      <w:pPr>
        <w:pStyle w:val="Spec1L7"/>
        <w:tabs>
          <w:tab w:val="clear" w:pos="2160"/>
        </w:tabs>
        <w:rPr>
          <w:rFonts w:asciiTheme="majorHAnsi" w:hAnsiTheme="majorHAnsi"/>
          <w:sz w:val="24"/>
          <w:szCs w:val="24"/>
        </w:rPr>
      </w:pPr>
      <w:bookmarkStart w:id="339" w:name="_DV_M331"/>
      <w:bookmarkEnd w:id="339"/>
      <w:r>
        <w:rPr>
          <w:rFonts w:asciiTheme="majorHAnsi" w:hAnsiTheme="majorHAnsi"/>
          <w:sz w:val="24"/>
          <w:szCs w:val="24"/>
        </w:rPr>
        <w:t>No use of parentheses, e.g., to continue the list of fields in a record across a line boundary.</w:t>
      </w:r>
    </w:p>
    <w:p w:rsidR="00485443" w:rsidRDefault="006C2200">
      <w:pPr>
        <w:pStyle w:val="Spec1L7"/>
        <w:tabs>
          <w:tab w:val="clear" w:pos="2160"/>
        </w:tabs>
        <w:rPr>
          <w:rFonts w:asciiTheme="majorHAnsi" w:hAnsiTheme="majorHAnsi"/>
          <w:sz w:val="24"/>
          <w:szCs w:val="24"/>
        </w:rPr>
      </w:pPr>
      <w:bookmarkStart w:id="340" w:name="_DV_M332"/>
      <w:bookmarkEnd w:id="340"/>
      <w:r>
        <w:rPr>
          <w:rFonts w:asciiTheme="majorHAnsi" w:hAnsiTheme="majorHAnsi"/>
          <w:sz w:val="24"/>
          <w:szCs w:val="24"/>
        </w:rPr>
        <w:t>No use of comments.</w:t>
      </w:r>
    </w:p>
    <w:p w:rsidR="00485443" w:rsidRDefault="006C2200">
      <w:pPr>
        <w:pStyle w:val="Spec1L7"/>
        <w:tabs>
          <w:tab w:val="clear" w:pos="2160"/>
        </w:tabs>
        <w:rPr>
          <w:rFonts w:asciiTheme="majorHAnsi" w:hAnsiTheme="majorHAnsi"/>
          <w:sz w:val="24"/>
          <w:szCs w:val="24"/>
        </w:rPr>
      </w:pPr>
      <w:bookmarkStart w:id="341" w:name="_DV_M333"/>
      <w:bookmarkEnd w:id="341"/>
      <w:r>
        <w:rPr>
          <w:rFonts w:asciiTheme="majorHAnsi" w:hAnsiTheme="majorHAnsi"/>
          <w:sz w:val="24"/>
          <w:szCs w:val="24"/>
        </w:rPr>
        <w:t>No blank lines.</w:t>
      </w:r>
    </w:p>
    <w:p w:rsidR="00485443" w:rsidRDefault="006C2200">
      <w:pPr>
        <w:pStyle w:val="Spec1L7"/>
        <w:tabs>
          <w:tab w:val="clear" w:pos="2160"/>
        </w:tabs>
        <w:rPr>
          <w:rFonts w:asciiTheme="majorHAnsi" w:hAnsiTheme="majorHAnsi"/>
          <w:sz w:val="24"/>
          <w:szCs w:val="24"/>
        </w:rPr>
      </w:pPr>
      <w:bookmarkStart w:id="342" w:name="_DV_M334"/>
      <w:bookmarkEnd w:id="342"/>
      <w:r>
        <w:rPr>
          <w:rFonts w:asciiTheme="majorHAnsi" w:hAnsiTheme="majorHAnsi"/>
          <w:sz w:val="24"/>
          <w:szCs w:val="24"/>
        </w:rPr>
        <w:t>The SOA record should be present at the top and (duplicated at) the end of the zone file.</w:t>
      </w:r>
    </w:p>
    <w:p w:rsidR="00485443" w:rsidRDefault="006C2200">
      <w:pPr>
        <w:pStyle w:val="Spec1L7"/>
        <w:tabs>
          <w:tab w:val="clear" w:pos="2160"/>
        </w:tabs>
        <w:rPr>
          <w:rFonts w:asciiTheme="majorHAnsi" w:hAnsiTheme="majorHAnsi"/>
          <w:sz w:val="24"/>
          <w:szCs w:val="24"/>
        </w:rPr>
      </w:pPr>
      <w:bookmarkStart w:id="343" w:name="_DV_M335"/>
      <w:bookmarkEnd w:id="343"/>
      <w:r>
        <w:rPr>
          <w:rFonts w:asciiTheme="majorHAnsi" w:hAnsiTheme="majorHAnsi"/>
          <w:sz w:val="24"/>
          <w:szCs w:val="24"/>
        </w:rPr>
        <w:lastRenderedPageBreak/>
        <w:t>With the exception of the SOA record, all the records in a file must be in alphabetical order.</w:t>
      </w:r>
    </w:p>
    <w:p w:rsidR="00485443" w:rsidRDefault="006C2200">
      <w:pPr>
        <w:pStyle w:val="Spec1L7"/>
        <w:tabs>
          <w:tab w:val="clear" w:pos="2160"/>
        </w:tabs>
        <w:rPr>
          <w:rFonts w:asciiTheme="majorHAnsi" w:hAnsiTheme="majorHAnsi"/>
          <w:sz w:val="24"/>
          <w:szCs w:val="24"/>
        </w:rPr>
      </w:pPr>
      <w:bookmarkStart w:id="344" w:name="_DV_M336"/>
      <w:bookmarkEnd w:id="344"/>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rsidR="00485443" w:rsidRDefault="006C2200">
      <w:pPr>
        <w:pStyle w:val="Spec1L4"/>
        <w:tabs>
          <w:tab w:val="clear" w:pos="1440"/>
        </w:tabs>
        <w:rPr>
          <w:rFonts w:asciiTheme="majorHAnsi" w:hAnsiTheme="majorHAnsi"/>
          <w:sz w:val="24"/>
          <w:szCs w:val="24"/>
        </w:rPr>
      </w:pPr>
      <w:bookmarkStart w:id="345" w:name="_DV_M337"/>
      <w:bookmarkEnd w:id="34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rsidR="00485443" w:rsidRDefault="006C2200">
      <w:pPr>
        <w:pStyle w:val="Spec1L4"/>
        <w:tabs>
          <w:tab w:val="clear" w:pos="1440"/>
        </w:tabs>
        <w:rPr>
          <w:rFonts w:asciiTheme="majorHAnsi" w:hAnsiTheme="majorHAnsi"/>
          <w:sz w:val="24"/>
          <w:szCs w:val="24"/>
        </w:rPr>
      </w:pPr>
      <w:bookmarkStart w:id="346" w:name="_DV_M338"/>
      <w:bookmarkEnd w:id="34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rsidR="00485443" w:rsidRDefault="006C2200">
      <w:pPr>
        <w:pStyle w:val="Spec1L4"/>
        <w:tabs>
          <w:tab w:val="clear" w:pos="1440"/>
        </w:tabs>
        <w:rPr>
          <w:rFonts w:asciiTheme="majorHAnsi" w:hAnsiTheme="majorHAnsi"/>
          <w:sz w:val="24"/>
          <w:szCs w:val="24"/>
        </w:rPr>
      </w:pPr>
      <w:bookmarkStart w:id="347" w:name="_DV_M339"/>
      <w:bookmarkEnd w:id="34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rsidR="00485443" w:rsidRDefault="006C2200">
      <w:pPr>
        <w:pStyle w:val="Spec1L3"/>
        <w:rPr>
          <w:rFonts w:asciiTheme="majorHAnsi" w:hAnsiTheme="majorHAnsi"/>
          <w:b/>
          <w:sz w:val="24"/>
          <w:szCs w:val="24"/>
        </w:rPr>
      </w:pPr>
      <w:bookmarkStart w:id="348" w:name="_DV_M340"/>
      <w:bookmarkEnd w:id="348"/>
      <w:r>
        <w:rPr>
          <w:rFonts w:asciiTheme="majorHAnsi" w:hAnsiTheme="majorHAnsi"/>
          <w:b/>
          <w:sz w:val="24"/>
          <w:szCs w:val="24"/>
        </w:rPr>
        <w:t>Co-operation</w:t>
      </w:r>
    </w:p>
    <w:p w:rsidR="00485443" w:rsidRDefault="006C2200">
      <w:pPr>
        <w:pStyle w:val="Spec1L4"/>
        <w:tabs>
          <w:tab w:val="clear" w:pos="1440"/>
        </w:tabs>
        <w:rPr>
          <w:rFonts w:asciiTheme="majorHAnsi" w:hAnsiTheme="majorHAnsi"/>
          <w:sz w:val="24"/>
          <w:szCs w:val="24"/>
        </w:rPr>
      </w:pPr>
      <w:bookmarkStart w:id="349" w:name="_DV_M341"/>
      <w:bookmarkEnd w:id="34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rsidR="00485443" w:rsidRDefault="006C2200">
      <w:pPr>
        <w:pStyle w:val="Spec1L3"/>
        <w:rPr>
          <w:rFonts w:asciiTheme="majorHAnsi" w:hAnsiTheme="majorHAnsi"/>
          <w:sz w:val="24"/>
          <w:szCs w:val="24"/>
        </w:rPr>
      </w:pPr>
      <w:bookmarkStart w:id="350" w:name="_DV_M342"/>
      <w:bookmarkEnd w:id="35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rsidR="00485443" w:rsidRDefault="006C2200">
      <w:pPr>
        <w:pStyle w:val="Spec1L3"/>
        <w:rPr>
          <w:rFonts w:asciiTheme="majorHAnsi" w:hAnsiTheme="majorHAnsi"/>
          <w:sz w:val="24"/>
          <w:szCs w:val="24"/>
        </w:rPr>
      </w:pPr>
      <w:bookmarkStart w:id="351" w:name="_DV_M343"/>
      <w:bookmarkEnd w:id="35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rsidR="00485443" w:rsidRDefault="006C2200">
      <w:pPr>
        <w:pStyle w:val="Spec1L2"/>
        <w:rPr>
          <w:rFonts w:asciiTheme="majorHAnsi" w:hAnsiTheme="majorHAnsi"/>
          <w:b/>
          <w:sz w:val="24"/>
          <w:szCs w:val="24"/>
        </w:rPr>
      </w:pPr>
      <w:bookmarkStart w:id="352" w:name="_DV_M344"/>
      <w:bookmarkEnd w:id="352"/>
      <w:r>
        <w:rPr>
          <w:rFonts w:asciiTheme="majorHAnsi" w:hAnsiTheme="majorHAnsi"/>
          <w:b/>
          <w:sz w:val="24"/>
          <w:szCs w:val="24"/>
        </w:rPr>
        <w:t>Bulk Registration Data Access to ICANN</w:t>
      </w:r>
    </w:p>
    <w:p w:rsidR="00485443" w:rsidRDefault="006C2200">
      <w:pPr>
        <w:pStyle w:val="Spec1L3"/>
        <w:rPr>
          <w:rFonts w:asciiTheme="majorHAnsi" w:hAnsiTheme="majorHAnsi"/>
          <w:sz w:val="24"/>
          <w:szCs w:val="24"/>
        </w:rPr>
      </w:pPr>
      <w:bookmarkStart w:id="353" w:name="_DV_M345"/>
      <w:bookmarkEnd w:id="353"/>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rsidR="00485443" w:rsidRDefault="006C2200">
      <w:pPr>
        <w:pStyle w:val="Spec1L4"/>
        <w:tabs>
          <w:tab w:val="clear" w:pos="1440"/>
        </w:tabs>
        <w:rPr>
          <w:rFonts w:asciiTheme="majorHAnsi" w:hAnsiTheme="majorHAnsi"/>
          <w:sz w:val="24"/>
          <w:szCs w:val="24"/>
        </w:rPr>
      </w:pPr>
      <w:bookmarkStart w:id="354" w:name="_DV_M346"/>
      <w:bookmarkEnd w:id="35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rsidR="00485443" w:rsidRDefault="006C2200">
      <w:pPr>
        <w:pStyle w:val="Spec1L4"/>
        <w:tabs>
          <w:tab w:val="clear" w:pos="1440"/>
        </w:tabs>
        <w:rPr>
          <w:rFonts w:asciiTheme="majorHAnsi" w:hAnsiTheme="majorHAnsi"/>
          <w:sz w:val="24"/>
          <w:szCs w:val="24"/>
        </w:rPr>
      </w:pPr>
      <w:bookmarkStart w:id="355" w:name="_DV_M347"/>
      <w:bookmarkEnd w:id="35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rsidR="00485443" w:rsidRDefault="006C2200">
      <w:pPr>
        <w:pStyle w:val="Spec1L4"/>
        <w:tabs>
          <w:tab w:val="clear" w:pos="1440"/>
        </w:tabs>
        <w:rPr>
          <w:rFonts w:asciiTheme="majorHAnsi" w:hAnsiTheme="majorHAnsi"/>
          <w:sz w:val="24"/>
          <w:szCs w:val="24"/>
        </w:rPr>
      </w:pPr>
      <w:bookmarkStart w:id="356" w:name="_DV_M348"/>
      <w:bookmarkEnd w:id="35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rsidR="00485443" w:rsidRDefault="006C2200">
      <w:pPr>
        <w:pStyle w:val="Spec1L3"/>
        <w:rPr>
          <w:rFonts w:asciiTheme="majorHAnsi" w:hAnsiTheme="majorHAnsi"/>
          <w:sz w:val="24"/>
          <w:szCs w:val="24"/>
        </w:rPr>
      </w:pPr>
      <w:bookmarkStart w:id="357" w:name="_DV_M349"/>
      <w:bookmarkEnd w:id="357"/>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rsidR="00485443" w:rsidRDefault="006C2200">
      <w:pPr>
        <w:pStyle w:val="Spec1L1"/>
        <w:rPr>
          <w:rFonts w:asciiTheme="majorHAnsi" w:hAnsiTheme="majorHAnsi"/>
          <w:sz w:val="24"/>
          <w:szCs w:val="24"/>
        </w:rPr>
      </w:pPr>
      <w:bookmarkStart w:id="358" w:name="_DV_M350"/>
      <w:bookmarkEnd w:id="358"/>
      <w:r>
        <w:rPr>
          <w:rFonts w:asciiTheme="majorHAnsi" w:hAnsiTheme="majorHAnsi"/>
          <w:sz w:val="24"/>
          <w:szCs w:val="24"/>
        </w:rPr>
        <w:lastRenderedPageBreak/>
        <w:br/>
      </w:r>
      <w:r>
        <w:rPr>
          <w:rFonts w:asciiTheme="majorHAnsi" w:hAnsiTheme="majorHAnsi"/>
          <w:sz w:val="24"/>
          <w:szCs w:val="24"/>
        </w:rPr>
        <w:br/>
        <w:t>SCHEDULE OF RESERVED NAMES</w:t>
      </w:r>
    </w:p>
    <w:p w:rsidR="00485443" w:rsidRDefault="006C2200">
      <w:pPr>
        <w:pStyle w:val="BlockText"/>
        <w:rPr>
          <w:rFonts w:asciiTheme="majorHAnsi" w:hAnsiTheme="majorHAnsi"/>
          <w:sz w:val="24"/>
          <w:szCs w:val="24"/>
        </w:rPr>
      </w:pPr>
      <w:bookmarkStart w:id="359" w:name="_DV_M351"/>
      <w:bookmarkEnd w:id="35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485443" w:rsidRDefault="006C2200">
      <w:pPr>
        <w:pStyle w:val="Spec1L2"/>
        <w:rPr>
          <w:rFonts w:asciiTheme="majorHAnsi" w:hAnsiTheme="majorHAnsi"/>
          <w:sz w:val="24"/>
          <w:szCs w:val="24"/>
        </w:rPr>
      </w:pPr>
      <w:bookmarkStart w:id="360" w:name="_DV_M352"/>
      <w:bookmarkEnd w:id="36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rsidR="00485443" w:rsidRDefault="006C2200">
      <w:pPr>
        <w:pStyle w:val="Spec1L2"/>
        <w:rPr>
          <w:rFonts w:asciiTheme="majorHAnsi" w:hAnsiTheme="majorHAnsi"/>
          <w:sz w:val="24"/>
          <w:szCs w:val="24"/>
        </w:rPr>
      </w:pPr>
      <w:bookmarkStart w:id="361" w:name="_DV_M353"/>
      <w:bookmarkEnd w:id="36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485443" w:rsidRDefault="006C2200">
      <w:pPr>
        <w:pStyle w:val="Spec1L2"/>
        <w:rPr>
          <w:rFonts w:asciiTheme="majorHAnsi" w:hAnsiTheme="majorHAnsi"/>
          <w:sz w:val="24"/>
          <w:szCs w:val="24"/>
        </w:rPr>
      </w:pPr>
      <w:bookmarkStart w:id="362" w:name="_DV_M354"/>
      <w:bookmarkEnd w:id="362"/>
      <w:r>
        <w:rPr>
          <w:rFonts w:asciiTheme="majorHAnsi" w:hAnsiTheme="majorHAnsi"/>
          <w:b/>
          <w:sz w:val="24"/>
          <w:szCs w:val="24"/>
        </w:rPr>
        <w:t>Reservations for Registry Operations</w:t>
      </w:r>
      <w:r>
        <w:rPr>
          <w:rFonts w:asciiTheme="majorHAnsi" w:hAnsiTheme="majorHAnsi"/>
          <w:sz w:val="24"/>
          <w:szCs w:val="24"/>
        </w:rPr>
        <w:t xml:space="preserve">.  </w:t>
      </w:r>
    </w:p>
    <w:p w:rsidR="00485443" w:rsidRDefault="006C2200">
      <w:pPr>
        <w:pStyle w:val="Spec1L3"/>
        <w:rPr>
          <w:rFonts w:asciiTheme="majorHAnsi" w:hAnsiTheme="majorHAnsi"/>
          <w:sz w:val="24"/>
          <w:szCs w:val="24"/>
        </w:rPr>
      </w:pPr>
      <w:bookmarkStart w:id="363" w:name="_DV_M355"/>
      <w:bookmarkEnd w:id="36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rsidR="00485443" w:rsidRDefault="006C2200">
      <w:pPr>
        <w:pStyle w:val="Spec1L3"/>
        <w:rPr>
          <w:rFonts w:asciiTheme="majorHAnsi" w:hAnsiTheme="majorHAnsi"/>
          <w:sz w:val="24"/>
          <w:szCs w:val="24"/>
        </w:rPr>
      </w:pPr>
      <w:bookmarkStart w:id="364" w:name="_DV_M356"/>
      <w:bookmarkEnd w:id="36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rsidR="00485443" w:rsidRDefault="006C2200">
      <w:pPr>
        <w:pStyle w:val="Spec1L3"/>
        <w:rPr>
          <w:rFonts w:asciiTheme="majorHAnsi" w:hAnsiTheme="majorHAnsi"/>
          <w:sz w:val="24"/>
          <w:szCs w:val="24"/>
        </w:rPr>
      </w:pPr>
      <w:bookmarkStart w:id="365" w:name="_DV_M357"/>
      <w:bookmarkEnd w:id="36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rsidR="00485443" w:rsidRDefault="006C2200">
      <w:pPr>
        <w:pStyle w:val="Spec1L2"/>
        <w:rPr>
          <w:rFonts w:asciiTheme="majorHAnsi" w:hAnsiTheme="majorHAnsi"/>
          <w:sz w:val="24"/>
          <w:szCs w:val="24"/>
        </w:rPr>
      </w:pPr>
      <w:bookmarkStart w:id="366" w:name="_DV_M358"/>
      <w:bookmarkEnd w:id="36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rsidR="00485443" w:rsidRDefault="006C2200">
      <w:pPr>
        <w:pStyle w:val="Spec1L3"/>
        <w:rPr>
          <w:rFonts w:asciiTheme="majorHAnsi" w:hAnsiTheme="majorHAnsi"/>
          <w:sz w:val="24"/>
          <w:szCs w:val="24"/>
        </w:rPr>
      </w:pPr>
      <w:bookmarkStart w:id="367" w:name="_DV_M359"/>
      <w:bookmarkEnd w:id="36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rsidR="00485443" w:rsidRDefault="006C2200">
      <w:pPr>
        <w:pStyle w:val="Spec1L3"/>
        <w:rPr>
          <w:rFonts w:asciiTheme="majorHAnsi" w:hAnsiTheme="majorHAnsi"/>
          <w:sz w:val="24"/>
          <w:szCs w:val="24"/>
        </w:rPr>
      </w:pPr>
      <w:bookmarkStart w:id="368" w:name="_DV_M360"/>
      <w:bookmarkEnd w:id="36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rsidR="00485443" w:rsidRDefault="006C2200">
      <w:pPr>
        <w:pStyle w:val="Spec1L3"/>
        <w:rPr>
          <w:rFonts w:asciiTheme="majorHAnsi" w:hAnsiTheme="majorHAnsi"/>
          <w:sz w:val="24"/>
          <w:szCs w:val="24"/>
        </w:rPr>
      </w:pPr>
      <w:bookmarkStart w:id="369" w:name="_DV_M361"/>
      <w:bookmarkEnd w:id="36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rsidR="00485443" w:rsidRDefault="006C2200">
      <w:pPr>
        <w:pStyle w:val="BlockText"/>
        <w:ind w:left="720"/>
        <w:rPr>
          <w:rFonts w:asciiTheme="majorHAnsi" w:hAnsiTheme="majorHAnsi"/>
          <w:sz w:val="24"/>
          <w:szCs w:val="24"/>
        </w:rPr>
      </w:pPr>
      <w:bookmarkStart w:id="370" w:name="_DV_M362"/>
      <w:bookmarkEnd w:id="37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485443" w:rsidRDefault="006C2200">
      <w:pPr>
        <w:pStyle w:val="BlockText"/>
        <w:tabs>
          <w:tab w:val="left" w:pos="720"/>
          <w:tab w:val="left" w:pos="1980"/>
        </w:tabs>
        <w:ind w:left="720" w:hanging="720"/>
        <w:rPr>
          <w:rFonts w:asciiTheme="majorHAnsi" w:hAnsiTheme="majorHAnsi"/>
          <w:sz w:val="24"/>
          <w:szCs w:val="24"/>
        </w:rPr>
      </w:pPr>
      <w:bookmarkStart w:id="371" w:name="_DV_M363"/>
      <w:bookmarkEnd w:id="37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485443" w:rsidRDefault="006C2200">
      <w:pPr>
        <w:pStyle w:val="BlockText"/>
        <w:keepNext/>
        <w:ind w:left="720" w:hanging="720"/>
        <w:rPr>
          <w:rFonts w:asciiTheme="majorHAnsi" w:hAnsiTheme="majorHAnsi"/>
          <w:b/>
          <w:sz w:val="24"/>
          <w:szCs w:val="24"/>
        </w:rPr>
      </w:pPr>
      <w:bookmarkStart w:id="372" w:name="_DV_M364"/>
      <w:bookmarkEnd w:id="37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rsidR="00485443" w:rsidRDefault="00485443">
      <w:pPr>
        <w:pStyle w:val="BlockText"/>
        <w:ind w:left="720"/>
        <w:rPr>
          <w:rFonts w:asciiTheme="majorHAnsi" w:hAnsiTheme="majorHAnsi"/>
          <w:sz w:val="24"/>
          <w:szCs w:val="24"/>
        </w:rPr>
      </w:pPr>
    </w:p>
    <w:p w:rsidR="00485443" w:rsidRDefault="00485443">
      <w:pPr>
        <w:pStyle w:val="BlockText"/>
        <w:rPr>
          <w:rFonts w:asciiTheme="majorHAnsi" w:hAnsiTheme="majorHAnsi"/>
          <w:sz w:val="24"/>
          <w:szCs w:val="24"/>
        </w:rPr>
      </w:pPr>
    </w:p>
    <w:p w:rsidR="00485443" w:rsidRDefault="006C2200">
      <w:pPr>
        <w:pStyle w:val="Spec1L1"/>
        <w:rPr>
          <w:rFonts w:asciiTheme="majorHAnsi" w:hAnsiTheme="majorHAnsi"/>
          <w:sz w:val="24"/>
          <w:szCs w:val="24"/>
        </w:rPr>
      </w:pPr>
      <w:bookmarkStart w:id="373" w:name="_DV_M365"/>
      <w:bookmarkEnd w:id="37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rsidR="00485443" w:rsidRDefault="006C2200">
      <w:pPr>
        <w:pStyle w:val="Spec1L2"/>
        <w:autoSpaceDE/>
        <w:autoSpaceDN/>
        <w:adjustRightInd/>
        <w:rPr>
          <w:rFonts w:asciiTheme="majorHAnsi" w:hAnsiTheme="majorHAnsi"/>
          <w:b/>
          <w:sz w:val="24"/>
          <w:szCs w:val="24"/>
          <w:u w:val="single"/>
        </w:rPr>
      </w:pPr>
      <w:bookmarkStart w:id="374" w:name="_DV_M366"/>
      <w:bookmarkStart w:id="375" w:name="_DV_M385"/>
      <w:bookmarkEnd w:id="374"/>
      <w:bookmarkEnd w:id="375"/>
      <w:r>
        <w:rPr>
          <w:rFonts w:asciiTheme="majorHAnsi" w:hAnsiTheme="majorHAnsi"/>
          <w:b/>
          <w:sz w:val="24"/>
          <w:szCs w:val="24"/>
          <w:u w:val="single"/>
        </w:rPr>
        <w:t>Standards Compliance</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Registry Operator shall offer public IPv6 transport for its Shared Registration System (SRS) to any Registrar, no later than six (6) months after receiving the first request in writing from a gTLD accredited Registrar willing to operate with the SRS over IPv6.</w:t>
      </w:r>
    </w:p>
    <w:p w:rsidR="00485443" w:rsidRDefault="006C2200">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rsidR="00485443" w:rsidRDefault="006C2200">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rsidR="00485443" w:rsidRDefault="006C2200">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rsidR="00485443" w:rsidRDefault="006C2200">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rsidR="00485443" w:rsidRDefault="006C2200">
      <w:pPr>
        <w:pStyle w:val="Spec1L2"/>
        <w:autoSpaceDE/>
        <w:autoSpaceDN/>
        <w:adjustRightInd/>
        <w:rPr>
          <w:rFonts w:asciiTheme="majorHAnsi" w:hAnsiTheme="majorHAnsi"/>
          <w:b/>
          <w:sz w:val="24"/>
          <w:szCs w:val="24"/>
        </w:rPr>
      </w:pPr>
      <w:r>
        <w:rPr>
          <w:rFonts w:asciiTheme="majorHAnsi" w:hAnsiTheme="majorHAnsi"/>
          <w:b/>
          <w:sz w:val="24"/>
          <w:szCs w:val="24"/>
        </w:rPr>
        <w:t>Name Collision Occurrence Management</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rsidR="00485443" w:rsidRDefault="006C2200">
      <w:pPr>
        <w:pStyle w:val="Spec1L3"/>
        <w:autoSpaceDE/>
        <w:autoSpaceDN/>
        <w:adjustRightInd/>
        <w:rPr>
          <w:rFonts w:asciiTheme="majorHAnsi" w:hAnsiTheme="majorHAnsi"/>
          <w:sz w:val="24"/>
          <w:szCs w:val="24"/>
        </w:rPr>
      </w:pPr>
      <w:r>
        <w:rPr>
          <w:rFonts w:asciiTheme="majorHAnsi" w:hAnsiTheme="majorHAnsi"/>
          <w:b/>
          <w:sz w:val="24"/>
          <w:szCs w:val="24"/>
        </w:rPr>
        <w:t>Name Collision Occurrence Assessment</w:t>
      </w:r>
    </w:p>
    <w:p w:rsidR="00485443" w:rsidRDefault="006C2200">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rsidR="00485443" w:rsidRDefault="006C2200">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Style w:val="DeltaViewInsertion"/>
          <w:rFonts w:asciiTheme="majorHAnsi" w:hAnsiTheme="majorHAnsi"/>
          <w:color w:val="auto"/>
          <w:szCs w:val="24"/>
          <w:u w:val="none"/>
        </w:rPr>
        <w:t xml:space="preserve">by ICANN and set forth at </w:t>
      </w:r>
      <w:r>
        <w:rPr>
          <w:rFonts w:asciiTheme="majorHAnsi" w:hAnsiTheme="majorHAnsi"/>
          <w:sz w:val="24"/>
          <w:szCs w:val="24"/>
        </w:rPr>
        <w:t>&lt;http://newgtlds.icann.org/en/announcements-and-media/announcement-2-17nov13-en&gt;</w:t>
      </w:r>
      <w:r>
        <w:rPr>
          <w:rStyle w:val="DeltaViewInsertion"/>
          <w:rFonts w:asciiTheme="majorHAnsi" w:hAnsiTheme="majorHAnsi"/>
          <w:color w:val="auto"/>
          <w:szCs w:val="24"/>
          <w:u w:val="none"/>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rsidR="00485443" w:rsidRDefault="006C2200">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rsidR="00485443" w:rsidRDefault="006C2200">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rsidR="00485443" w:rsidRDefault="006C2200">
      <w:pPr>
        <w:pStyle w:val="Spec1L4"/>
        <w:tabs>
          <w:tab w:val="clear" w:pos="1440"/>
        </w:tabs>
        <w:autoSpaceDE/>
        <w:autoSpaceDN/>
        <w:adjustRightInd/>
      </w:pPr>
      <w:bookmarkStart w:id="376" w:name="_DV_C4"/>
      <w:r>
        <w:rPr>
          <w:rStyle w:val="DeltaViewInsertion"/>
          <w:rFonts w:asciiTheme="majorHAnsi" w:hAnsiTheme="majorHAnsi"/>
          <w:color w:val="auto"/>
          <w:szCs w:val="24"/>
          <w:u w:val="none"/>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w:t>
      </w:r>
      <w:r>
        <w:rPr>
          <w:rStyle w:val="DeltaViewInsertion"/>
          <w:rFonts w:asciiTheme="majorHAnsi" w:hAnsiTheme="majorHAnsi"/>
          <w:color w:val="auto"/>
          <w:sz w:val="24"/>
          <w:szCs w:val="24"/>
          <w:u w:val="none"/>
        </w:rPr>
        <w:t xml:space="preserve">ittee (NGPC) on 7 October 2013 </w:t>
      </w:r>
      <w:r>
        <w:rPr>
          <w:rStyle w:val="DeltaViewInsertion"/>
          <w:rFonts w:asciiTheme="majorHAnsi" w:hAnsiTheme="majorHAnsi"/>
          <w:color w:val="auto"/>
          <w:szCs w:val="24"/>
          <w:u w:val="none"/>
        </w:rPr>
        <w:t>as found at &lt;</w:t>
      </w:r>
      <w:bookmarkEnd w:id="376"/>
      <w:r>
        <w:rPr>
          <w:rStyle w:val="DeltaViewInsertion"/>
          <w:rFonts w:asciiTheme="majorHAnsi" w:hAnsiTheme="majorHAnsi"/>
          <w:color w:val="auto"/>
          <w:szCs w:val="24"/>
          <w:u w:val="none"/>
        </w:rPr>
        <w:t>http://www.icann.org/en/groups/board/documents/resolutions-new-gtld-annex-1-07oct13-en.pdf&gt;</w:t>
      </w:r>
      <w:bookmarkStart w:id="377" w:name="_DV_C6"/>
      <w:r>
        <w:rPr>
          <w:rStyle w:val="DeltaViewInsertion"/>
          <w:rFonts w:asciiTheme="majorHAnsi" w:hAnsiTheme="majorHAnsi"/>
          <w:color w:val="auto"/>
          <w:szCs w:val="24"/>
          <w:u w:val="none"/>
        </w:rPr>
        <w:t>.</w:t>
      </w:r>
      <w:bookmarkEnd w:id="377"/>
    </w:p>
    <w:p w:rsidR="00485443" w:rsidRDefault="006C2200">
      <w:pPr>
        <w:pStyle w:val="Spec1L3"/>
        <w:keepNext/>
        <w:autoSpaceDE/>
        <w:autoSpaceDN/>
        <w:adjustRightInd/>
        <w:rPr>
          <w:rFonts w:asciiTheme="majorHAnsi" w:hAnsiTheme="majorHAnsi"/>
          <w:sz w:val="24"/>
          <w:szCs w:val="24"/>
          <w:u w:val="single"/>
        </w:rPr>
      </w:pPr>
      <w:r>
        <w:rPr>
          <w:rFonts w:asciiTheme="majorHAnsi" w:hAnsiTheme="majorHAnsi"/>
          <w:b/>
          <w:sz w:val="24"/>
          <w:szCs w:val="24"/>
          <w:u w:val="single"/>
        </w:rPr>
        <w:t>Name Collision Report Handling</w:t>
      </w:r>
    </w:p>
    <w:p w:rsidR="00485443" w:rsidRDefault="006C2200">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rsidR="00485443" w:rsidRDefault="006C2200">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rsidR="00485443" w:rsidRDefault="006C2200">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rsidR="00485443" w:rsidRDefault="006C2200">
      <w:pPr>
        <w:pStyle w:val="Spec1L2"/>
        <w:rPr>
          <w:rFonts w:asciiTheme="majorHAnsi" w:hAnsiTheme="majorHAnsi"/>
          <w:sz w:val="24"/>
          <w:szCs w:val="24"/>
        </w:rPr>
      </w:pPr>
      <w:bookmarkStart w:id="378" w:name="_DV_M386"/>
      <w:bookmarkEnd w:id="37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http://www.icann.org/en/resources/registries/tmch-requirements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rsidR="00485443" w:rsidRDefault="006C2200">
      <w:pPr>
        <w:pStyle w:val="Spec1L2"/>
        <w:rPr>
          <w:rFonts w:asciiTheme="majorHAnsi" w:hAnsiTheme="majorHAnsi"/>
          <w:sz w:val="24"/>
          <w:szCs w:val="24"/>
        </w:rPr>
      </w:pPr>
      <w:bookmarkStart w:id="379" w:name="_DV_M387"/>
      <w:bookmarkEnd w:id="37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rsidR="00485443" w:rsidRDefault="006C2200">
      <w:pPr>
        <w:pStyle w:val="Spec1L8"/>
        <w:tabs>
          <w:tab w:val="clear" w:pos="2160"/>
        </w:tabs>
        <w:rPr>
          <w:rFonts w:asciiTheme="majorHAnsi" w:hAnsiTheme="majorHAnsi"/>
          <w:sz w:val="24"/>
          <w:szCs w:val="24"/>
        </w:rPr>
      </w:pPr>
      <w:bookmarkStart w:id="380" w:name="_DV_M388"/>
      <w:bookmarkEnd w:id="38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http://www.icann.org/en/resources/registries/pddrp and http://www.icann.org/en/resources/registries/rrdrp,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rsidR="00485443" w:rsidRDefault="006C2200">
      <w:pPr>
        <w:pStyle w:val="Spec1L8"/>
        <w:tabs>
          <w:tab w:val="clear" w:pos="2160"/>
        </w:tabs>
        <w:rPr>
          <w:rFonts w:asciiTheme="majorHAnsi" w:hAnsiTheme="majorHAnsi"/>
          <w:sz w:val="24"/>
          <w:szCs w:val="24"/>
        </w:rPr>
      </w:pPr>
      <w:bookmarkStart w:id="381" w:name="_DV_M389"/>
      <w:bookmarkEnd w:id="38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http://www.icann.org/en/resources/registries/urs), including the implementation of determinations issued by URS examiners.</w:t>
      </w:r>
    </w:p>
    <w:p w:rsidR="00485443" w:rsidRDefault="006C2200">
      <w:pPr>
        <w:pStyle w:val="Spec1L1"/>
        <w:rPr>
          <w:rFonts w:asciiTheme="majorHAnsi" w:hAnsiTheme="majorHAnsi"/>
          <w:sz w:val="24"/>
          <w:szCs w:val="24"/>
        </w:rPr>
      </w:pPr>
      <w:bookmarkStart w:id="382" w:name="_DV_M390"/>
      <w:bookmarkEnd w:id="382"/>
      <w:r>
        <w:rPr>
          <w:rFonts w:asciiTheme="majorHAnsi" w:hAnsiTheme="majorHAnsi"/>
          <w:sz w:val="24"/>
          <w:szCs w:val="24"/>
        </w:rPr>
        <w:lastRenderedPageBreak/>
        <w:br/>
      </w:r>
      <w:r>
        <w:rPr>
          <w:rFonts w:asciiTheme="majorHAnsi" w:hAnsiTheme="majorHAnsi"/>
          <w:sz w:val="24"/>
          <w:szCs w:val="24"/>
        </w:rPr>
        <w:br/>
        <w:t>CONTINUED OPERATIONS INSTRUMENT</w:t>
      </w:r>
    </w:p>
    <w:p w:rsidR="00485443" w:rsidRDefault="006C2200">
      <w:pPr>
        <w:pStyle w:val="Spec1L2"/>
        <w:rPr>
          <w:rFonts w:asciiTheme="majorHAnsi" w:hAnsiTheme="majorHAnsi"/>
          <w:sz w:val="24"/>
          <w:szCs w:val="24"/>
        </w:rPr>
      </w:pPr>
      <w:bookmarkStart w:id="383" w:name="_DV_M391"/>
      <w:bookmarkEnd w:id="38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rsidR="00485443" w:rsidRDefault="006C2200">
      <w:pPr>
        <w:pStyle w:val="Spec1L2"/>
        <w:rPr>
          <w:rFonts w:asciiTheme="majorHAnsi" w:hAnsiTheme="majorHAnsi"/>
          <w:sz w:val="24"/>
          <w:szCs w:val="24"/>
        </w:rPr>
      </w:pPr>
      <w:bookmarkStart w:id="384" w:name="_DV_M392"/>
      <w:bookmarkEnd w:id="38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rsidR="00485443" w:rsidRDefault="006C2200">
      <w:pPr>
        <w:pStyle w:val="Spec1L2"/>
        <w:rPr>
          <w:rFonts w:asciiTheme="majorHAnsi" w:hAnsiTheme="majorHAnsi"/>
          <w:sz w:val="24"/>
          <w:szCs w:val="24"/>
        </w:rPr>
      </w:pPr>
      <w:bookmarkStart w:id="385" w:name="_DV_M393"/>
      <w:bookmarkEnd w:id="38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rsidR="00485443" w:rsidRDefault="006C2200">
      <w:pPr>
        <w:pStyle w:val="Spec1L1"/>
        <w:rPr>
          <w:rFonts w:asciiTheme="majorHAnsi" w:hAnsiTheme="majorHAnsi"/>
          <w:sz w:val="24"/>
          <w:szCs w:val="24"/>
        </w:rPr>
      </w:pPr>
      <w:bookmarkStart w:id="386" w:name="_DV_M394"/>
      <w:bookmarkEnd w:id="386"/>
      <w:r>
        <w:rPr>
          <w:rFonts w:asciiTheme="majorHAnsi" w:hAnsiTheme="majorHAnsi"/>
          <w:sz w:val="24"/>
          <w:szCs w:val="24"/>
        </w:rPr>
        <w:lastRenderedPageBreak/>
        <w:br/>
      </w:r>
      <w:r>
        <w:rPr>
          <w:rFonts w:asciiTheme="majorHAnsi" w:hAnsiTheme="majorHAnsi"/>
          <w:sz w:val="24"/>
          <w:szCs w:val="24"/>
        </w:rPr>
        <w:br/>
        <w:t>REGISTRY OPERATOR CODE OF CONDUCT</w:t>
      </w:r>
    </w:p>
    <w:p w:rsidR="00485443" w:rsidRDefault="006C2200">
      <w:pPr>
        <w:pStyle w:val="Spec1L2"/>
        <w:rPr>
          <w:rFonts w:asciiTheme="majorHAnsi" w:hAnsiTheme="majorHAnsi"/>
          <w:sz w:val="24"/>
          <w:szCs w:val="24"/>
        </w:rPr>
      </w:pPr>
      <w:bookmarkStart w:id="387" w:name="_DV_M395"/>
      <w:bookmarkEnd w:id="38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485443" w:rsidRDefault="006C2200">
      <w:pPr>
        <w:pStyle w:val="Spec1L8"/>
        <w:tabs>
          <w:tab w:val="clear" w:pos="2160"/>
        </w:tabs>
        <w:rPr>
          <w:rFonts w:asciiTheme="majorHAnsi" w:hAnsiTheme="majorHAnsi"/>
          <w:sz w:val="24"/>
          <w:szCs w:val="24"/>
        </w:rPr>
      </w:pPr>
      <w:bookmarkStart w:id="388" w:name="_DV_M396"/>
      <w:bookmarkEnd w:id="38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485443" w:rsidRDefault="006C2200">
      <w:pPr>
        <w:pStyle w:val="Spec1L8"/>
        <w:tabs>
          <w:tab w:val="clear" w:pos="2160"/>
        </w:tabs>
        <w:rPr>
          <w:rFonts w:asciiTheme="majorHAnsi" w:hAnsiTheme="majorHAnsi"/>
          <w:sz w:val="24"/>
          <w:szCs w:val="24"/>
        </w:rPr>
      </w:pPr>
      <w:bookmarkStart w:id="389" w:name="_DV_M397"/>
      <w:bookmarkEnd w:id="38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rsidR="00485443" w:rsidRDefault="006C2200">
      <w:pPr>
        <w:pStyle w:val="Spec1L8"/>
        <w:tabs>
          <w:tab w:val="clear" w:pos="2160"/>
        </w:tabs>
        <w:rPr>
          <w:rFonts w:asciiTheme="majorHAnsi" w:hAnsiTheme="majorHAnsi"/>
          <w:sz w:val="24"/>
          <w:szCs w:val="24"/>
        </w:rPr>
      </w:pPr>
      <w:bookmarkStart w:id="390" w:name="_DV_M398"/>
      <w:bookmarkEnd w:id="39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rsidR="00485443" w:rsidRDefault="006C2200">
      <w:pPr>
        <w:pStyle w:val="Spec1L8"/>
        <w:tabs>
          <w:tab w:val="clear" w:pos="2160"/>
        </w:tabs>
        <w:rPr>
          <w:rFonts w:asciiTheme="majorHAnsi" w:hAnsiTheme="majorHAnsi"/>
          <w:sz w:val="24"/>
          <w:szCs w:val="24"/>
        </w:rPr>
      </w:pPr>
      <w:bookmarkStart w:id="391" w:name="_DV_M399"/>
      <w:bookmarkEnd w:id="391"/>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rsidR="00485443" w:rsidRDefault="006C2200">
      <w:pPr>
        <w:pStyle w:val="Spec1L2"/>
        <w:rPr>
          <w:rFonts w:asciiTheme="majorHAnsi" w:hAnsiTheme="majorHAnsi"/>
          <w:sz w:val="24"/>
          <w:szCs w:val="24"/>
        </w:rPr>
      </w:pPr>
      <w:bookmarkStart w:id="392" w:name="_DV_M400"/>
      <w:bookmarkEnd w:id="39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rsidR="00485443" w:rsidRDefault="006C2200">
      <w:pPr>
        <w:pStyle w:val="Spec1L2"/>
        <w:rPr>
          <w:rFonts w:asciiTheme="majorHAnsi" w:hAnsiTheme="majorHAnsi"/>
          <w:sz w:val="24"/>
          <w:szCs w:val="24"/>
        </w:rPr>
      </w:pPr>
      <w:bookmarkStart w:id="393" w:name="_DV_M401"/>
      <w:bookmarkEnd w:id="39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rsidR="00485443" w:rsidRDefault="006C2200">
      <w:pPr>
        <w:pStyle w:val="Spec1L2"/>
        <w:rPr>
          <w:rFonts w:asciiTheme="majorHAnsi" w:hAnsiTheme="majorHAnsi"/>
          <w:sz w:val="24"/>
          <w:szCs w:val="24"/>
        </w:rPr>
      </w:pPr>
      <w:bookmarkStart w:id="394" w:name="_DV_M402"/>
      <w:bookmarkEnd w:id="394"/>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rsidR="00485443" w:rsidRDefault="006C2200">
      <w:pPr>
        <w:pStyle w:val="Spec1L2"/>
        <w:rPr>
          <w:rFonts w:asciiTheme="majorHAnsi" w:hAnsiTheme="majorHAnsi"/>
          <w:sz w:val="24"/>
          <w:szCs w:val="24"/>
        </w:rPr>
      </w:pPr>
      <w:bookmarkStart w:id="395" w:name="_DV_M403"/>
      <w:bookmarkEnd w:id="39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rsidR="00485443" w:rsidRDefault="006C2200">
      <w:pPr>
        <w:pStyle w:val="Spec1L2"/>
        <w:rPr>
          <w:rFonts w:asciiTheme="majorHAnsi" w:hAnsiTheme="majorHAnsi"/>
          <w:sz w:val="24"/>
          <w:szCs w:val="24"/>
        </w:rPr>
      </w:pPr>
      <w:bookmarkStart w:id="396" w:name="_DV_M404"/>
      <w:bookmarkEnd w:id="39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rsidR="00485443" w:rsidRDefault="006C2200">
      <w:pPr>
        <w:pStyle w:val="Spec1L1"/>
        <w:rPr>
          <w:rFonts w:asciiTheme="majorHAnsi" w:hAnsiTheme="majorHAnsi"/>
          <w:sz w:val="24"/>
          <w:szCs w:val="24"/>
        </w:rPr>
      </w:pPr>
      <w:bookmarkStart w:id="397" w:name="_DV_M405"/>
      <w:bookmarkEnd w:id="397"/>
      <w:r>
        <w:rPr>
          <w:rFonts w:asciiTheme="majorHAnsi" w:hAnsiTheme="majorHAnsi"/>
          <w:sz w:val="24"/>
          <w:szCs w:val="24"/>
        </w:rPr>
        <w:lastRenderedPageBreak/>
        <w:br/>
      </w:r>
      <w:r>
        <w:rPr>
          <w:rFonts w:asciiTheme="majorHAnsi" w:hAnsiTheme="majorHAnsi"/>
          <w:sz w:val="24"/>
          <w:szCs w:val="24"/>
        </w:rPr>
        <w:br/>
        <w:t>REGISTRY PERFORMANCE SPECIFICATIONS</w:t>
      </w:r>
    </w:p>
    <w:p w:rsidR="00485443" w:rsidRDefault="006C2200">
      <w:pPr>
        <w:pStyle w:val="Spec1L2"/>
        <w:rPr>
          <w:rFonts w:asciiTheme="majorHAnsi" w:hAnsiTheme="majorHAnsi"/>
          <w:b/>
          <w:sz w:val="24"/>
          <w:szCs w:val="24"/>
          <w:u w:val="single"/>
        </w:rPr>
      </w:pPr>
      <w:bookmarkStart w:id="398" w:name="_DV_M406"/>
      <w:bookmarkEnd w:id="398"/>
      <w:r>
        <w:rPr>
          <w:rFonts w:asciiTheme="majorHAnsi" w:hAnsiTheme="majorHAnsi"/>
          <w:b/>
          <w:sz w:val="24"/>
          <w:szCs w:val="24"/>
          <w:u w:val="single"/>
        </w:rPr>
        <w:t>Definitions</w:t>
      </w:r>
    </w:p>
    <w:p w:rsidR="00485443" w:rsidRDefault="006C2200">
      <w:pPr>
        <w:pStyle w:val="Spec1L3"/>
        <w:rPr>
          <w:rFonts w:asciiTheme="majorHAnsi" w:hAnsiTheme="majorHAnsi"/>
          <w:sz w:val="24"/>
          <w:szCs w:val="24"/>
        </w:rPr>
      </w:pPr>
      <w:bookmarkStart w:id="399" w:name="_DV_M407"/>
      <w:bookmarkEnd w:id="39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rsidR="00485443" w:rsidRDefault="006C2200">
      <w:pPr>
        <w:pStyle w:val="Spec1L3"/>
        <w:rPr>
          <w:rFonts w:asciiTheme="majorHAnsi" w:hAnsiTheme="majorHAnsi"/>
          <w:sz w:val="24"/>
          <w:szCs w:val="24"/>
        </w:rPr>
      </w:pPr>
      <w:bookmarkStart w:id="400" w:name="_DV_M408"/>
      <w:bookmarkEnd w:id="40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rsidR="00485443" w:rsidRDefault="006C2200">
      <w:pPr>
        <w:pStyle w:val="Spec1L3"/>
        <w:rPr>
          <w:rFonts w:asciiTheme="majorHAnsi" w:hAnsiTheme="majorHAnsi"/>
          <w:sz w:val="24"/>
          <w:szCs w:val="24"/>
        </w:rPr>
      </w:pPr>
      <w:bookmarkStart w:id="401" w:name="_DV_M409"/>
      <w:bookmarkEnd w:id="40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rsidR="00485443" w:rsidRDefault="006C2200">
      <w:pPr>
        <w:pStyle w:val="Spec1L3"/>
        <w:rPr>
          <w:rFonts w:asciiTheme="majorHAnsi" w:hAnsiTheme="majorHAnsi"/>
          <w:sz w:val="24"/>
          <w:szCs w:val="24"/>
        </w:rPr>
      </w:pPr>
      <w:bookmarkStart w:id="402" w:name="_DV_M410"/>
      <w:bookmarkEnd w:id="40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rsidR="00485443" w:rsidRDefault="006C2200">
      <w:pPr>
        <w:pStyle w:val="Spec1L3"/>
        <w:rPr>
          <w:rFonts w:asciiTheme="majorHAnsi" w:hAnsiTheme="majorHAnsi"/>
          <w:sz w:val="24"/>
          <w:szCs w:val="24"/>
        </w:rPr>
      </w:pPr>
      <w:bookmarkStart w:id="403" w:name="_DV_M411"/>
      <w:bookmarkEnd w:id="40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rsidR="00485443" w:rsidRDefault="006C2200">
      <w:pPr>
        <w:pStyle w:val="Spec1L3"/>
        <w:rPr>
          <w:rFonts w:asciiTheme="majorHAnsi" w:hAnsiTheme="majorHAnsi"/>
          <w:sz w:val="24"/>
          <w:szCs w:val="24"/>
        </w:rPr>
      </w:pPr>
      <w:bookmarkStart w:id="404" w:name="_DV_M412"/>
      <w:bookmarkEnd w:id="40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rsidR="00485443" w:rsidRDefault="006C2200">
      <w:pPr>
        <w:pStyle w:val="Spec1L3"/>
        <w:rPr>
          <w:rFonts w:asciiTheme="majorHAnsi" w:hAnsiTheme="majorHAnsi"/>
          <w:sz w:val="24"/>
          <w:szCs w:val="24"/>
        </w:rPr>
      </w:pPr>
      <w:bookmarkStart w:id="405" w:name="_DV_M413"/>
      <w:bookmarkEnd w:id="405"/>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rsidR="00485443" w:rsidRDefault="006C2200">
      <w:pPr>
        <w:pStyle w:val="Spec1L3"/>
        <w:rPr>
          <w:rFonts w:asciiTheme="majorHAnsi" w:hAnsiTheme="majorHAnsi"/>
          <w:sz w:val="24"/>
          <w:szCs w:val="24"/>
        </w:rPr>
      </w:pPr>
      <w:bookmarkStart w:id="406" w:name="_DV_M414"/>
      <w:bookmarkEnd w:id="40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rsidR="00485443" w:rsidRDefault="006C2200">
      <w:pPr>
        <w:pStyle w:val="Spec1L2"/>
        <w:rPr>
          <w:rFonts w:asciiTheme="majorHAnsi" w:hAnsiTheme="majorHAnsi"/>
          <w:b/>
          <w:sz w:val="24"/>
          <w:szCs w:val="24"/>
          <w:u w:val="single"/>
        </w:rPr>
      </w:pPr>
      <w:bookmarkStart w:id="407" w:name="_DV_M415"/>
      <w:bookmarkEnd w:id="40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85443">
        <w:trPr>
          <w:trHeight w:val="432"/>
        </w:trPr>
        <w:tc>
          <w:tcPr>
            <w:tcW w:w="1008" w:type="dxa"/>
            <w:vAlign w:val="center"/>
          </w:tcPr>
          <w:p w:rsidR="00485443" w:rsidRDefault="00485443">
            <w:pPr>
              <w:jc w:val="center"/>
              <w:rPr>
                <w:szCs w:val="24"/>
              </w:rPr>
            </w:pPr>
          </w:p>
        </w:tc>
        <w:tc>
          <w:tcPr>
            <w:tcW w:w="3510" w:type="dxa"/>
            <w:vAlign w:val="center"/>
          </w:tcPr>
          <w:p w:rsidR="00485443" w:rsidRDefault="006C2200">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rsidR="00485443" w:rsidRDefault="006C2200">
            <w:pPr>
              <w:jc w:val="center"/>
              <w:rPr>
                <w:rFonts w:asciiTheme="majorHAnsi" w:hAnsiTheme="majorHAnsi"/>
                <w:b/>
                <w:sz w:val="24"/>
                <w:szCs w:val="24"/>
              </w:rPr>
            </w:pPr>
            <w:r>
              <w:rPr>
                <w:rFonts w:asciiTheme="majorHAnsi" w:hAnsiTheme="majorHAnsi"/>
                <w:b/>
                <w:sz w:val="24"/>
                <w:szCs w:val="24"/>
              </w:rPr>
              <w:t>SLR (monthly basis)</w:t>
            </w:r>
          </w:p>
        </w:tc>
      </w:tr>
      <w:tr w:rsidR="00485443">
        <w:tc>
          <w:tcPr>
            <w:tcW w:w="1008" w:type="dxa"/>
          </w:tcPr>
          <w:p w:rsidR="00485443" w:rsidRDefault="006C2200">
            <w:pPr>
              <w:rPr>
                <w:rFonts w:asciiTheme="majorHAnsi" w:hAnsiTheme="majorHAnsi"/>
                <w:b/>
                <w:sz w:val="24"/>
                <w:szCs w:val="24"/>
              </w:rPr>
            </w:pPr>
            <w:r>
              <w:rPr>
                <w:rFonts w:asciiTheme="majorHAnsi" w:hAnsiTheme="majorHAnsi"/>
                <w:b/>
                <w:sz w:val="24"/>
                <w:szCs w:val="24"/>
              </w:rPr>
              <w:t>DNS</w:t>
            </w:r>
          </w:p>
        </w:tc>
        <w:tc>
          <w:tcPr>
            <w:tcW w:w="3510" w:type="dxa"/>
          </w:tcPr>
          <w:p w:rsidR="00485443" w:rsidRDefault="006C2200">
            <w:pPr>
              <w:rPr>
                <w:rFonts w:asciiTheme="majorHAnsi" w:hAnsiTheme="majorHAnsi"/>
                <w:sz w:val="24"/>
                <w:szCs w:val="24"/>
              </w:rPr>
            </w:pPr>
            <w:r>
              <w:rPr>
                <w:rFonts w:asciiTheme="majorHAnsi" w:hAnsiTheme="majorHAnsi"/>
                <w:sz w:val="24"/>
                <w:szCs w:val="24"/>
              </w:rPr>
              <w:t>DNS service availability</w:t>
            </w:r>
          </w:p>
        </w:tc>
        <w:tc>
          <w:tcPr>
            <w:tcW w:w="5058" w:type="dxa"/>
          </w:tcPr>
          <w:p w:rsidR="00485443" w:rsidRDefault="006C2200">
            <w:pPr>
              <w:jc w:val="center"/>
              <w:rPr>
                <w:rFonts w:asciiTheme="majorHAnsi" w:hAnsiTheme="majorHAnsi"/>
                <w:sz w:val="24"/>
                <w:szCs w:val="24"/>
              </w:rPr>
            </w:pPr>
            <w:r>
              <w:rPr>
                <w:rFonts w:asciiTheme="majorHAnsi" w:hAnsiTheme="majorHAnsi"/>
                <w:sz w:val="24"/>
                <w:szCs w:val="24"/>
              </w:rPr>
              <w:t>0 min downtime = 100% availability</w:t>
            </w:r>
          </w:p>
        </w:tc>
      </w:tr>
      <w:tr w:rsidR="00485443">
        <w:tc>
          <w:tcPr>
            <w:tcW w:w="1008" w:type="dxa"/>
          </w:tcPr>
          <w:p w:rsidR="00485443" w:rsidRDefault="00485443">
            <w:pPr>
              <w:rPr>
                <w:rFonts w:asciiTheme="majorHAnsi" w:hAnsiTheme="majorHAnsi"/>
                <w:sz w:val="24"/>
                <w:szCs w:val="24"/>
              </w:rPr>
            </w:pPr>
          </w:p>
        </w:tc>
        <w:tc>
          <w:tcPr>
            <w:tcW w:w="3510" w:type="dxa"/>
          </w:tcPr>
          <w:p w:rsidR="00485443" w:rsidRDefault="006C2200">
            <w:pPr>
              <w:rPr>
                <w:rFonts w:asciiTheme="majorHAnsi" w:hAnsiTheme="majorHAnsi"/>
                <w:sz w:val="24"/>
                <w:szCs w:val="24"/>
              </w:rPr>
            </w:pPr>
            <w:r>
              <w:rPr>
                <w:rFonts w:asciiTheme="majorHAnsi" w:hAnsiTheme="majorHAnsi"/>
                <w:sz w:val="24"/>
                <w:szCs w:val="24"/>
              </w:rPr>
              <w:t>DNS name server availability</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485443">
        <w:tc>
          <w:tcPr>
            <w:tcW w:w="1008" w:type="dxa"/>
          </w:tcPr>
          <w:p w:rsidR="00485443" w:rsidRDefault="00485443">
            <w:pPr>
              <w:rPr>
                <w:rFonts w:asciiTheme="majorHAnsi" w:hAnsiTheme="majorHAnsi"/>
                <w:sz w:val="24"/>
                <w:szCs w:val="24"/>
              </w:rPr>
            </w:pPr>
          </w:p>
        </w:tc>
        <w:tc>
          <w:tcPr>
            <w:tcW w:w="3510" w:type="dxa"/>
          </w:tcPr>
          <w:p w:rsidR="00485443" w:rsidRDefault="006C2200">
            <w:pPr>
              <w:rPr>
                <w:rFonts w:asciiTheme="majorHAnsi" w:hAnsiTheme="majorHAnsi"/>
                <w:sz w:val="24"/>
                <w:szCs w:val="24"/>
              </w:rPr>
            </w:pPr>
            <w:r>
              <w:rPr>
                <w:rFonts w:asciiTheme="majorHAnsi" w:hAnsiTheme="majorHAnsi"/>
                <w:sz w:val="24"/>
                <w:szCs w:val="24"/>
              </w:rPr>
              <w:t>TCP DNS resolution RTT</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485443">
        <w:tc>
          <w:tcPr>
            <w:tcW w:w="1008" w:type="dxa"/>
          </w:tcPr>
          <w:p w:rsidR="00485443" w:rsidRDefault="00485443">
            <w:pPr>
              <w:rPr>
                <w:rFonts w:asciiTheme="majorHAnsi" w:hAnsiTheme="majorHAnsi"/>
                <w:sz w:val="24"/>
                <w:szCs w:val="24"/>
              </w:rPr>
            </w:pPr>
          </w:p>
        </w:tc>
        <w:tc>
          <w:tcPr>
            <w:tcW w:w="3510" w:type="dxa"/>
          </w:tcPr>
          <w:p w:rsidR="00485443" w:rsidRDefault="006C2200">
            <w:pPr>
              <w:rPr>
                <w:rFonts w:asciiTheme="majorHAnsi" w:hAnsiTheme="majorHAnsi"/>
                <w:sz w:val="24"/>
                <w:szCs w:val="24"/>
              </w:rPr>
            </w:pPr>
            <w:r>
              <w:rPr>
                <w:rFonts w:asciiTheme="majorHAnsi" w:hAnsiTheme="majorHAnsi"/>
                <w:sz w:val="24"/>
                <w:szCs w:val="24"/>
              </w:rPr>
              <w:t>UDP DNS resolution RTT</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485443">
        <w:tc>
          <w:tcPr>
            <w:tcW w:w="1008" w:type="dxa"/>
          </w:tcPr>
          <w:p w:rsidR="00485443" w:rsidRDefault="00485443">
            <w:pPr>
              <w:rPr>
                <w:rFonts w:asciiTheme="majorHAnsi" w:hAnsiTheme="majorHAnsi"/>
                <w:sz w:val="24"/>
                <w:szCs w:val="24"/>
              </w:rPr>
            </w:pPr>
          </w:p>
        </w:tc>
        <w:tc>
          <w:tcPr>
            <w:tcW w:w="3510" w:type="dxa"/>
          </w:tcPr>
          <w:p w:rsidR="00485443" w:rsidRDefault="006C2200">
            <w:pPr>
              <w:rPr>
                <w:rFonts w:asciiTheme="majorHAnsi" w:hAnsiTheme="majorHAnsi"/>
                <w:sz w:val="24"/>
                <w:szCs w:val="24"/>
              </w:rPr>
            </w:pPr>
            <w:r>
              <w:rPr>
                <w:rFonts w:asciiTheme="majorHAnsi" w:hAnsiTheme="majorHAnsi"/>
                <w:sz w:val="24"/>
                <w:szCs w:val="24"/>
              </w:rPr>
              <w:t>DNS update time</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485443">
        <w:tc>
          <w:tcPr>
            <w:tcW w:w="1008" w:type="dxa"/>
          </w:tcPr>
          <w:p w:rsidR="00485443" w:rsidRDefault="006C2200">
            <w:pPr>
              <w:rPr>
                <w:rFonts w:asciiTheme="majorHAnsi" w:hAnsiTheme="majorHAnsi"/>
                <w:b/>
                <w:sz w:val="24"/>
                <w:szCs w:val="24"/>
              </w:rPr>
            </w:pPr>
            <w:r>
              <w:rPr>
                <w:rFonts w:asciiTheme="majorHAnsi" w:hAnsiTheme="majorHAnsi"/>
                <w:b/>
                <w:sz w:val="24"/>
                <w:szCs w:val="24"/>
              </w:rPr>
              <w:t>RDDS</w:t>
            </w:r>
          </w:p>
        </w:tc>
        <w:tc>
          <w:tcPr>
            <w:tcW w:w="3510" w:type="dxa"/>
          </w:tcPr>
          <w:p w:rsidR="00485443" w:rsidRDefault="006C2200">
            <w:pPr>
              <w:rPr>
                <w:rFonts w:asciiTheme="majorHAnsi" w:hAnsiTheme="majorHAnsi"/>
                <w:sz w:val="24"/>
                <w:szCs w:val="24"/>
              </w:rPr>
            </w:pPr>
            <w:r>
              <w:rPr>
                <w:rFonts w:asciiTheme="majorHAnsi" w:hAnsiTheme="majorHAnsi"/>
                <w:sz w:val="24"/>
                <w:szCs w:val="24"/>
              </w:rPr>
              <w:t>RDDS availability</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485443">
        <w:tc>
          <w:tcPr>
            <w:tcW w:w="1008" w:type="dxa"/>
          </w:tcPr>
          <w:p w:rsidR="00485443" w:rsidRDefault="00485443">
            <w:pPr>
              <w:rPr>
                <w:rFonts w:asciiTheme="majorHAnsi" w:hAnsiTheme="majorHAnsi"/>
                <w:sz w:val="24"/>
                <w:szCs w:val="24"/>
              </w:rPr>
            </w:pPr>
          </w:p>
        </w:tc>
        <w:tc>
          <w:tcPr>
            <w:tcW w:w="3510" w:type="dxa"/>
          </w:tcPr>
          <w:p w:rsidR="00485443" w:rsidRDefault="006C2200">
            <w:pPr>
              <w:rPr>
                <w:rFonts w:asciiTheme="majorHAnsi" w:hAnsiTheme="majorHAnsi"/>
                <w:sz w:val="24"/>
                <w:szCs w:val="24"/>
              </w:rPr>
            </w:pPr>
            <w:r>
              <w:rPr>
                <w:rFonts w:asciiTheme="majorHAnsi" w:hAnsiTheme="majorHAnsi"/>
                <w:sz w:val="24"/>
                <w:szCs w:val="24"/>
              </w:rPr>
              <w:t>RDDS query RTT</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485443">
        <w:tc>
          <w:tcPr>
            <w:tcW w:w="1008" w:type="dxa"/>
          </w:tcPr>
          <w:p w:rsidR="00485443" w:rsidRDefault="00485443">
            <w:pPr>
              <w:rPr>
                <w:rFonts w:asciiTheme="majorHAnsi" w:hAnsiTheme="majorHAnsi"/>
                <w:sz w:val="24"/>
                <w:szCs w:val="24"/>
              </w:rPr>
            </w:pPr>
          </w:p>
        </w:tc>
        <w:tc>
          <w:tcPr>
            <w:tcW w:w="3510" w:type="dxa"/>
          </w:tcPr>
          <w:p w:rsidR="00485443" w:rsidRDefault="006C2200">
            <w:pPr>
              <w:rPr>
                <w:rFonts w:asciiTheme="majorHAnsi" w:hAnsiTheme="majorHAnsi"/>
                <w:sz w:val="24"/>
                <w:szCs w:val="24"/>
              </w:rPr>
            </w:pPr>
            <w:r>
              <w:rPr>
                <w:rFonts w:asciiTheme="majorHAnsi" w:hAnsiTheme="majorHAnsi"/>
                <w:sz w:val="24"/>
                <w:szCs w:val="24"/>
              </w:rPr>
              <w:t>RDDS update time</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485443">
        <w:tc>
          <w:tcPr>
            <w:tcW w:w="1008" w:type="dxa"/>
          </w:tcPr>
          <w:p w:rsidR="00485443" w:rsidRDefault="006C2200">
            <w:pPr>
              <w:rPr>
                <w:rFonts w:asciiTheme="majorHAnsi" w:hAnsiTheme="majorHAnsi"/>
                <w:b/>
                <w:sz w:val="24"/>
                <w:szCs w:val="24"/>
              </w:rPr>
            </w:pPr>
            <w:r>
              <w:rPr>
                <w:rFonts w:asciiTheme="majorHAnsi" w:hAnsiTheme="majorHAnsi"/>
                <w:b/>
                <w:sz w:val="24"/>
                <w:szCs w:val="24"/>
              </w:rPr>
              <w:t>EPP</w:t>
            </w:r>
          </w:p>
        </w:tc>
        <w:tc>
          <w:tcPr>
            <w:tcW w:w="3510" w:type="dxa"/>
          </w:tcPr>
          <w:p w:rsidR="00485443" w:rsidRDefault="006C2200">
            <w:pPr>
              <w:rPr>
                <w:rFonts w:asciiTheme="majorHAnsi" w:hAnsiTheme="majorHAnsi"/>
                <w:sz w:val="24"/>
                <w:szCs w:val="24"/>
              </w:rPr>
            </w:pPr>
            <w:r>
              <w:rPr>
                <w:rFonts w:asciiTheme="majorHAnsi" w:hAnsiTheme="majorHAnsi"/>
                <w:sz w:val="24"/>
                <w:szCs w:val="24"/>
              </w:rPr>
              <w:t>EPP service availability</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485443">
        <w:tc>
          <w:tcPr>
            <w:tcW w:w="1008" w:type="dxa"/>
          </w:tcPr>
          <w:p w:rsidR="00485443" w:rsidRDefault="00485443">
            <w:pPr>
              <w:rPr>
                <w:rFonts w:asciiTheme="majorHAnsi" w:hAnsiTheme="majorHAnsi"/>
                <w:sz w:val="24"/>
                <w:szCs w:val="24"/>
              </w:rPr>
            </w:pPr>
          </w:p>
        </w:tc>
        <w:tc>
          <w:tcPr>
            <w:tcW w:w="3510" w:type="dxa"/>
          </w:tcPr>
          <w:p w:rsidR="00485443" w:rsidRDefault="006C2200">
            <w:pPr>
              <w:rPr>
                <w:rFonts w:asciiTheme="majorHAnsi" w:hAnsiTheme="majorHAnsi"/>
                <w:sz w:val="24"/>
                <w:szCs w:val="24"/>
              </w:rPr>
            </w:pPr>
            <w:r>
              <w:rPr>
                <w:rFonts w:asciiTheme="majorHAnsi" w:hAnsiTheme="majorHAnsi"/>
                <w:sz w:val="24"/>
                <w:szCs w:val="24"/>
              </w:rPr>
              <w:t>EPP session-command RTT</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485443">
        <w:tc>
          <w:tcPr>
            <w:tcW w:w="1008" w:type="dxa"/>
          </w:tcPr>
          <w:p w:rsidR="00485443" w:rsidRDefault="00485443">
            <w:pPr>
              <w:rPr>
                <w:rFonts w:asciiTheme="majorHAnsi" w:hAnsiTheme="majorHAnsi"/>
                <w:sz w:val="24"/>
                <w:szCs w:val="24"/>
              </w:rPr>
            </w:pPr>
          </w:p>
        </w:tc>
        <w:tc>
          <w:tcPr>
            <w:tcW w:w="3510" w:type="dxa"/>
          </w:tcPr>
          <w:p w:rsidR="00485443" w:rsidRDefault="006C2200">
            <w:pPr>
              <w:rPr>
                <w:rFonts w:asciiTheme="majorHAnsi" w:hAnsiTheme="majorHAnsi"/>
                <w:sz w:val="24"/>
                <w:szCs w:val="24"/>
              </w:rPr>
            </w:pPr>
            <w:r>
              <w:rPr>
                <w:rFonts w:asciiTheme="majorHAnsi" w:hAnsiTheme="majorHAnsi"/>
                <w:sz w:val="24"/>
                <w:szCs w:val="24"/>
              </w:rPr>
              <w:t>EPP query-command RTT</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485443">
        <w:tc>
          <w:tcPr>
            <w:tcW w:w="1008" w:type="dxa"/>
          </w:tcPr>
          <w:p w:rsidR="00485443" w:rsidRDefault="00485443">
            <w:pPr>
              <w:rPr>
                <w:rFonts w:asciiTheme="majorHAnsi" w:hAnsiTheme="majorHAnsi"/>
                <w:sz w:val="24"/>
                <w:szCs w:val="24"/>
              </w:rPr>
            </w:pPr>
          </w:p>
        </w:tc>
        <w:tc>
          <w:tcPr>
            <w:tcW w:w="3510" w:type="dxa"/>
          </w:tcPr>
          <w:p w:rsidR="00485443" w:rsidRDefault="006C2200">
            <w:pPr>
              <w:rPr>
                <w:rFonts w:asciiTheme="majorHAnsi" w:hAnsiTheme="majorHAnsi"/>
                <w:sz w:val="24"/>
                <w:szCs w:val="24"/>
              </w:rPr>
            </w:pPr>
            <w:r>
              <w:rPr>
                <w:rFonts w:asciiTheme="majorHAnsi" w:hAnsiTheme="majorHAnsi"/>
                <w:sz w:val="24"/>
                <w:szCs w:val="24"/>
              </w:rPr>
              <w:t>EPP transform-command RTT</w:t>
            </w:r>
          </w:p>
        </w:tc>
        <w:tc>
          <w:tcPr>
            <w:tcW w:w="5058" w:type="dxa"/>
          </w:tcPr>
          <w:p w:rsidR="00485443" w:rsidRDefault="006C2200">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rsidR="00485443" w:rsidRDefault="00485443">
      <w:pPr>
        <w:rPr>
          <w:rFonts w:asciiTheme="majorHAnsi" w:hAnsiTheme="majorHAnsi"/>
          <w:sz w:val="24"/>
          <w:szCs w:val="24"/>
        </w:rPr>
      </w:pPr>
    </w:p>
    <w:p w:rsidR="00485443" w:rsidRDefault="006C2200">
      <w:pPr>
        <w:pStyle w:val="BlockText"/>
        <w:rPr>
          <w:rFonts w:asciiTheme="majorHAnsi" w:hAnsiTheme="majorHAnsi"/>
          <w:sz w:val="24"/>
          <w:szCs w:val="24"/>
        </w:rPr>
      </w:pPr>
      <w:bookmarkStart w:id="408" w:name="_DV_M416"/>
      <w:bookmarkEnd w:id="40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rsidR="00485443" w:rsidRDefault="006C2200">
      <w:pPr>
        <w:pStyle w:val="Spec1L2"/>
        <w:rPr>
          <w:rFonts w:asciiTheme="majorHAnsi" w:hAnsiTheme="majorHAnsi"/>
          <w:b/>
          <w:sz w:val="24"/>
          <w:szCs w:val="24"/>
          <w:u w:val="single"/>
        </w:rPr>
      </w:pPr>
      <w:bookmarkStart w:id="409" w:name="_DV_M417"/>
      <w:bookmarkEnd w:id="409"/>
      <w:r>
        <w:rPr>
          <w:rFonts w:asciiTheme="majorHAnsi" w:hAnsiTheme="majorHAnsi"/>
          <w:b/>
          <w:sz w:val="24"/>
          <w:szCs w:val="24"/>
          <w:u w:val="single"/>
        </w:rPr>
        <w:t>DNS</w:t>
      </w:r>
    </w:p>
    <w:p w:rsidR="00485443" w:rsidRDefault="006C2200">
      <w:pPr>
        <w:pStyle w:val="Spec1L3"/>
        <w:rPr>
          <w:rFonts w:asciiTheme="majorHAnsi" w:hAnsiTheme="majorHAnsi"/>
          <w:sz w:val="24"/>
          <w:szCs w:val="24"/>
        </w:rPr>
      </w:pPr>
      <w:bookmarkStart w:id="410" w:name="_DV_M418"/>
      <w:bookmarkEnd w:id="41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rsidR="00485443" w:rsidRDefault="006C2200">
      <w:pPr>
        <w:pStyle w:val="Spec1L3"/>
        <w:rPr>
          <w:rFonts w:asciiTheme="majorHAnsi" w:hAnsiTheme="majorHAnsi"/>
          <w:sz w:val="24"/>
          <w:szCs w:val="24"/>
        </w:rPr>
      </w:pPr>
      <w:bookmarkStart w:id="411" w:name="_DV_M419"/>
      <w:bookmarkEnd w:id="41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rsidR="00485443" w:rsidRDefault="006C2200">
      <w:pPr>
        <w:pStyle w:val="Spec1L3"/>
        <w:rPr>
          <w:rFonts w:asciiTheme="majorHAnsi" w:hAnsiTheme="majorHAnsi"/>
          <w:sz w:val="24"/>
          <w:szCs w:val="24"/>
        </w:rPr>
      </w:pPr>
      <w:bookmarkStart w:id="412" w:name="_DV_M420"/>
      <w:bookmarkEnd w:id="41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rsidR="00485443" w:rsidRDefault="006C2200">
      <w:pPr>
        <w:pStyle w:val="Spec1L3"/>
        <w:rPr>
          <w:rFonts w:asciiTheme="majorHAnsi" w:hAnsiTheme="majorHAnsi"/>
          <w:sz w:val="24"/>
          <w:szCs w:val="24"/>
        </w:rPr>
      </w:pPr>
      <w:bookmarkStart w:id="413" w:name="_DV_M421"/>
      <w:bookmarkEnd w:id="41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rsidR="00485443" w:rsidRDefault="006C2200">
      <w:pPr>
        <w:pStyle w:val="Spec1L3"/>
        <w:rPr>
          <w:rFonts w:asciiTheme="majorHAnsi" w:hAnsiTheme="majorHAnsi"/>
          <w:sz w:val="24"/>
          <w:szCs w:val="24"/>
        </w:rPr>
      </w:pPr>
      <w:bookmarkStart w:id="414" w:name="_DV_M422"/>
      <w:bookmarkEnd w:id="41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rsidR="00485443" w:rsidRDefault="006C2200">
      <w:pPr>
        <w:pStyle w:val="Spec1L3"/>
        <w:rPr>
          <w:rFonts w:asciiTheme="majorHAnsi" w:hAnsiTheme="majorHAnsi"/>
          <w:sz w:val="24"/>
          <w:szCs w:val="24"/>
        </w:rPr>
      </w:pPr>
      <w:bookmarkStart w:id="415" w:name="_DV_M423"/>
      <w:bookmarkEnd w:id="41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rsidR="00485443" w:rsidRDefault="006C2200">
      <w:pPr>
        <w:pStyle w:val="Spec1L3"/>
        <w:rPr>
          <w:rFonts w:asciiTheme="majorHAnsi" w:hAnsiTheme="majorHAnsi"/>
          <w:sz w:val="24"/>
          <w:szCs w:val="24"/>
        </w:rPr>
      </w:pPr>
      <w:bookmarkStart w:id="416" w:name="_DV_M424"/>
      <w:bookmarkEnd w:id="41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rsidR="00485443" w:rsidRDefault="006C2200">
      <w:pPr>
        <w:pStyle w:val="Spec1L3"/>
        <w:rPr>
          <w:rFonts w:asciiTheme="majorHAnsi" w:hAnsiTheme="majorHAnsi"/>
          <w:sz w:val="24"/>
          <w:szCs w:val="24"/>
        </w:rPr>
      </w:pPr>
      <w:bookmarkStart w:id="417" w:name="_DV_M425"/>
      <w:bookmarkEnd w:id="41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rsidR="00485443" w:rsidRDefault="006C2200">
      <w:pPr>
        <w:pStyle w:val="Spec1L3"/>
        <w:rPr>
          <w:rFonts w:asciiTheme="majorHAnsi" w:hAnsiTheme="majorHAnsi"/>
          <w:sz w:val="24"/>
          <w:szCs w:val="24"/>
        </w:rPr>
      </w:pPr>
      <w:bookmarkStart w:id="418" w:name="_DV_M426"/>
      <w:bookmarkEnd w:id="41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rsidR="00485443" w:rsidRDefault="006C2200">
      <w:pPr>
        <w:pStyle w:val="Spec1L3"/>
        <w:rPr>
          <w:rFonts w:asciiTheme="majorHAnsi" w:hAnsiTheme="majorHAnsi"/>
          <w:sz w:val="24"/>
          <w:szCs w:val="24"/>
        </w:rPr>
      </w:pPr>
      <w:bookmarkStart w:id="419" w:name="_DV_M427"/>
      <w:bookmarkEnd w:id="41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rsidR="00485443" w:rsidRDefault="006C2200">
      <w:pPr>
        <w:pStyle w:val="Spec1L3"/>
        <w:rPr>
          <w:rFonts w:asciiTheme="majorHAnsi" w:hAnsiTheme="majorHAnsi"/>
          <w:sz w:val="24"/>
          <w:szCs w:val="24"/>
        </w:rPr>
      </w:pPr>
      <w:bookmarkStart w:id="420" w:name="_DV_M428"/>
      <w:bookmarkEnd w:id="42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rsidR="00485443" w:rsidRDefault="006C2200">
      <w:pPr>
        <w:pStyle w:val="Spec1L2"/>
        <w:rPr>
          <w:rFonts w:asciiTheme="majorHAnsi" w:hAnsiTheme="majorHAnsi"/>
          <w:b/>
          <w:sz w:val="24"/>
          <w:szCs w:val="24"/>
          <w:u w:val="single"/>
        </w:rPr>
      </w:pPr>
      <w:bookmarkStart w:id="421" w:name="_DV_M429"/>
      <w:bookmarkEnd w:id="421"/>
      <w:r>
        <w:rPr>
          <w:rFonts w:asciiTheme="majorHAnsi" w:hAnsiTheme="majorHAnsi"/>
          <w:b/>
          <w:sz w:val="24"/>
          <w:szCs w:val="24"/>
          <w:u w:val="single"/>
        </w:rPr>
        <w:t>RDDS</w:t>
      </w:r>
    </w:p>
    <w:p w:rsidR="00485443" w:rsidRDefault="006C2200">
      <w:pPr>
        <w:pStyle w:val="Spec1L3"/>
        <w:rPr>
          <w:rFonts w:asciiTheme="majorHAnsi" w:hAnsiTheme="majorHAnsi"/>
          <w:sz w:val="24"/>
          <w:szCs w:val="24"/>
        </w:rPr>
      </w:pPr>
      <w:bookmarkStart w:id="422" w:name="_DV_M430"/>
      <w:bookmarkEnd w:id="42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rsidR="00485443" w:rsidRDefault="006C2200">
      <w:pPr>
        <w:pStyle w:val="Spec1L3"/>
        <w:rPr>
          <w:rFonts w:asciiTheme="majorHAnsi" w:hAnsiTheme="majorHAnsi"/>
          <w:sz w:val="24"/>
          <w:szCs w:val="24"/>
        </w:rPr>
      </w:pPr>
      <w:bookmarkStart w:id="423" w:name="_DV_M431"/>
      <w:bookmarkEnd w:id="42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485443" w:rsidRDefault="006C2200">
      <w:pPr>
        <w:pStyle w:val="Spec1L3"/>
        <w:rPr>
          <w:rFonts w:asciiTheme="majorHAnsi" w:hAnsiTheme="majorHAnsi"/>
          <w:sz w:val="24"/>
          <w:szCs w:val="24"/>
        </w:rPr>
      </w:pPr>
      <w:bookmarkStart w:id="424" w:name="_DV_M432"/>
      <w:bookmarkEnd w:id="42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rsidR="00485443" w:rsidRDefault="006C2200">
      <w:pPr>
        <w:pStyle w:val="Spec1L3"/>
        <w:rPr>
          <w:rFonts w:asciiTheme="majorHAnsi" w:hAnsiTheme="majorHAnsi"/>
          <w:sz w:val="24"/>
          <w:szCs w:val="24"/>
        </w:rPr>
      </w:pPr>
      <w:bookmarkStart w:id="425" w:name="_DV_M433"/>
      <w:bookmarkEnd w:id="42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rsidR="00485443" w:rsidRDefault="006C2200">
      <w:pPr>
        <w:pStyle w:val="Spec1L3"/>
        <w:rPr>
          <w:rFonts w:asciiTheme="majorHAnsi" w:hAnsiTheme="majorHAnsi"/>
          <w:sz w:val="24"/>
          <w:szCs w:val="24"/>
        </w:rPr>
      </w:pPr>
      <w:bookmarkStart w:id="426" w:name="_DV_M434"/>
      <w:bookmarkEnd w:id="42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rsidR="00485443" w:rsidRDefault="006C2200">
      <w:pPr>
        <w:pStyle w:val="Spec1L3"/>
        <w:rPr>
          <w:rFonts w:asciiTheme="majorHAnsi" w:hAnsiTheme="majorHAnsi"/>
          <w:sz w:val="24"/>
          <w:szCs w:val="24"/>
        </w:rPr>
      </w:pPr>
      <w:bookmarkStart w:id="427" w:name="_DV_M435"/>
      <w:bookmarkEnd w:id="42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rsidR="00485443" w:rsidRDefault="006C2200">
      <w:pPr>
        <w:pStyle w:val="Spec1L3"/>
        <w:rPr>
          <w:rFonts w:asciiTheme="majorHAnsi" w:hAnsiTheme="majorHAnsi"/>
          <w:sz w:val="24"/>
          <w:szCs w:val="24"/>
        </w:rPr>
      </w:pPr>
      <w:bookmarkStart w:id="428" w:name="_DV_M436"/>
      <w:bookmarkEnd w:id="42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rsidR="00485443" w:rsidRDefault="006C2200">
      <w:pPr>
        <w:pStyle w:val="Spec1L3"/>
        <w:rPr>
          <w:rFonts w:asciiTheme="majorHAnsi" w:hAnsiTheme="majorHAnsi"/>
          <w:sz w:val="24"/>
          <w:szCs w:val="24"/>
        </w:rPr>
      </w:pPr>
      <w:bookmarkStart w:id="429" w:name="_DV_M437"/>
      <w:bookmarkEnd w:id="42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rsidR="00485443" w:rsidRDefault="006C2200">
      <w:pPr>
        <w:pStyle w:val="Spec1L3"/>
        <w:rPr>
          <w:rFonts w:asciiTheme="majorHAnsi" w:hAnsiTheme="majorHAnsi"/>
          <w:sz w:val="24"/>
          <w:szCs w:val="24"/>
        </w:rPr>
      </w:pPr>
      <w:bookmarkStart w:id="430" w:name="_DV_M438"/>
      <w:bookmarkEnd w:id="43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rsidR="00485443" w:rsidRDefault="006C2200">
      <w:pPr>
        <w:pStyle w:val="Spec1L2"/>
        <w:rPr>
          <w:rFonts w:asciiTheme="majorHAnsi" w:hAnsiTheme="majorHAnsi"/>
          <w:b/>
          <w:sz w:val="24"/>
          <w:szCs w:val="24"/>
          <w:u w:val="single"/>
        </w:rPr>
      </w:pPr>
      <w:bookmarkStart w:id="431" w:name="_DV_M439"/>
      <w:bookmarkEnd w:id="431"/>
      <w:r>
        <w:rPr>
          <w:rFonts w:asciiTheme="majorHAnsi" w:hAnsiTheme="majorHAnsi"/>
          <w:b/>
          <w:sz w:val="24"/>
          <w:szCs w:val="24"/>
          <w:u w:val="single"/>
        </w:rPr>
        <w:t>EPP</w:t>
      </w:r>
    </w:p>
    <w:p w:rsidR="00485443" w:rsidRDefault="006C2200">
      <w:pPr>
        <w:pStyle w:val="Spec1L3"/>
        <w:rPr>
          <w:rFonts w:asciiTheme="majorHAnsi" w:hAnsiTheme="majorHAnsi"/>
          <w:sz w:val="24"/>
          <w:szCs w:val="24"/>
        </w:rPr>
      </w:pPr>
      <w:bookmarkStart w:id="432" w:name="_DV_M440"/>
      <w:bookmarkEnd w:id="432"/>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rsidR="00485443" w:rsidRDefault="006C2200">
      <w:pPr>
        <w:pStyle w:val="Spec1L3"/>
        <w:rPr>
          <w:rFonts w:asciiTheme="majorHAnsi" w:hAnsiTheme="majorHAnsi"/>
          <w:sz w:val="24"/>
          <w:szCs w:val="24"/>
        </w:rPr>
      </w:pPr>
      <w:bookmarkStart w:id="433" w:name="_DV_M441"/>
      <w:bookmarkEnd w:id="43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485443" w:rsidRDefault="006C2200">
      <w:pPr>
        <w:pStyle w:val="Spec1L3"/>
        <w:rPr>
          <w:rFonts w:asciiTheme="majorHAnsi" w:hAnsiTheme="majorHAnsi"/>
          <w:sz w:val="24"/>
          <w:szCs w:val="24"/>
        </w:rPr>
      </w:pPr>
      <w:bookmarkStart w:id="434" w:name="_DV_M442"/>
      <w:bookmarkEnd w:id="43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485443" w:rsidRDefault="006C2200">
      <w:pPr>
        <w:pStyle w:val="Spec1L3"/>
        <w:rPr>
          <w:rFonts w:asciiTheme="majorHAnsi" w:hAnsiTheme="majorHAnsi"/>
          <w:sz w:val="24"/>
          <w:szCs w:val="24"/>
        </w:rPr>
      </w:pPr>
      <w:bookmarkStart w:id="435" w:name="_DV_M443"/>
      <w:bookmarkEnd w:id="43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rsidR="00485443" w:rsidRDefault="006C2200">
      <w:pPr>
        <w:pStyle w:val="Spec1L3"/>
        <w:rPr>
          <w:rFonts w:asciiTheme="majorHAnsi" w:hAnsiTheme="majorHAnsi"/>
          <w:sz w:val="24"/>
          <w:szCs w:val="24"/>
        </w:rPr>
      </w:pPr>
      <w:bookmarkStart w:id="436" w:name="_DV_M444"/>
      <w:bookmarkEnd w:id="43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rsidR="00485443" w:rsidRDefault="006C2200">
      <w:pPr>
        <w:pStyle w:val="Spec1L3"/>
        <w:rPr>
          <w:rFonts w:asciiTheme="majorHAnsi" w:hAnsiTheme="majorHAnsi"/>
          <w:sz w:val="24"/>
          <w:szCs w:val="24"/>
        </w:rPr>
      </w:pPr>
      <w:bookmarkStart w:id="437" w:name="_DV_M445"/>
      <w:bookmarkEnd w:id="43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rsidR="00485443" w:rsidRDefault="006C2200">
      <w:pPr>
        <w:pStyle w:val="Spec1L3"/>
        <w:rPr>
          <w:rFonts w:asciiTheme="majorHAnsi" w:hAnsiTheme="majorHAnsi"/>
          <w:sz w:val="24"/>
          <w:szCs w:val="24"/>
        </w:rPr>
      </w:pPr>
      <w:bookmarkStart w:id="438" w:name="_DV_M446"/>
      <w:bookmarkEnd w:id="43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rsidR="00485443" w:rsidRDefault="006C2200">
      <w:pPr>
        <w:pStyle w:val="Spec1L3"/>
        <w:rPr>
          <w:rFonts w:asciiTheme="majorHAnsi" w:hAnsiTheme="majorHAnsi"/>
          <w:sz w:val="24"/>
          <w:szCs w:val="24"/>
        </w:rPr>
      </w:pPr>
      <w:bookmarkStart w:id="439" w:name="_DV_M449"/>
      <w:bookmarkEnd w:id="43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rsidR="00485443" w:rsidRDefault="006C2200">
      <w:pPr>
        <w:pStyle w:val="Spec1L3"/>
        <w:rPr>
          <w:rFonts w:asciiTheme="majorHAnsi" w:hAnsiTheme="majorHAnsi"/>
          <w:sz w:val="24"/>
          <w:szCs w:val="24"/>
        </w:rPr>
      </w:pPr>
      <w:bookmarkStart w:id="440" w:name="_DV_M450"/>
      <w:bookmarkEnd w:id="44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rsidR="00485443" w:rsidRDefault="006C2200">
      <w:pPr>
        <w:pStyle w:val="Spec1L2"/>
        <w:rPr>
          <w:rFonts w:asciiTheme="majorHAnsi" w:hAnsiTheme="majorHAnsi"/>
          <w:b/>
          <w:sz w:val="24"/>
          <w:szCs w:val="24"/>
          <w:u w:val="single"/>
        </w:rPr>
      </w:pPr>
      <w:bookmarkStart w:id="441" w:name="_DV_M451"/>
      <w:bookmarkEnd w:id="441"/>
      <w:r>
        <w:rPr>
          <w:rFonts w:asciiTheme="majorHAnsi" w:hAnsiTheme="majorHAnsi"/>
          <w:b/>
          <w:sz w:val="24"/>
          <w:szCs w:val="24"/>
          <w:u w:val="single"/>
        </w:rPr>
        <w:t>Emergency Thresholds</w:t>
      </w:r>
    </w:p>
    <w:p w:rsidR="00485443" w:rsidRDefault="006C2200">
      <w:pPr>
        <w:pStyle w:val="BlockText"/>
        <w:rPr>
          <w:rFonts w:asciiTheme="majorHAnsi" w:hAnsiTheme="majorHAnsi"/>
          <w:sz w:val="24"/>
          <w:szCs w:val="24"/>
        </w:rPr>
      </w:pPr>
      <w:bookmarkStart w:id="442" w:name="_DV_M452"/>
      <w:bookmarkEnd w:id="44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85443">
        <w:trPr>
          <w:trHeight w:val="432"/>
        </w:trPr>
        <w:tc>
          <w:tcPr>
            <w:tcW w:w="2808" w:type="dxa"/>
            <w:vAlign w:val="center"/>
          </w:tcPr>
          <w:p w:rsidR="00485443" w:rsidRDefault="006C2200">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rsidR="00485443" w:rsidRDefault="006C2200">
            <w:pPr>
              <w:jc w:val="center"/>
              <w:rPr>
                <w:rFonts w:asciiTheme="majorHAnsi" w:hAnsiTheme="majorHAnsi"/>
                <w:b/>
                <w:sz w:val="24"/>
                <w:szCs w:val="24"/>
              </w:rPr>
            </w:pPr>
            <w:r>
              <w:rPr>
                <w:rFonts w:asciiTheme="majorHAnsi" w:hAnsiTheme="majorHAnsi"/>
                <w:b/>
                <w:sz w:val="24"/>
                <w:szCs w:val="24"/>
              </w:rPr>
              <w:t>Emergency Threshold</w:t>
            </w:r>
          </w:p>
        </w:tc>
      </w:tr>
      <w:tr w:rsidR="00485443">
        <w:trPr>
          <w:trHeight w:val="144"/>
        </w:trPr>
        <w:tc>
          <w:tcPr>
            <w:tcW w:w="2808" w:type="dxa"/>
            <w:vAlign w:val="center"/>
          </w:tcPr>
          <w:p w:rsidR="00485443" w:rsidRDefault="006C2200">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rsidR="00485443" w:rsidRDefault="006C2200">
            <w:pPr>
              <w:spacing w:before="40" w:after="40"/>
              <w:rPr>
                <w:rFonts w:asciiTheme="majorHAnsi" w:hAnsiTheme="majorHAnsi"/>
                <w:sz w:val="24"/>
                <w:szCs w:val="24"/>
              </w:rPr>
            </w:pPr>
            <w:r>
              <w:rPr>
                <w:rFonts w:asciiTheme="majorHAnsi" w:hAnsiTheme="majorHAnsi"/>
                <w:sz w:val="24"/>
                <w:szCs w:val="24"/>
              </w:rPr>
              <w:t>4-hour total downtime / week</w:t>
            </w:r>
          </w:p>
        </w:tc>
      </w:tr>
      <w:tr w:rsidR="00485443">
        <w:trPr>
          <w:trHeight w:val="144"/>
        </w:trPr>
        <w:tc>
          <w:tcPr>
            <w:tcW w:w="2808" w:type="dxa"/>
            <w:vAlign w:val="center"/>
          </w:tcPr>
          <w:p w:rsidR="00485443" w:rsidRDefault="006C2200">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rsidR="00485443" w:rsidRDefault="006C2200">
            <w:pPr>
              <w:spacing w:before="40" w:after="40"/>
              <w:rPr>
                <w:rFonts w:asciiTheme="majorHAnsi" w:hAnsiTheme="majorHAnsi"/>
                <w:sz w:val="24"/>
                <w:szCs w:val="24"/>
              </w:rPr>
            </w:pPr>
            <w:r>
              <w:rPr>
                <w:rFonts w:asciiTheme="majorHAnsi" w:hAnsiTheme="majorHAnsi"/>
                <w:sz w:val="24"/>
                <w:szCs w:val="24"/>
              </w:rPr>
              <w:t>4-hour total downtime / week</w:t>
            </w:r>
          </w:p>
        </w:tc>
      </w:tr>
      <w:tr w:rsidR="00485443">
        <w:trPr>
          <w:trHeight w:val="144"/>
        </w:trPr>
        <w:tc>
          <w:tcPr>
            <w:tcW w:w="2808" w:type="dxa"/>
            <w:vAlign w:val="center"/>
          </w:tcPr>
          <w:p w:rsidR="00485443" w:rsidRDefault="006C2200">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rsidR="00485443" w:rsidRDefault="006C2200">
            <w:pPr>
              <w:spacing w:before="40" w:after="40"/>
              <w:rPr>
                <w:rFonts w:asciiTheme="majorHAnsi" w:hAnsiTheme="majorHAnsi"/>
                <w:sz w:val="24"/>
                <w:szCs w:val="24"/>
              </w:rPr>
            </w:pPr>
            <w:r>
              <w:rPr>
                <w:rFonts w:asciiTheme="majorHAnsi" w:hAnsiTheme="majorHAnsi"/>
                <w:sz w:val="24"/>
                <w:szCs w:val="24"/>
              </w:rPr>
              <w:t>24-hour total downtime / week</w:t>
            </w:r>
          </w:p>
        </w:tc>
      </w:tr>
      <w:tr w:rsidR="00485443">
        <w:trPr>
          <w:trHeight w:val="144"/>
        </w:trPr>
        <w:tc>
          <w:tcPr>
            <w:tcW w:w="2808" w:type="dxa"/>
            <w:vAlign w:val="center"/>
          </w:tcPr>
          <w:p w:rsidR="00485443" w:rsidRDefault="006C2200">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rsidR="00485443" w:rsidRDefault="006C2200">
            <w:pPr>
              <w:spacing w:before="40" w:after="40"/>
              <w:rPr>
                <w:rFonts w:asciiTheme="majorHAnsi" w:hAnsiTheme="majorHAnsi"/>
                <w:sz w:val="24"/>
                <w:szCs w:val="24"/>
              </w:rPr>
            </w:pPr>
            <w:r>
              <w:rPr>
                <w:rFonts w:asciiTheme="majorHAnsi" w:hAnsiTheme="majorHAnsi"/>
                <w:sz w:val="24"/>
                <w:szCs w:val="24"/>
              </w:rPr>
              <w:t>24-hour total downtime / week</w:t>
            </w:r>
          </w:p>
        </w:tc>
      </w:tr>
      <w:tr w:rsidR="00485443">
        <w:trPr>
          <w:trHeight w:val="144"/>
        </w:trPr>
        <w:tc>
          <w:tcPr>
            <w:tcW w:w="2808" w:type="dxa"/>
            <w:vAlign w:val="center"/>
          </w:tcPr>
          <w:p w:rsidR="00485443" w:rsidRDefault="006C2200">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rsidR="00485443" w:rsidRDefault="006C2200">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rsidR="00485443" w:rsidRDefault="00485443">
      <w:pPr>
        <w:rPr>
          <w:rFonts w:asciiTheme="majorHAnsi" w:hAnsiTheme="majorHAnsi"/>
          <w:sz w:val="24"/>
          <w:szCs w:val="24"/>
        </w:rPr>
      </w:pPr>
    </w:p>
    <w:p w:rsidR="00485443" w:rsidRDefault="006C2200">
      <w:pPr>
        <w:pStyle w:val="Spec1L2"/>
        <w:rPr>
          <w:rFonts w:asciiTheme="majorHAnsi" w:hAnsiTheme="majorHAnsi"/>
          <w:b/>
          <w:sz w:val="24"/>
          <w:szCs w:val="24"/>
          <w:u w:val="single"/>
        </w:rPr>
      </w:pPr>
      <w:bookmarkStart w:id="443" w:name="_DV_M453"/>
      <w:bookmarkEnd w:id="443"/>
      <w:r>
        <w:rPr>
          <w:rFonts w:asciiTheme="majorHAnsi" w:hAnsiTheme="majorHAnsi"/>
          <w:b/>
          <w:sz w:val="24"/>
          <w:szCs w:val="24"/>
          <w:u w:val="single"/>
        </w:rPr>
        <w:t>Emergency Escalation</w:t>
      </w:r>
    </w:p>
    <w:p w:rsidR="00485443" w:rsidRDefault="006C2200">
      <w:pPr>
        <w:pStyle w:val="BlockText"/>
        <w:rPr>
          <w:rFonts w:asciiTheme="majorHAnsi" w:hAnsiTheme="majorHAnsi"/>
          <w:sz w:val="24"/>
          <w:szCs w:val="24"/>
        </w:rPr>
      </w:pPr>
      <w:bookmarkStart w:id="444" w:name="_DV_M454"/>
      <w:bookmarkEnd w:id="44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rsidR="00485443" w:rsidRDefault="006C2200">
      <w:pPr>
        <w:pStyle w:val="BlockText"/>
        <w:rPr>
          <w:rFonts w:asciiTheme="majorHAnsi" w:hAnsiTheme="majorHAnsi"/>
          <w:sz w:val="24"/>
          <w:szCs w:val="24"/>
        </w:rPr>
      </w:pPr>
      <w:bookmarkStart w:id="445" w:name="_DV_M455"/>
      <w:bookmarkEnd w:id="44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rsidR="00485443" w:rsidRDefault="006C2200">
      <w:pPr>
        <w:pStyle w:val="Spec1L3"/>
        <w:rPr>
          <w:rFonts w:asciiTheme="majorHAnsi" w:hAnsiTheme="majorHAnsi"/>
          <w:b/>
          <w:sz w:val="24"/>
          <w:szCs w:val="24"/>
        </w:rPr>
      </w:pPr>
      <w:bookmarkStart w:id="446" w:name="_DV_M456"/>
      <w:bookmarkEnd w:id="446"/>
      <w:r>
        <w:rPr>
          <w:rFonts w:asciiTheme="majorHAnsi" w:hAnsiTheme="majorHAnsi"/>
          <w:b/>
          <w:sz w:val="24"/>
          <w:szCs w:val="24"/>
        </w:rPr>
        <w:t xml:space="preserve">Emergency Escalation initiated by ICANN </w:t>
      </w:r>
    </w:p>
    <w:p w:rsidR="00485443" w:rsidRDefault="006C2200">
      <w:pPr>
        <w:pStyle w:val="BlockText"/>
        <w:rPr>
          <w:rFonts w:asciiTheme="majorHAnsi" w:hAnsiTheme="majorHAnsi"/>
          <w:sz w:val="24"/>
          <w:szCs w:val="24"/>
        </w:rPr>
      </w:pPr>
      <w:bookmarkStart w:id="447" w:name="_DV_M457"/>
      <w:bookmarkEnd w:id="44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rsidR="00485443" w:rsidRDefault="006C2200">
      <w:pPr>
        <w:pStyle w:val="Spec1L3"/>
        <w:rPr>
          <w:rFonts w:asciiTheme="majorHAnsi" w:hAnsiTheme="majorHAnsi"/>
          <w:b/>
          <w:sz w:val="24"/>
          <w:szCs w:val="24"/>
        </w:rPr>
      </w:pPr>
      <w:bookmarkStart w:id="448" w:name="_DV_M458"/>
      <w:bookmarkEnd w:id="448"/>
      <w:r>
        <w:rPr>
          <w:rFonts w:asciiTheme="majorHAnsi" w:hAnsiTheme="majorHAnsi"/>
          <w:b/>
          <w:sz w:val="24"/>
          <w:szCs w:val="24"/>
        </w:rPr>
        <w:t xml:space="preserve">Emergency Escalation initiated by Registrars </w:t>
      </w:r>
    </w:p>
    <w:p w:rsidR="00485443" w:rsidRDefault="006C2200">
      <w:pPr>
        <w:pStyle w:val="BlockText"/>
        <w:rPr>
          <w:rFonts w:asciiTheme="majorHAnsi" w:hAnsiTheme="majorHAnsi"/>
          <w:sz w:val="24"/>
          <w:szCs w:val="24"/>
        </w:rPr>
      </w:pPr>
      <w:bookmarkStart w:id="449" w:name="_DV_M459"/>
      <w:bookmarkEnd w:id="44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rsidR="00485443" w:rsidRDefault="006C2200">
      <w:pPr>
        <w:pStyle w:val="Spec1L3"/>
        <w:rPr>
          <w:rFonts w:asciiTheme="majorHAnsi" w:hAnsiTheme="majorHAnsi"/>
          <w:b/>
          <w:sz w:val="24"/>
          <w:szCs w:val="24"/>
        </w:rPr>
      </w:pPr>
      <w:bookmarkStart w:id="450" w:name="_DV_M460"/>
      <w:bookmarkEnd w:id="450"/>
      <w:r>
        <w:rPr>
          <w:rFonts w:asciiTheme="majorHAnsi" w:hAnsiTheme="majorHAnsi"/>
          <w:b/>
          <w:sz w:val="24"/>
          <w:szCs w:val="24"/>
        </w:rPr>
        <w:t xml:space="preserve">Notifications of Outages and Maintenance </w:t>
      </w:r>
    </w:p>
    <w:p w:rsidR="00485443" w:rsidRDefault="006C2200">
      <w:pPr>
        <w:pStyle w:val="BlockText"/>
        <w:rPr>
          <w:rFonts w:asciiTheme="majorHAnsi" w:hAnsiTheme="majorHAnsi"/>
          <w:sz w:val="24"/>
          <w:szCs w:val="24"/>
        </w:rPr>
      </w:pPr>
      <w:bookmarkStart w:id="451" w:name="_DV_M461"/>
      <w:bookmarkEnd w:id="45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rsidR="00485443" w:rsidRDefault="006C2200">
      <w:pPr>
        <w:pStyle w:val="BlockText"/>
        <w:rPr>
          <w:rFonts w:asciiTheme="majorHAnsi" w:hAnsiTheme="majorHAnsi"/>
          <w:sz w:val="24"/>
          <w:szCs w:val="24"/>
        </w:rPr>
      </w:pPr>
      <w:bookmarkStart w:id="452" w:name="_DV_M462"/>
      <w:bookmarkEnd w:id="45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rsidR="00485443" w:rsidRDefault="006C2200">
      <w:pPr>
        <w:pStyle w:val="Spec1L2"/>
        <w:rPr>
          <w:rFonts w:asciiTheme="majorHAnsi" w:hAnsiTheme="majorHAnsi"/>
          <w:b/>
          <w:sz w:val="24"/>
          <w:szCs w:val="24"/>
          <w:u w:val="single"/>
        </w:rPr>
      </w:pPr>
      <w:bookmarkStart w:id="453" w:name="_DV_M463"/>
      <w:bookmarkEnd w:id="453"/>
      <w:r>
        <w:rPr>
          <w:rFonts w:asciiTheme="majorHAnsi" w:hAnsiTheme="majorHAnsi"/>
          <w:b/>
          <w:sz w:val="24"/>
          <w:szCs w:val="24"/>
          <w:u w:val="single"/>
        </w:rPr>
        <w:t>Covenants of Performance Measurement</w:t>
      </w:r>
    </w:p>
    <w:p w:rsidR="00485443" w:rsidRDefault="006C2200">
      <w:pPr>
        <w:pStyle w:val="Spec1L3"/>
        <w:rPr>
          <w:rFonts w:asciiTheme="majorHAnsi" w:hAnsiTheme="majorHAnsi"/>
          <w:sz w:val="24"/>
          <w:szCs w:val="24"/>
        </w:rPr>
      </w:pPr>
      <w:bookmarkStart w:id="454" w:name="_DV_M464"/>
      <w:bookmarkEnd w:id="45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rsidR="00485443" w:rsidRDefault="006C2200">
      <w:pPr>
        <w:pStyle w:val="Spec1L3"/>
        <w:rPr>
          <w:rFonts w:asciiTheme="majorHAnsi" w:hAnsiTheme="majorHAnsi"/>
          <w:sz w:val="24"/>
          <w:szCs w:val="24"/>
        </w:rPr>
      </w:pPr>
      <w:bookmarkStart w:id="455" w:name="_DV_M465"/>
      <w:bookmarkEnd w:id="455"/>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rsidR="00485443" w:rsidRDefault="00485443">
      <w:pPr>
        <w:rPr>
          <w:rFonts w:asciiTheme="majorHAnsi" w:hAnsiTheme="majorHAnsi"/>
          <w:sz w:val="24"/>
          <w:szCs w:val="24"/>
        </w:rPr>
        <w:sectPr w:rsidR="00485443">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rsidR="00485443" w:rsidRDefault="006C2200">
      <w:pPr>
        <w:pStyle w:val="Spec1L1"/>
        <w:rPr>
          <w:rFonts w:asciiTheme="majorHAnsi" w:hAnsiTheme="majorHAnsi"/>
          <w:sz w:val="24"/>
          <w:szCs w:val="24"/>
        </w:rPr>
      </w:pPr>
      <w:bookmarkStart w:id="456" w:name="_DV_M466"/>
      <w:bookmarkEnd w:id="456"/>
      <w:r>
        <w:rPr>
          <w:rFonts w:asciiTheme="majorHAnsi" w:hAnsiTheme="majorHAnsi"/>
          <w:sz w:val="24"/>
          <w:szCs w:val="24"/>
        </w:rPr>
        <w:lastRenderedPageBreak/>
        <w:br/>
      </w:r>
      <w:r>
        <w:rPr>
          <w:rFonts w:asciiTheme="majorHAnsi" w:hAnsiTheme="majorHAnsi"/>
          <w:sz w:val="24"/>
          <w:szCs w:val="24"/>
        </w:rPr>
        <w:br/>
        <w:t>PUBLIC INTEREST COMMITMENTS</w:t>
      </w:r>
    </w:p>
    <w:p w:rsidR="00485443" w:rsidRDefault="006C2200">
      <w:pPr>
        <w:pStyle w:val="ListParagraph"/>
        <w:numPr>
          <w:ilvl w:val="0"/>
          <w:numId w:val="32"/>
        </w:numPr>
        <w:rPr>
          <w:rFonts w:asciiTheme="majorHAnsi" w:eastAsia="MS Gothic" w:hAnsiTheme="majorHAnsi" w:cs="Cambria"/>
          <w:color w:val="000000"/>
          <w:sz w:val="24"/>
          <w:szCs w:val="24"/>
        </w:rPr>
      </w:pPr>
      <w:bookmarkStart w:id="457" w:name="_DV_M467"/>
      <w:bookmarkEnd w:id="457"/>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rsidR="00485443" w:rsidRDefault="00485443">
      <w:pPr>
        <w:rPr>
          <w:rFonts w:asciiTheme="majorHAnsi" w:eastAsia="MS Gothic" w:hAnsiTheme="majorHAnsi" w:cs="Cambria"/>
          <w:color w:val="000000"/>
          <w:sz w:val="24"/>
          <w:szCs w:val="24"/>
        </w:rPr>
      </w:pPr>
    </w:p>
    <w:p w:rsidR="00485443" w:rsidRDefault="006C2200">
      <w:pPr>
        <w:pStyle w:val="ListParagraph"/>
        <w:numPr>
          <w:ilvl w:val="0"/>
          <w:numId w:val="32"/>
        </w:numPr>
        <w:rPr>
          <w:rStyle w:val="DeltaViewDeletion"/>
          <w:rFonts w:asciiTheme="majorHAnsi" w:eastAsia="MS Gothic" w:hAnsiTheme="majorHAnsi" w:cs="Cambria"/>
          <w:strike w:val="0"/>
          <w:color w:val="000000"/>
          <w:sz w:val="24"/>
          <w:szCs w:val="24"/>
        </w:rPr>
      </w:pPr>
      <w:r>
        <w:rPr>
          <w:rStyle w:val="DeltaViewDeletion"/>
          <w:rFonts w:asciiTheme="majorHAnsi" w:eastAsia="MS Gothic" w:hAnsiTheme="majorHAnsi" w:cs="Cambria"/>
          <w:strike w:val="0"/>
          <w:color w:val="auto"/>
          <w:sz w:val="24"/>
          <w:szCs w:val="24"/>
        </w:rPr>
        <w:t>(Intentionally omitted.)</w:t>
      </w:r>
    </w:p>
    <w:p w:rsidR="00485443" w:rsidRDefault="00485443">
      <w:pPr>
        <w:pStyle w:val="ListParagraph"/>
        <w:rPr>
          <w:rFonts w:asciiTheme="majorHAnsi" w:eastAsia="MS Gothic" w:hAnsiTheme="majorHAnsi" w:cs="Cambria"/>
          <w:color w:val="000000"/>
          <w:sz w:val="24"/>
          <w:szCs w:val="24"/>
        </w:rPr>
      </w:pPr>
    </w:p>
    <w:p w:rsidR="00485443" w:rsidRDefault="006C2200">
      <w:pPr>
        <w:pStyle w:val="ListParagraph"/>
        <w:numPr>
          <w:ilvl w:val="0"/>
          <w:numId w:val="32"/>
        </w:numPr>
        <w:rPr>
          <w:rFonts w:asciiTheme="majorHAnsi" w:eastAsia="MS Gothic" w:hAnsiTheme="majorHAnsi" w:cs="Cambria"/>
          <w:color w:val="000000"/>
          <w:sz w:val="24"/>
          <w:szCs w:val="24"/>
        </w:rPr>
      </w:pPr>
      <w:bookmarkStart w:id="458" w:name="_DV_M468"/>
      <w:bookmarkEnd w:id="458"/>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Public Interest Commitment Dispute Resolution Process established by ICANN (posted at </w:t>
      </w:r>
      <w:r>
        <w:rPr>
          <w:rFonts w:asciiTheme="majorHAnsi" w:eastAsia="MS Gothic" w:hAnsiTheme="majorHAnsi"/>
          <w:sz w:val="24"/>
          <w:szCs w:val="24"/>
        </w:rPr>
        <w:t>http://www.icann.org/en/resources/registries/picdrp</w:t>
      </w:r>
      <w:r>
        <w:rPr>
          <w:rFonts w:asciiTheme="majorHAnsi" w:eastAsia="MS Gothic" w:hAnsiTheme="majorHAnsi"/>
          <w:color w:val="000000"/>
          <w:sz w:val="24"/>
          <w:szCs w:val="24"/>
        </w:rPr>
        <w:t>), which may be revised in immaterial respects by ICANN from time to time (the “PICDRP”)</w:t>
      </w:r>
      <w:r>
        <w:rPr>
          <w:rFonts w:asciiTheme="majorHAnsi" w:eastAsia="MS Gothic" w:hAnsiTheme="majorHAnsi" w:cs="Cambria"/>
          <w:color w:val="000000"/>
          <w:sz w:val="24"/>
          <w:szCs w:val="24"/>
        </w:rPr>
        <w:t>.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rsidR="00485443" w:rsidRDefault="00485443">
      <w:pPr>
        <w:ind w:left="360"/>
        <w:rPr>
          <w:rFonts w:asciiTheme="majorHAnsi" w:eastAsia="MS Gothic" w:hAnsiTheme="majorHAnsi"/>
          <w:color w:val="000000"/>
          <w:sz w:val="24"/>
          <w:szCs w:val="24"/>
        </w:rPr>
      </w:pPr>
    </w:p>
    <w:p w:rsidR="00485443" w:rsidRDefault="006C2200">
      <w:pPr>
        <w:pStyle w:val="ListParagraph"/>
        <w:numPr>
          <w:ilvl w:val="1"/>
          <w:numId w:val="32"/>
        </w:numPr>
        <w:rPr>
          <w:rFonts w:asciiTheme="majorHAnsi" w:eastAsia="MS Gothic" w:hAnsiTheme="majorHAnsi" w:cs="Cambria"/>
          <w:sz w:val="24"/>
          <w:szCs w:val="24"/>
        </w:rPr>
      </w:pPr>
      <w:bookmarkStart w:id="459" w:name="_DV_M469"/>
      <w:bookmarkEnd w:id="45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rsidR="00485443" w:rsidRDefault="00485443">
      <w:pPr>
        <w:pStyle w:val="ListParagraph"/>
        <w:ind w:left="1440"/>
        <w:rPr>
          <w:rFonts w:asciiTheme="majorHAnsi" w:eastAsia="MS Gothic" w:hAnsiTheme="majorHAnsi" w:cs="Cambria"/>
          <w:sz w:val="24"/>
          <w:szCs w:val="24"/>
        </w:rPr>
      </w:pPr>
    </w:p>
    <w:p w:rsidR="00485443" w:rsidRDefault="006C2200">
      <w:pPr>
        <w:pStyle w:val="ListParagraph"/>
        <w:numPr>
          <w:ilvl w:val="1"/>
          <w:numId w:val="32"/>
        </w:numPr>
        <w:rPr>
          <w:rFonts w:asciiTheme="majorHAnsi" w:eastAsia="MS Gothic" w:hAnsiTheme="majorHAnsi" w:cs="Cambria"/>
          <w:sz w:val="24"/>
          <w:szCs w:val="24"/>
        </w:rPr>
      </w:pPr>
      <w:bookmarkStart w:id="460" w:name="_DV_M470"/>
      <w:bookmarkEnd w:id="46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rsidR="00485443" w:rsidRDefault="00485443">
      <w:pPr>
        <w:pStyle w:val="ListParagraph"/>
        <w:rPr>
          <w:rFonts w:asciiTheme="majorHAnsi" w:eastAsia="MS Gothic" w:hAnsiTheme="majorHAnsi" w:cs="Cambria"/>
          <w:sz w:val="24"/>
          <w:szCs w:val="24"/>
        </w:rPr>
      </w:pPr>
    </w:p>
    <w:p w:rsidR="00485443" w:rsidRDefault="006C2200">
      <w:pPr>
        <w:pStyle w:val="ListParagraph"/>
        <w:numPr>
          <w:ilvl w:val="1"/>
          <w:numId w:val="32"/>
        </w:numPr>
        <w:rPr>
          <w:rFonts w:asciiTheme="majorHAnsi" w:eastAsia="MS Gothic" w:hAnsiTheme="majorHAnsi" w:cs="Cambria"/>
          <w:color w:val="000000"/>
          <w:sz w:val="24"/>
          <w:szCs w:val="24"/>
        </w:rPr>
      </w:pPr>
      <w:bookmarkStart w:id="461" w:name="_DV_M471"/>
      <w:bookmarkEnd w:id="46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rsidR="00485443" w:rsidRDefault="00485443">
      <w:pPr>
        <w:pStyle w:val="ListParagraph"/>
        <w:ind w:left="1440"/>
        <w:rPr>
          <w:rFonts w:asciiTheme="majorHAnsi" w:eastAsia="MS Gothic" w:hAnsiTheme="majorHAnsi" w:cs="Cambria"/>
          <w:color w:val="000000"/>
          <w:sz w:val="24"/>
          <w:szCs w:val="24"/>
        </w:rPr>
      </w:pPr>
    </w:p>
    <w:p w:rsidR="00485443" w:rsidRDefault="006C2200">
      <w:pPr>
        <w:pStyle w:val="ListParagraph"/>
        <w:numPr>
          <w:ilvl w:val="1"/>
          <w:numId w:val="32"/>
        </w:numPr>
        <w:rPr>
          <w:rFonts w:asciiTheme="majorHAnsi" w:eastAsia="MS Gothic" w:hAnsiTheme="majorHAnsi" w:cs="Cambria"/>
          <w:szCs w:val="24"/>
        </w:rPr>
      </w:pPr>
      <w:bookmarkStart w:id="462" w:name="_DV_M472"/>
      <w:bookmarkEnd w:id="462"/>
      <w:r>
        <w:rPr>
          <w:rFonts w:asciiTheme="majorHAnsi" w:eastAsia="MS Gothic" w:hAnsiTheme="majorHAnsi" w:cs="Cambria"/>
          <w:color w:val="000000"/>
          <w:sz w:val="24"/>
          <w:szCs w:val="24"/>
        </w:rPr>
        <w:t xml:space="preserve">Registry Operator of a “Generic String” TLD may not impose eligibility criteria for registering names in the TLD that limit registrations exclusively </w:t>
      </w:r>
      <w:r>
        <w:rPr>
          <w:rFonts w:asciiTheme="majorHAnsi" w:eastAsia="MS Gothic" w:hAnsiTheme="majorHAnsi" w:cs="Cambria"/>
          <w:color w:val="000000"/>
          <w:sz w:val="24"/>
          <w:szCs w:val="24"/>
        </w:rPr>
        <w:lastRenderedPageBreak/>
        <w:t>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rsidR="00485443" w:rsidRDefault="00485443">
      <w:pPr>
        <w:pStyle w:val="ListParagraph"/>
        <w:ind w:left="1440"/>
        <w:rPr>
          <w:rFonts w:ascii="Cambria" w:eastAsia="MS Gothic" w:hAnsi="Cambria" w:cs="Cambria"/>
          <w:szCs w:val="24"/>
        </w:rPr>
      </w:pPr>
    </w:p>
    <w:p w:rsidR="00485443" w:rsidRDefault="00485443">
      <w:pPr>
        <w:rPr>
          <w:rFonts w:ascii="Cambria" w:eastAsia="MS Gothic" w:hAnsi="Cambria" w:cs="Cambria"/>
          <w:szCs w:val="24"/>
        </w:rPr>
      </w:pPr>
    </w:p>
    <w:p w:rsidR="00485443" w:rsidRDefault="00485443">
      <w:pPr>
        <w:autoSpaceDE/>
        <w:autoSpaceDN/>
        <w:adjustRightInd/>
        <w:spacing w:after="160" w:line="259" w:lineRule="auto"/>
        <w:rPr>
          <w:rStyle w:val="DeltaViewDeletion"/>
          <w:rFonts w:asciiTheme="majorHAnsi" w:eastAsia="MS Gothic" w:hAnsiTheme="majorHAnsi" w:cs="Cambria"/>
          <w:b/>
          <w:caps/>
          <w:strike w:val="0"/>
          <w:color w:val="auto"/>
          <w:sz w:val="24"/>
          <w:szCs w:val="24"/>
        </w:rPr>
      </w:pPr>
      <w:bookmarkStart w:id="463" w:name="_DV_C93"/>
    </w:p>
    <w:bookmarkEnd w:id="463"/>
    <w:p w:rsidR="00485443" w:rsidRDefault="006C2200">
      <w:pPr>
        <w:pStyle w:val="Spec1L1"/>
        <w:numPr>
          <w:ilvl w:val="0"/>
          <w:numId w:val="0"/>
        </w:numPr>
        <w:tabs>
          <w:tab w:val="num" w:pos="720"/>
        </w:tabs>
        <w:rPr>
          <w:rFonts w:asciiTheme="majorHAnsi" w:hAnsiTheme="majorHAnsi"/>
          <w:sz w:val="24"/>
          <w:szCs w:val="24"/>
        </w:rPr>
      </w:pPr>
      <w:r>
        <w:rPr>
          <w:rStyle w:val="DeltaViewDeletion"/>
          <w:rFonts w:asciiTheme="majorHAnsi" w:eastAsia="MS Gothic" w:hAnsiTheme="majorHAnsi" w:cs="Cambria"/>
          <w:strike w:val="0"/>
          <w:color w:val="auto"/>
          <w:sz w:val="24"/>
          <w:szCs w:val="24"/>
        </w:rPr>
        <w:lastRenderedPageBreak/>
        <w:t>SPECIFICATION 12</w:t>
      </w:r>
      <w:r>
        <w:rPr>
          <w:rStyle w:val="DeltaViewDeletion"/>
          <w:rFonts w:asciiTheme="majorHAnsi" w:eastAsia="MS Gothic" w:hAnsiTheme="majorHAnsi" w:cs="Cambria"/>
          <w:strike w:val="0"/>
          <w:color w:val="auto"/>
          <w:sz w:val="24"/>
          <w:szCs w:val="24"/>
        </w:rPr>
        <w:tab/>
      </w:r>
      <w:r>
        <w:rPr>
          <w:rStyle w:val="DeltaViewDeletion"/>
          <w:rFonts w:asciiTheme="majorHAnsi" w:eastAsia="MS Gothic" w:hAnsiTheme="majorHAnsi"/>
          <w:strike w:val="0"/>
          <w:color w:val="auto"/>
          <w:sz w:val="24"/>
          <w:szCs w:val="24"/>
        </w:rPr>
        <w:br/>
      </w:r>
      <w:r>
        <w:rPr>
          <w:rStyle w:val="DeltaViewDeletion"/>
          <w:rFonts w:asciiTheme="majorHAnsi" w:eastAsia="MS Gothic" w:hAnsiTheme="majorHAnsi"/>
          <w:strike w:val="0"/>
          <w:color w:val="auto"/>
          <w:sz w:val="24"/>
          <w:szCs w:val="24"/>
        </w:rPr>
        <w:br/>
      </w:r>
      <w:r>
        <w:rPr>
          <w:rStyle w:val="DeltaViewDeletion"/>
          <w:rFonts w:asciiTheme="majorHAnsi" w:hAnsiTheme="majorHAnsi"/>
          <w:strike w:val="0"/>
          <w:color w:val="auto"/>
          <w:sz w:val="24"/>
          <w:szCs w:val="24"/>
        </w:rPr>
        <w:t>COMMUNITY REGISTRATION POLICIES</w:t>
      </w:r>
    </w:p>
    <w:p w:rsidR="00485443" w:rsidRDefault="006C2200">
      <w:pPr>
        <w:pStyle w:val="BlockText"/>
        <w:rPr>
          <w:rFonts w:asciiTheme="majorHAnsi" w:hAnsiTheme="majorHAnsi"/>
          <w:sz w:val="24"/>
          <w:szCs w:val="24"/>
        </w:rPr>
      </w:pPr>
      <w:r>
        <w:rPr>
          <w:rFonts w:asciiTheme="majorHAnsi" w:hAnsiTheme="majorHAnsi"/>
          <w:sz w:val="24"/>
          <w:szCs w:val="24"/>
        </w:rPr>
        <w:t>Registry Operator shall implement and comply with all community registration policies described below and/or attached to this Specification 12.  In the event Specification 12 conflicts with the requirements of any other provision of the Registry Agreement, such other provision shall govern.</w:t>
      </w:r>
    </w:p>
    <w:p w:rsidR="00485443" w:rsidRDefault="006C2200">
      <w:pPr>
        <w:pStyle w:val="BlockText"/>
        <w:bidi/>
        <w:jc w:val="center"/>
        <w:rPr>
          <w:rFonts w:asciiTheme="majorHAnsi" w:hAnsiTheme="majorHAnsi"/>
          <w:b/>
          <w:bCs/>
          <w:sz w:val="24"/>
          <w:szCs w:val="24"/>
        </w:rPr>
      </w:pPr>
      <w:r>
        <w:rPr>
          <w:rFonts w:asciiTheme="majorHAnsi" w:hAnsiTheme="majorHAnsi"/>
          <w:b/>
          <w:bCs/>
          <w:sz w:val="24"/>
          <w:szCs w:val="24"/>
        </w:rPr>
        <w:t xml:space="preserve"> Part I</w:t>
      </w:r>
    </w:p>
    <w:p w:rsidR="00485443" w:rsidRDefault="006C2200">
      <w:pPr>
        <w:pStyle w:val="NormalWeb"/>
        <w:rPr>
          <w:rFonts w:asciiTheme="majorHAnsi" w:hAnsiTheme="majorHAnsi" w:cs="Arial"/>
          <w:color w:val="000000"/>
          <w:sz w:val="24"/>
          <w:szCs w:val="24"/>
        </w:rPr>
      </w:pPr>
      <w:r>
        <w:rPr>
          <w:rFonts w:asciiTheme="majorHAnsi" w:hAnsiTheme="majorHAnsi" w:cs="Arial"/>
          <w:color w:val="000000"/>
          <w:sz w:val="24"/>
          <w:szCs w:val="24"/>
        </w:rPr>
        <w:t>1. The .</w:t>
      </w:r>
      <w:proofErr w:type="spellStart"/>
      <w:r>
        <w:rPr>
          <w:rFonts w:asciiTheme="majorHAnsi" w:hAnsiTheme="majorHAnsi" w:cs="Arial"/>
          <w:color w:val="000000"/>
          <w:sz w:val="24"/>
          <w:szCs w:val="24"/>
        </w:rPr>
        <w:t>tel</w:t>
      </w:r>
      <w:proofErr w:type="spellEnd"/>
      <w:r>
        <w:rPr>
          <w:rFonts w:asciiTheme="majorHAnsi" w:hAnsiTheme="majorHAnsi" w:cs="Arial"/>
          <w:color w:val="000000"/>
          <w:sz w:val="24"/>
          <w:szCs w:val="24"/>
        </w:rPr>
        <w:t xml:space="preserve"> </w:t>
      </w:r>
      <w:proofErr w:type="spellStart"/>
      <w:r>
        <w:rPr>
          <w:rFonts w:asciiTheme="majorHAnsi" w:hAnsiTheme="majorHAnsi" w:cs="Arial"/>
          <w:color w:val="000000"/>
          <w:sz w:val="24"/>
          <w:szCs w:val="24"/>
        </w:rPr>
        <w:t>sTLD</w:t>
      </w:r>
      <w:proofErr w:type="spellEnd"/>
      <w:r>
        <w:rPr>
          <w:rFonts w:asciiTheme="majorHAnsi" w:hAnsiTheme="majorHAnsi" w:cs="Arial"/>
          <w:color w:val="000000"/>
          <w:sz w:val="24"/>
          <w:szCs w:val="24"/>
        </w:rPr>
        <w:t xml:space="preserve"> primarily will serve individuals, persons, groups, businesses, organizations, or associations that wish to store and publish their contact information using the DNS.</w:t>
      </w:r>
    </w:p>
    <w:p w:rsidR="00485443" w:rsidRDefault="006C2200">
      <w:pPr>
        <w:pStyle w:val="NormalWeb"/>
        <w:rPr>
          <w:rFonts w:asciiTheme="majorHAnsi" w:hAnsiTheme="majorHAnsi" w:cs="Arial"/>
          <w:color w:val="000000"/>
          <w:sz w:val="24"/>
          <w:szCs w:val="24"/>
        </w:rPr>
      </w:pPr>
      <w:r>
        <w:rPr>
          <w:rFonts w:asciiTheme="majorHAnsi" w:hAnsiTheme="majorHAnsi" w:cs="Arial"/>
          <w:color w:val="000000"/>
          <w:sz w:val="24"/>
          <w:szCs w:val="24"/>
        </w:rPr>
        <w:t>2.  Because the .</w:t>
      </w:r>
      <w:proofErr w:type="spellStart"/>
      <w:r>
        <w:rPr>
          <w:rFonts w:asciiTheme="majorHAnsi" w:hAnsiTheme="majorHAnsi" w:cs="Arial"/>
          <w:color w:val="000000"/>
          <w:sz w:val="24"/>
          <w:szCs w:val="24"/>
        </w:rPr>
        <w:t>tel</w:t>
      </w:r>
      <w:proofErr w:type="spellEnd"/>
      <w:r>
        <w:rPr>
          <w:rFonts w:asciiTheme="majorHAnsi" w:hAnsiTheme="majorHAnsi" w:cs="Arial"/>
          <w:color w:val="000000"/>
          <w:sz w:val="24"/>
          <w:szCs w:val="24"/>
        </w:rPr>
        <w:t xml:space="preserve"> community is defined by usage, it is critical that this usage be enforced to ensure integrity of the community. Therefore, each registrant will be required to agree to an Acceptable Use Policy (AUP). </w:t>
      </w:r>
    </w:p>
    <w:p w:rsidR="00485443" w:rsidRDefault="006C2200">
      <w:pPr>
        <w:pStyle w:val="NormalWeb"/>
        <w:rPr>
          <w:rFonts w:asciiTheme="majorHAnsi" w:hAnsiTheme="majorHAnsi" w:cs="Arial"/>
          <w:color w:val="000000"/>
          <w:sz w:val="24"/>
          <w:szCs w:val="24"/>
        </w:rPr>
      </w:pPr>
      <w:r>
        <w:rPr>
          <w:rFonts w:asciiTheme="majorHAnsi" w:hAnsiTheme="majorHAnsi" w:cs="Arial"/>
          <w:color w:val="000000"/>
          <w:sz w:val="24"/>
          <w:szCs w:val="24"/>
        </w:rPr>
        <w:t xml:space="preserve">3.  Registry Operator will manage the </w:t>
      </w:r>
      <w:proofErr w:type="spellStart"/>
      <w:r>
        <w:rPr>
          <w:rFonts w:asciiTheme="majorHAnsi" w:hAnsiTheme="majorHAnsi" w:cs="Arial"/>
          <w:color w:val="000000"/>
          <w:sz w:val="24"/>
          <w:szCs w:val="24"/>
        </w:rPr>
        <w:t>sTLD</w:t>
      </w:r>
      <w:proofErr w:type="spellEnd"/>
      <w:r>
        <w:rPr>
          <w:rFonts w:asciiTheme="majorHAnsi" w:hAnsiTheme="majorHAnsi" w:cs="Arial"/>
          <w:color w:val="000000"/>
          <w:sz w:val="24"/>
          <w:szCs w:val="24"/>
        </w:rPr>
        <w:t xml:space="preserve"> in accordance with the provisions of this Agreement and will, without limitation:</w:t>
      </w:r>
    </w:p>
    <w:p w:rsidR="00485443" w:rsidRDefault="006C2200">
      <w:pPr>
        <w:pStyle w:val="NormalWeb"/>
        <w:ind w:left="360"/>
        <w:rPr>
          <w:rFonts w:asciiTheme="majorHAnsi" w:hAnsiTheme="majorHAnsi" w:cs="Arial"/>
          <w:color w:val="000000"/>
          <w:sz w:val="24"/>
          <w:szCs w:val="24"/>
        </w:rPr>
      </w:pPr>
      <w:r>
        <w:rPr>
          <w:rFonts w:asciiTheme="majorHAnsi" w:hAnsiTheme="majorHAnsi" w:cs="Arial"/>
          <w:color w:val="000000"/>
          <w:sz w:val="24"/>
          <w:szCs w:val="24"/>
        </w:rPr>
        <w:t>a. Establish policies and procedures for the TLD;</w:t>
      </w:r>
    </w:p>
    <w:p w:rsidR="00485443" w:rsidRDefault="006C2200">
      <w:pPr>
        <w:pStyle w:val="NormalWeb"/>
        <w:ind w:left="360"/>
        <w:rPr>
          <w:rFonts w:asciiTheme="majorHAnsi" w:hAnsiTheme="majorHAnsi" w:cs="Arial"/>
          <w:color w:val="000000"/>
          <w:sz w:val="24"/>
          <w:szCs w:val="24"/>
        </w:rPr>
      </w:pPr>
      <w:r>
        <w:rPr>
          <w:rFonts w:asciiTheme="majorHAnsi" w:hAnsiTheme="majorHAnsi" w:cs="Arial"/>
          <w:color w:val="000000"/>
          <w:sz w:val="24"/>
          <w:szCs w:val="24"/>
        </w:rPr>
        <w:t>b. Establish registration requirements for the TLD, which may, without limitation, include obligations related to verification of registrant eligibility, acceptance of the Acceptable Use Policy, and other policies and procedures for the TLD;</w:t>
      </w:r>
    </w:p>
    <w:p w:rsidR="00485443" w:rsidRDefault="006C2200">
      <w:pPr>
        <w:pStyle w:val="NormalWeb"/>
        <w:ind w:left="360"/>
        <w:rPr>
          <w:rFonts w:asciiTheme="majorHAnsi" w:hAnsiTheme="majorHAnsi" w:cs="Arial"/>
          <w:color w:val="000000"/>
          <w:sz w:val="24"/>
          <w:szCs w:val="24"/>
        </w:rPr>
      </w:pPr>
      <w:r>
        <w:rPr>
          <w:rFonts w:asciiTheme="majorHAnsi" w:hAnsiTheme="majorHAnsi" w:cs="Arial"/>
          <w:color w:val="000000"/>
          <w:sz w:val="24"/>
          <w:szCs w:val="24"/>
        </w:rPr>
        <w:t>c. Permit eligible persons to register names within the TLD in accordance with the TLD policies;</w:t>
      </w:r>
    </w:p>
    <w:p w:rsidR="00485443" w:rsidRDefault="006C2200">
      <w:pPr>
        <w:pStyle w:val="NormalWeb"/>
        <w:ind w:left="360"/>
        <w:rPr>
          <w:rFonts w:asciiTheme="majorHAnsi" w:hAnsiTheme="majorHAnsi" w:cs="Arial"/>
          <w:color w:val="000000"/>
          <w:sz w:val="24"/>
          <w:szCs w:val="24"/>
        </w:rPr>
      </w:pPr>
      <w:r>
        <w:rPr>
          <w:rFonts w:asciiTheme="majorHAnsi" w:hAnsiTheme="majorHAnsi" w:cs="Arial"/>
          <w:color w:val="000000"/>
          <w:sz w:val="24"/>
          <w:szCs w:val="24"/>
        </w:rPr>
        <w:t>d. Operate a web site to inform prospective registrants about registration policies and procedures;</w:t>
      </w:r>
    </w:p>
    <w:p w:rsidR="00485443" w:rsidRDefault="006C2200">
      <w:pPr>
        <w:pStyle w:val="NormalWeb"/>
        <w:ind w:left="360"/>
        <w:rPr>
          <w:rFonts w:asciiTheme="majorHAnsi" w:hAnsiTheme="majorHAnsi" w:cs="Arial"/>
          <w:color w:val="000000"/>
          <w:sz w:val="24"/>
          <w:szCs w:val="24"/>
        </w:rPr>
      </w:pPr>
      <w:r>
        <w:rPr>
          <w:rFonts w:asciiTheme="majorHAnsi" w:hAnsiTheme="majorHAnsi" w:cs="Arial"/>
          <w:color w:val="000000"/>
          <w:sz w:val="24"/>
          <w:szCs w:val="24"/>
        </w:rPr>
        <w:t>e. Post on its web site information about its activities, procedures and policies, along with meeting minutes and information about decisions taken so that interested members of the community will have an opportunity to be aware of and respond to Registry Operator's actions and understand how to participate in the TLD; and</w:t>
      </w:r>
    </w:p>
    <w:p w:rsidR="00485443" w:rsidRDefault="006C2200">
      <w:pPr>
        <w:pStyle w:val="BlockText"/>
        <w:ind w:left="360"/>
        <w:rPr>
          <w:rFonts w:asciiTheme="majorHAnsi" w:hAnsiTheme="majorHAnsi" w:cs="Arial"/>
          <w:color w:val="000000"/>
          <w:sz w:val="24"/>
          <w:szCs w:val="24"/>
        </w:rPr>
      </w:pPr>
      <w:r>
        <w:rPr>
          <w:rFonts w:asciiTheme="majorHAnsi" w:hAnsiTheme="majorHAnsi" w:cs="Arial"/>
          <w:color w:val="000000"/>
          <w:sz w:val="24"/>
          <w:szCs w:val="24"/>
        </w:rPr>
        <w:t>f. Permit the creation of and participation in a self-organizing body by stakeholders that is intended to facilitate participation in the development of policy for the TLD in an open and transparent manner.</w:t>
      </w:r>
    </w:p>
    <w:p w:rsidR="00485443" w:rsidRDefault="006C2200">
      <w:pPr>
        <w:pStyle w:val="BlockText"/>
        <w:jc w:val="center"/>
        <w:rPr>
          <w:rFonts w:asciiTheme="majorHAnsi" w:hAnsiTheme="majorHAnsi" w:cs="Arial"/>
          <w:b/>
          <w:bCs/>
          <w:color w:val="000000"/>
          <w:sz w:val="24"/>
          <w:szCs w:val="24"/>
        </w:rPr>
      </w:pPr>
      <w:r>
        <w:rPr>
          <w:rFonts w:asciiTheme="majorHAnsi" w:hAnsiTheme="majorHAnsi" w:cs="Arial"/>
          <w:b/>
          <w:bCs/>
          <w:color w:val="000000"/>
          <w:sz w:val="24"/>
          <w:szCs w:val="24"/>
        </w:rPr>
        <w:t xml:space="preserve"> </w:t>
      </w:r>
    </w:p>
    <w:p w:rsidR="00485443" w:rsidRDefault="00485443">
      <w:pPr>
        <w:pStyle w:val="BlockText"/>
        <w:jc w:val="center"/>
        <w:rPr>
          <w:rFonts w:asciiTheme="majorHAnsi" w:hAnsiTheme="majorHAnsi" w:cs="Arial"/>
          <w:b/>
          <w:bCs/>
          <w:color w:val="000000"/>
          <w:sz w:val="24"/>
          <w:szCs w:val="24"/>
        </w:rPr>
      </w:pPr>
    </w:p>
    <w:p w:rsidR="00485443" w:rsidRDefault="006C2200">
      <w:pPr>
        <w:pStyle w:val="BlockText"/>
        <w:jc w:val="center"/>
        <w:rPr>
          <w:rFonts w:asciiTheme="majorHAnsi" w:hAnsiTheme="majorHAnsi" w:cs="Arial"/>
          <w:b/>
          <w:bCs/>
          <w:color w:val="000000"/>
          <w:sz w:val="24"/>
          <w:szCs w:val="24"/>
        </w:rPr>
      </w:pPr>
      <w:r>
        <w:rPr>
          <w:rFonts w:asciiTheme="majorHAnsi" w:hAnsiTheme="majorHAnsi" w:cs="Arial"/>
          <w:b/>
          <w:bCs/>
          <w:color w:val="000000"/>
          <w:sz w:val="24"/>
          <w:szCs w:val="24"/>
        </w:rPr>
        <w:lastRenderedPageBreak/>
        <w:t>Part II</w:t>
      </w:r>
    </w:p>
    <w:p w:rsidR="00485443" w:rsidRDefault="006C2200">
      <w:pPr>
        <w:pStyle w:val="NormalWeb"/>
        <w:rPr>
          <w:rFonts w:asciiTheme="majorHAnsi" w:hAnsiTheme="majorHAnsi" w:cs="Arial"/>
          <w:color w:val="000000"/>
          <w:sz w:val="24"/>
          <w:szCs w:val="24"/>
        </w:rPr>
      </w:pPr>
      <w:r>
        <w:rPr>
          <w:rFonts w:asciiTheme="majorHAnsi" w:hAnsiTheme="majorHAnsi" w:cs="Arial"/>
          <w:color w:val="000000"/>
          <w:sz w:val="24"/>
          <w:szCs w:val="24"/>
        </w:rPr>
        <w:t xml:space="preserve">Registry Operator shall have delegated authority to develop policy for the </w:t>
      </w:r>
      <w:proofErr w:type="spellStart"/>
      <w:r>
        <w:rPr>
          <w:rFonts w:asciiTheme="majorHAnsi" w:hAnsiTheme="majorHAnsi" w:cs="Arial"/>
          <w:color w:val="000000"/>
          <w:sz w:val="24"/>
          <w:szCs w:val="24"/>
        </w:rPr>
        <w:t>sTLD</w:t>
      </w:r>
      <w:proofErr w:type="spellEnd"/>
      <w:r>
        <w:rPr>
          <w:rFonts w:asciiTheme="majorHAnsi" w:hAnsiTheme="majorHAnsi" w:cs="Arial"/>
          <w:color w:val="000000"/>
          <w:sz w:val="24"/>
          <w:szCs w:val="24"/>
        </w:rPr>
        <w:t xml:space="preserve"> in the following areas:</w:t>
      </w:r>
    </w:p>
    <w:p w:rsidR="00485443" w:rsidRDefault="006C2200">
      <w:pPr>
        <w:pStyle w:val="NormalWeb"/>
        <w:rPr>
          <w:rFonts w:asciiTheme="majorHAnsi" w:hAnsiTheme="majorHAnsi" w:cs="Arial"/>
          <w:color w:val="000000"/>
          <w:sz w:val="24"/>
          <w:szCs w:val="24"/>
        </w:rPr>
      </w:pPr>
      <w:proofErr w:type="spellStart"/>
      <w:proofErr w:type="gramStart"/>
      <w:r>
        <w:rPr>
          <w:rStyle w:val="Strong"/>
          <w:rFonts w:asciiTheme="majorHAnsi" w:hAnsiTheme="majorHAnsi" w:cs="Arial"/>
          <w:color w:val="000000"/>
          <w:szCs w:val="24"/>
        </w:rPr>
        <w:t>sTLD</w:t>
      </w:r>
      <w:proofErr w:type="spellEnd"/>
      <w:proofErr w:type="gramEnd"/>
      <w:r>
        <w:rPr>
          <w:rStyle w:val="Strong"/>
          <w:rFonts w:asciiTheme="majorHAnsi" w:hAnsiTheme="majorHAnsi" w:cs="Arial"/>
          <w:color w:val="000000"/>
          <w:szCs w:val="24"/>
        </w:rPr>
        <w:t xml:space="preserve"> Product Management</w:t>
      </w:r>
    </w:p>
    <w:p w:rsidR="00485443" w:rsidRDefault="006C2200">
      <w:pPr>
        <w:pStyle w:val="NormalWeb"/>
        <w:numPr>
          <w:ilvl w:val="0"/>
          <w:numId w:val="39"/>
        </w:numPr>
        <w:spacing w:after="240" w:afterAutospacing="0"/>
        <w:ind w:left="720" w:hanging="720"/>
        <w:rPr>
          <w:rFonts w:asciiTheme="majorHAnsi" w:hAnsiTheme="majorHAnsi" w:cs="Arial"/>
          <w:color w:val="000000"/>
          <w:sz w:val="24"/>
          <w:szCs w:val="24"/>
        </w:rPr>
      </w:pPr>
      <w:r>
        <w:rPr>
          <w:rFonts w:asciiTheme="majorHAnsi" w:hAnsiTheme="majorHAnsi" w:cs="Arial"/>
          <w:color w:val="000000"/>
          <w:sz w:val="24"/>
          <w:szCs w:val="24"/>
        </w:rPr>
        <w:t xml:space="preserve">Establishment of domain naming conventions to be used in the Registry Operator </w:t>
      </w:r>
      <w:proofErr w:type="spellStart"/>
      <w:r>
        <w:rPr>
          <w:rFonts w:asciiTheme="majorHAnsi" w:hAnsiTheme="majorHAnsi" w:cs="Arial"/>
          <w:color w:val="000000"/>
          <w:sz w:val="24"/>
          <w:szCs w:val="24"/>
        </w:rPr>
        <w:t>sTLD</w:t>
      </w:r>
      <w:proofErr w:type="spellEnd"/>
      <w:r>
        <w:rPr>
          <w:rFonts w:asciiTheme="majorHAnsi" w:hAnsiTheme="majorHAnsi" w:cs="Arial"/>
          <w:color w:val="000000"/>
          <w:sz w:val="24"/>
          <w:szCs w:val="24"/>
        </w:rPr>
        <w:t>.</w:t>
      </w:r>
    </w:p>
    <w:p w:rsidR="00485443" w:rsidRDefault="006C2200">
      <w:pPr>
        <w:pStyle w:val="NormalWeb"/>
        <w:numPr>
          <w:ilvl w:val="0"/>
          <w:numId w:val="39"/>
        </w:numPr>
        <w:spacing w:after="240" w:afterAutospacing="0"/>
        <w:ind w:left="720" w:hanging="720"/>
        <w:rPr>
          <w:rFonts w:asciiTheme="majorHAnsi" w:hAnsiTheme="majorHAnsi" w:cs="Arial"/>
          <w:color w:val="000000"/>
          <w:sz w:val="24"/>
          <w:szCs w:val="24"/>
        </w:rPr>
      </w:pPr>
      <w:r>
        <w:rPr>
          <w:rFonts w:asciiTheme="majorHAnsi" w:hAnsiTheme="majorHAnsi" w:cs="Arial"/>
          <w:color w:val="000000"/>
          <w:sz w:val="24"/>
          <w:szCs w:val="24"/>
        </w:rPr>
        <w:t>Functional and performance specifications for Registry Services.</w:t>
      </w:r>
    </w:p>
    <w:p w:rsidR="00485443" w:rsidRDefault="006C2200">
      <w:pPr>
        <w:pStyle w:val="NormalWeb"/>
        <w:numPr>
          <w:ilvl w:val="0"/>
          <w:numId w:val="39"/>
        </w:numPr>
        <w:spacing w:after="240" w:afterAutospacing="0"/>
        <w:ind w:left="720" w:hanging="720"/>
        <w:rPr>
          <w:rFonts w:asciiTheme="majorHAnsi" w:hAnsiTheme="majorHAnsi" w:cs="Arial"/>
          <w:color w:val="000000"/>
          <w:sz w:val="24"/>
          <w:szCs w:val="24"/>
        </w:rPr>
      </w:pPr>
      <w:r>
        <w:rPr>
          <w:rFonts w:asciiTheme="majorHAnsi" w:hAnsiTheme="majorHAnsi" w:cs="Arial"/>
          <w:color w:val="000000"/>
          <w:sz w:val="24"/>
          <w:szCs w:val="24"/>
        </w:rPr>
        <w:t>Management of Registry Services and products, including but not limited to:</w:t>
      </w:r>
    </w:p>
    <w:p w:rsidR="00485443" w:rsidRDefault="006C2200">
      <w:pPr>
        <w:pStyle w:val="NormalWeb"/>
        <w:numPr>
          <w:ilvl w:val="0"/>
          <w:numId w:val="40"/>
        </w:numPr>
        <w:spacing w:after="240" w:afterAutospacing="0"/>
        <w:rPr>
          <w:rFonts w:asciiTheme="majorHAnsi" w:hAnsiTheme="majorHAnsi" w:cs="Arial"/>
          <w:color w:val="000000"/>
          <w:sz w:val="24"/>
          <w:szCs w:val="24"/>
        </w:rPr>
      </w:pPr>
      <w:r>
        <w:rPr>
          <w:rFonts w:asciiTheme="majorHAnsi" w:hAnsiTheme="majorHAnsi" w:cs="Arial"/>
          <w:color w:val="000000"/>
          <w:sz w:val="24"/>
          <w:szCs w:val="24"/>
        </w:rPr>
        <w:t>Variations, modifications, or extensions of any Registry Service or product that do not represent material changes to a previously approved Registry Service or product.</w:t>
      </w:r>
    </w:p>
    <w:p w:rsidR="00485443" w:rsidRDefault="006C2200">
      <w:pPr>
        <w:pStyle w:val="NormalWeb"/>
        <w:numPr>
          <w:ilvl w:val="0"/>
          <w:numId w:val="40"/>
        </w:numPr>
        <w:spacing w:after="240" w:afterAutospacing="0"/>
        <w:rPr>
          <w:rFonts w:asciiTheme="majorHAnsi" w:hAnsiTheme="majorHAnsi" w:cs="Arial"/>
          <w:color w:val="000000"/>
          <w:sz w:val="24"/>
          <w:szCs w:val="24"/>
        </w:rPr>
      </w:pPr>
      <w:r>
        <w:rPr>
          <w:rFonts w:asciiTheme="majorHAnsi" w:hAnsiTheme="majorHAnsi" w:cs="Arial"/>
          <w:color w:val="000000"/>
          <w:sz w:val="24"/>
          <w:szCs w:val="24"/>
        </w:rPr>
        <w:t>Changes to policies and restrictions associated with or necessitated by approved Registry Service or product.</w:t>
      </w:r>
    </w:p>
    <w:p w:rsidR="00485443" w:rsidRDefault="006C2200">
      <w:pPr>
        <w:pStyle w:val="NormalWeb"/>
        <w:numPr>
          <w:ilvl w:val="0"/>
          <w:numId w:val="40"/>
        </w:numPr>
        <w:spacing w:after="240" w:afterAutospacing="0"/>
        <w:rPr>
          <w:rFonts w:asciiTheme="majorHAnsi" w:hAnsiTheme="majorHAnsi" w:cs="Arial"/>
          <w:color w:val="000000"/>
          <w:sz w:val="24"/>
          <w:szCs w:val="24"/>
        </w:rPr>
      </w:pPr>
      <w:r>
        <w:rPr>
          <w:rFonts w:asciiTheme="majorHAnsi" w:hAnsiTheme="majorHAnsi" w:cs="Arial"/>
          <w:color w:val="000000"/>
          <w:sz w:val="24"/>
          <w:szCs w:val="24"/>
        </w:rPr>
        <w:t>Pricing of all Registry Service or product.</w:t>
      </w:r>
    </w:p>
    <w:p w:rsidR="00485443" w:rsidRDefault="006C2200">
      <w:pPr>
        <w:pStyle w:val="NormalWeb"/>
        <w:numPr>
          <w:ilvl w:val="0"/>
          <w:numId w:val="40"/>
        </w:numPr>
        <w:spacing w:after="240" w:afterAutospacing="0"/>
        <w:rPr>
          <w:rFonts w:asciiTheme="majorHAnsi" w:hAnsiTheme="majorHAnsi" w:cs="Arial"/>
          <w:color w:val="000000"/>
          <w:sz w:val="24"/>
          <w:szCs w:val="24"/>
        </w:rPr>
      </w:pPr>
      <w:r>
        <w:rPr>
          <w:rFonts w:asciiTheme="majorHAnsi" w:hAnsiTheme="majorHAnsi" w:cs="Arial"/>
          <w:color w:val="000000"/>
          <w:sz w:val="24"/>
          <w:szCs w:val="24"/>
        </w:rPr>
        <w:t>Marketing activities including but not limited to branding, naming, promotions and promotional products, packaging or pricing of such promotions.</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Modification of deployment timelines, rollout plans, and implementation details for approved Registry Service or product.</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Creation of policies and procedures under which certain second and third level names may be reserved, operated or offered on the most appropriate basis including auctions.</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Establishment of policies regarding how third level names may be offered for registration.</w:t>
      </w:r>
    </w:p>
    <w:p w:rsidR="00485443" w:rsidRDefault="006C2200">
      <w:pPr>
        <w:pStyle w:val="NormalWeb"/>
        <w:spacing w:after="240" w:afterAutospacing="0"/>
        <w:rPr>
          <w:rFonts w:asciiTheme="majorHAnsi" w:hAnsiTheme="majorHAnsi" w:cs="Arial"/>
          <w:color w:val="000000"/>
          <w:sz w:val="24"/>
          <w:szCs w:val="24"/>
        </w:rPr>
      </w:pPr>
      <w:r>
        <w:rPr>
          <w:rStyle w:val="Strong"/>
          <w:rFonts w:asciiTheme="majorHAnsi" w:hAnsiTheme="majorHAnsi" w:cs="Arial"/>
          <w:color w:val="000000"/>
          <w:szCs w:val="24"/>
        </w:rPr>
        <w:t>Restrictions on Registration and Policies for Use</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Policies regarding eligibility to register a domain name in the TLD, which need not be uniform for all names within the TLD.</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Restrictions on the types of domain names that may be registered in the TLD, such as prohibitions on certain types of strings.</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Restrictions and policies on how registered names may be used, which need not be uniform for all names within the TLD.</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lastRenderedPageBreak/>
        <w:t>Identification and reservation of names that will not be available for second level registrations.</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Reservation of names to be withheld from registration in the TLD.</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Establishment of policies applicable to registrants and/or registrars related to acceptance of the AUP.</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Mechanisms for enforcement applicable to registrants and/or registrars related to adherence to the AUP, including procedures for revocation, suspension or cancellation of registrations.</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Management and modification of .</w:t>
      </w:r>
      <w:proofErr w:type="spellStart"/>
      <w:r>
        <w:rPr>
          <w:rFonts w:asciiTheme="majorHAnsi" w:hAnsiTheme="majorHAnsi" w:cs="Arial"/>
          <w:color w:val="000000"/>
          <w:sz w:val="24"/>
          <w:szCs w:val="24"/>
        </w:rPr>
        <w:t>tel</w:t>
      </w:r>
      <w:proofErr w:type="spellEnd"/>
      <w:r>
        <w:rPr>
          <w:rFonts w:asciiTheme="majorHAnsi" w:hAnsiTheme="majorHAnsi" w:cs="Arial"/>
          <w:color w:val="000000"/>
          <w:sz w:val="24"/>
          <w:szCs w:val="24"/>
        </w:rPr>
        <w:t xml:space="preserve"> policy development processes, structures and procedures.</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Responsibility to develop and adapt the structures and procedures of the interim PAG and PAG to ensure effectiveness, and to define their level of interaction with and representation on the SO Board.</w:t>
      </w:r>
    </w:p>
    <w:p w:rsidR="00485443" w:rsidRDefault="006C2200">
      <w:pPr>
        <w:pStyle w:val="NormalWeb"/>
        <w:spacing w:after="240" w:afterAutospacing="0"/>
        <w:rPr>
          <w:rFonts w:asciiTheme="majorHAnsi" w:hAnsiTheme="majorHAnsi" w:cs="Arial"/>
          <w:color w:val="000000"/>
          <w:sz w:val="24"/>
          <w:szCs w:val="24"/>
        </w:rPr>
      </w:pPr>
      <w:r>
        <w:rPr>
          <w:rStyle w:val="Strong"/>
          <w:rFonts w:asciiTheme="majorHAnsi" w:hAnsiTheme="majorHAnsi" w:cs="Arial"/>
          <w:color w:val="000000"/>
          <w:szCs w:val="24"/>
        </w:rPr>
        <w:t>Registry Operations and Performance Management</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Except as specifically set forth in the Agreement, all matters concerning the operation of the registry for the TLD.</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Selection of back-end registry provider and establishment of the terms of agreement between the Registry Operator and the provider.</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Selection of application and software development service providers, and the authority to establish terms of agreements and enter into contracts with such providers.</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Functional and performance specifications and scope for Registry Services.</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Performance of Eligibility and Name-Selection Services (ENS Services), either directly by the Registry Operator or by one or more organizations or individuals to which it delegates the responsibility for performing ENS Services.</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Operational capability decisions, including location, staffing, organization structure, capital expenditure, suppliers and, consistent with ICANN approved policies related to selection and management of ICANN accredited registrars, distribution and promotional channels.</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Other operations-related processes and procedures, including but not be limited to:</w:t>
      </w:r>
    </w:p>
    <w:p w:rsidR="00485443" w:rsidRDefault="006C2200">
      <w:pPr>
        <w:pStyle w:val="NormalWeb"/>
        <w:numPr>
          <w:ilvl w:val="0"/>
          <w:numId w:val="41"/>
        </w:numPr>
        <w:spacing w:after="240" w:afterAutospacing="0"/>
        <w:rPr>
          <w:rFonts w:asciiTheme="majorHAnsi" w:hAnsiTheme="majorHAnsi" w:cs="Arial"/>
          <w:color w:val="000000"/>
          <w:sz w:val="24"/>
          <w:szCs w:val="24"/>
        </w:rPr>
      </w:pPr>
      <w:r>
        <w:rPr>
          <w:rFonts w:asciiTheme="majorHAnsi" w:hAnsiTheme="majorHAnsi" w:cs="Arial"/>
          <w:color w:val="000000"/>
          <w:sz w:val="24"/>
          <w:szCs w:val="24"/>
        </w:rPr>
        <w:t>Internal operations of the Registry Operator;</w:t>
      </w:r>
    </w:p>
    <w:p w:rsidR="00485443" w:rsidRDefault="006C2200">
      <w:pPr>
        <w:pStyle w:val="NormalWeb"/>
        <w:numPr>
          <w:ilvl w:val="0"/>
          <w:numId w:val="41"/>
        </w:numPr>
        <w:spacing w:after="240" w:afterAutospacing="0"/>
        <w:rPr>
          <w:rFonts w:asciiTheme="majorHAnsi" w:hAnsiTheme="majorHAnsi" w:cs="Arial"/>
          <w:color w:val="000000"/>
          <w:sz w:val="24"/>
          <w:szCs w:val="24"/>
        </w:rPr>
      </w:pPr>
      <w:r>
        <w:rPr>
          <w:rFonts w:asciiTheme="majorHAnsi" w:hAnsiTheme="majorHAnsi" w:cs="Arial"/>
          <w:color w:val="000000"/>
          <w:sz w:val="24"/>
          <w:szCs w:val="24"/>
        </w:rPr>
        <w:lastRenderedPageBreak/>
        <w:t>Registry/registrar relations and channel management, including the terms and conditions contained in the registry-registrar agreement, and selection of ICANN accredited registrars to act as registrars for the TLD, consistent with Part IV of this Specification 12;</w:t>
      </w:r>
    </w:p>
    <w:p w:rsidR="00485443" w:rsidRDefault="006C2200">
      <w:pPr>
        <w:pStyle w:val="NormalWeb"/>
        <w:numPr>
          <w:ilvl w:val="0"/>
          <w:numId w:val="41"/>
        </w:numPr>
        <w:spacing w:after="240" w:afterAutospacing="0"/>
        <w:rPr>
          <w:rFonts w:asciiTheme="majorHAnsi" w:hAnsiTheme="majorHAnsi" w:cs="Arial"/>
          <w:color w:val="000000"/>
          <w:sz w:val="24"/>
          <w:szCs w:val="24"/>
        </w:rPr>
      </w:pPr>
      <w:r>
        <w:rPr>
          <w:rFonts w:asciiTheme="majorHAnsi" w:hAnsiTheme="majorHAnsi" w:cs="Arial"/>
          <w:color w:val="000000"/>
          <w:sz w:val="24"/>
          <w:szCs w:val="24"/>
        </w:rPr>
        <w:t>Terms and conditions required to be included in the end-user registration agreement;</w:t>
      </w:r>
    </w:p>
    <w:p w:rsidR="00485443" w:rsidRDefault="006C2200">
      <w:pPr>
        <w:pStyle w:val="NormalWeb"/>
        <w:numPr>
          <w:ilvl w:val="0"/>
          <w:numId w:val="41"/>
        </w:numPr>
        <w:spacing w:after="240" w:afterAutospacing="0"/>
        <w:rPr>
          <w:rFonts w:asciiTheme="majorHAnsi" w:hAnsiTheme="majorHAnsi" w:cs="Arial"/>
          <w:color w:val="000000"/>
          <w:sz w:val="24"/>
          <w:szCs w:val="24"/>
        </w:rPr>
      </w:pPr>
      <w:r>
        <w:rPr>
          <w:rFonts w:asciiTheme="majorHAnsi" w:hAnsiTheme="majorHAnsi" w:cs="Arial"/>
          <w:color w:val="000000"/>
          <w:sz w:val="24"/>
          <w:szCs w:val="24"/>
        </w:rPr>
        <w:t>Mechanisms for resolution of disputes between owners of rights in names (such as trademarks) and registrants;</w:t>
      </w:r>
    </w:p>
    <w:p w:rsidR="00485443" w:rsidRDefault="006C2200">
      <w:pPr>
        <w:pStyle w:val="NormalWeb"/>
        <w:numPr>
          <w:ilvl w:val="0"/>
          <w:numId w:val="41"/>
        </w:numPr>
        <w:spacing w:after="240" w:afterAutospacing="0"/>
        <w:rPr>
          <w:rFonts w:asciiTheme="majorHAnsi" w:hAnsiTheme="majorHAnsi" w:cs="Arial"/>
          <w:color w:val="000000"/>
          <w:sz w:val="24"/>
          <w:szCs w:val="24"/>
        </w:rPr>
      </w:pPr>
      <w:r>
        <w:rPr>
          <w:rFonts w:asciiTheme="majorHAnsi" w:hAnsiTheme="majorHAnsi" w:cs="Arial"/>
          <w:color w:val="000000"/>
          <w:sz w:val="24"/>
          <w:szCs w:val="24"/>
        </w:rPr>
        <w:t>Mechanisms for enforcement of acceptable use policies and other registration restrictions and policies; and</w:t>
      </w:r>
    </w:p>
    <w:p w:rsidR="00485443" w:rsidRDefault="006C2200">
      <w:pPr>
        <w:pStyle w:val="NormalWeb"/>
        <w:numPr>
          <w:ilvl w:val="0"/>
          <w:numId w:val="41"/>
        </w:numPr>
        <w:spacing w:after="240" w:afterAutospacing="0"/>
        <w:rPr>
          <w:rFonts w:asciiTheme="majorHAnsi" w:hAnsiTheme="majorHAnsi" w:cs="Arial"/>
          <w:color w:val="000000"/>
          <w:sz w:val="24"/>
          <w:szCs w:val="24"/>
        </w:rPr>
      </w:pPr>
      <w:r>
        <w:rPr>
          <w:rFonts w:asciiTheme="majorHAnsi" w:hAnsiTheme="majorHAnsi" w:cs="Arial"/>
          <w:color w:val="000000"/>
          <w:sz w:val="24"/>
          <w:szCs w:val="24"/>
        </w:rPr>
        <w:t>Provisions for publication of registry and registrar data.</w:t>
      </w:r>
    </w:p>
    <w:p w:rsidR="00485443" w:rsidRDefault="006C2200">
      <w:pPr>
        <w:pStyle w:val="NormalWeb"/>
        <w:spacing w:after="240" w:afterAutospacing="0"/>
        <w:rPr>
          <w:rFonts w:asciiTheme="majorHAnsi" w:hAnsiTheme="majorHAnsi" w:cs="Arial"/>
          <w:color w:val="000000"/>
          <w:sz w:val="24"/>
          <w:szCs w:val="24"/>
        </w:rPr>
      </w:pPr>
      <w:r>
        <w:rPr>
          <w:rStyle w:val="Strong"/>
          <w:rFonts w:asciiTheme="majorHAnsi" w:hAnsiTheme="majorHAnsi" w:cs="Arial"/>
          <w:color w:val="000000"/>
          <w:szCs w:val="24"/>
        </w:rPr>
        <w:t>Other</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Except as set out in this Agreement, other areas of responsibility as ICANN and Registry Operator may agree in writing from time to time.</w:t>
      </w:r>
    </w:p>
    <w:p w:rsidR="00485443" w:rsidRDefault="006C2200">
      <w:pPr>
        <w:pStyle w:val="NormalWeb"/>
        <w:numPr>
          <w:ilvl w:val="0"/>
          <w:numId w:val="39"/>
        </w:numPr>
        <w:spacing w:after="240" w:afterAutospacing="0"/>
        <w:ind w:left="630" w:hanging="630"/>
        <w:rPr>
          <w:rFonts w:asciiTheme="majorHAnsi" w:hAnsiTheme="majorHAnsi" w:cs="Arial"/>
          <w:color w:val="000000"/>
          <w:sz w:val="24"/>
          <w:szCs w:val="24"/>
        </w:rPr>
      </w:pPr>
      <w:r>
        <w:rPr>
          <w:rFonts w:asciiTheme="majorHAnsi" w:hAnsiTheme="majorHAnsi" w:cs="Arial"/>
          <w:color w:val="000000"/>
          <w:sz w:val="24"/>
          <w:szCs w:val="24"/>
        </w:rPr>
        <w:t>Any other policies or practices not inconsistent with the Agreement, ICANN Temporary Specifications and Policies, or Consensus Policy.</w:t>
      </w:r>
    </w:p>
    <w:p w:rsidR="00485443" w:rsidRDefault="006C2200">
      <w:pPr>
        <w:pStyle w:val="NormalWeb"/>
        <w:jc w:val="center"/>
        <w:rPr>
          <w:rFonts w:asciiTheme="majorHAnsi" w:hAnsiTheme="majorHAnsi" w:cs="Arial"/>
          <w:color w:val="000000"/>
          <w:sz w:val="24"/>
          <w:szCs w:val="24"/>
        </w:rPr>
      </w:pPr>
      <w:r>
        <w:rPr>
          <w:rFonts w:asciiTheme="majorHAnsi" w:hAnsiTheme="majorHAnsi"/>
          <w:b/>
          <w:bCs/>
          <w:sz w:val="24"/>
          <w:szCs w:val="24"/>
        </w:rPr>
        <w:t xml:space="preserve"> Part III</w:t>
      </w:r>
    </w:p>
    <w:p w:rsidR="00485443" w:rsidRDefault="006C2200">
      <w:pPr>
        <w:pStyle w:val="NormalWeb"/>
        <w:rPr>
          <w:rFonts w:asciiTheme="majorHAnsi" w:hAnsiTheme="majorHAnsi" w:cs="Arial"/>
          <w:color w:val="000000"/>
          <w:sz w:val="24"/>
          <w:szCs w:val="24"/>
        </w:rPr>
      </w:pPr>
      <w:r>
        <w:rPr>
          <w:rFonts w:asciiTheme="majorHAnsi" w:hAnsiTheme="majorHAnsi" w:cs="Arial"/>
          <w:color w:val="000000"/>
          <w:sz w:val="24"/>
          <w:szCs w:val="24"/>
        </w:rPr>
        <w:t>The TLD is primarily intended to serve the needs of individuals, persons, groups, businesses, organizations, or associations that wish to store their contact information using the DNS.</w:t>
      </w:r>
    </w:p>
    <w:p w:rsidR="00485443" w:rsidRDefault="006C2200">
      <w:pPr>
        <w:pStyle w:val="NormalWeb"/>
        <w:rPr>
          <w:rFonts w:asciiTheme="majorHAnsi" w:hAnsiTheme="majorHAnsi" w:cs="Arial"/>
          <w:color w:val="000000"/>
          <w:sz w:val="24"/>
          <w:szCs w:val="24"/>
        </w:rPr>
      </w:pPr>
      <w:r>
        <w:rPr>
          <w:rFonts w:asciiTheme="majorHAnsi" w:hAnsiTheme="majorHAnsi" w:cs="Arial"/>
          <w:color w:val="000000"/>
          <w:sz w:val="24"/>
          <w:szCs w:val="24"/>
        </w:rPr>
        <w:t>The .</w:t>
      </w:r>
      <w:proofErr w:type="spellStart"/>
      <w:r>
        <w:rPr>
          <w:rFonts w:asciiTheme="majorHAnsi" w:hAnsiTheme="majorHAnsi" w:cs="Arial"/>
          <w:color w:val="000000"/>
          <w:sz w:val="24"/>
          <w:szCs w:val="24"/>
        </w:rPr>
        <w:t>tel</w:t>
      </w:r>
      <w:proofErr w:type="spellEnd"/>
      <w:r>
        <w:rPr>
          <w:rFonts w:asciiTheme="majorHAnsi" w:hAnsiTheme="majorHAnsi" w:cs="Arial"/>
          <w:color w:val="000000"/>
          <w:sz w:val="24"/>
          <w:szCs w:val="24"/>
        </w:rPr>
        <w:t xml:space="preserve"> community refers to those individuals, persons, groups, businesses, organizations, or associations eligible to register in the TLD according to this Agreement Part </w:t>
      </w:r>
      <w:proofErr w:type="gramStart"/>
      <w:r>
        <w:rPr>
          <w:rFonts w:asciiTheme="majorHAnsi" w:hAnsiTheme="majorHAnsi" w:cs="Arial"/>
          <w:color w:val="000000"/>
          <w:sz w:val="24"/>
          <w:szCs w:val="24"/>
        </w:rPr>
        <w:t>I</w:t>
      </w:r>
      <w:proofErr w:type="gramEnd"/>
      <w:r>
        <w:rPr>
          <w:rFonts w:asciiTheme="majorHAnsi" w:hAnsiTheme="majorHAnsi" w:cs="Arial"/>
          <w:color w:val="000000"/>
          <w:sz w:val="24"/>
          <w:szCs w:val="24"/>
        </w:rPr>
        <w:t xml:space="preserve"> to this Specification 12. The .</w:t>
      </w:r>
      <w:proofErr w:type="spellStart"/>
      <w:r>
        <w:rPr>
          <w:rFonts w:asciiTheme="majorHAnsi" w:hAnsiTheme="majorHAnsi" w:cs="Arial"/>
          <w:color w:val="000000"/>
          <w:sz w:val="24"/>
          <w:szCs w:val="24"/>
        </w:rPr>
        <w:t>tel</w:t>
      </w:r>
      <w:proofErr w:type="spellEnd"/>
      <w:r>
        <w:rPr>
          <w:rFonts w:asciiTheme="majorHAnsi" w:hAnsiTheme="majorHAnsi" w:cs="Arial"/>
          <w:color w:val="000000"/>
          <w:sz w:val="24"/>
          <w:szCs w:val="24"/>
        </w:rPr>
        <w:t xml:space="preserve"> community is open to those who have registered .</w:t>
      </w:r>
      <w:proofErr w:type="spellStart"/>
      <w:r>
        <w:rPr>
          <w:rFonts w:asciiTheme="majorHAnsi" w:hAnsiTheme="majorHAnsi" w:cs="Arial"/>
          <w:color w:val="000000"/>
          <w:sz w:val="24"/>
          <w:szCs w:val="24"/>
        </w:rPr>
        <w:t>tel</w:t>
      </w:r>
      <w:proofErr w:type="spellEnd"/>
      <w:r>
        <w:rPr>
          <w:rFonts w:asciiTheme="majorHAnsi" w:hAnsiTheme="majorHAnsi" w:cs="Arial"/>
          <w:color w:val="000000"/>
          <w:sz w:val="24"/>
          <w:szCs w:val="24"/>
        </w:rPr>
        <w:t xml:space="preserve"> domains, as well as service and application providers that support the community.</w:t>
      </w:r>
    </w:p>
    <w:p w:rsidR="00485443" w:rsidRDefault="006C2200">
      <w:pPr>
        <w:pStyle w:val="NormalWeb"/>
        <w:rPr>
          <w:rFonts w:asciiTheme="majorHAnsi" w:hAnsiTheme="majorHAnsi" w:cs="Arial"/>
          <w:color w:val="000000"/>
          <w:sz w:val="24"/>
          <w:szCs w:val="24"/>
        </w:rPr>
      </w:pPr>
      <w:r>
        <w:rPr>
          <w:rFonts w:asciiTheme="majorHAnsi" w:hAnsiTheme="majorHAnsi" w:cs="Arial"/>
          <w:color w:val="000000"/>
          <w:sz w:val="24"/>
          <w:szCs w:val="24"/>
        </w:rPr>
        <w:t>The Registry Operator may extend or amend the description of the Community consistent with the terms of this Agreement.</w:t>
      </w:r>
    </w:p>
    <w:p w:rsidR="00485443" w:rsidRDefault="006C2200">
      <w:pPr>
        <w:pStyle w:val="BlockText"/>
        <w:jc w:val="center"/>
        <w:rPr>
          <w:rFonts w:asciiTheme="majorHAnsi" w:hAnsiTheme="majorHAnsi"/>
          <w:b/>
          <w:bCs/>
          <w:sz w:val="24"/>
          <w:szCs w:val="24"/>
        </w:rPr>
      </w:pPr>
      <w:r>
        <w:rPr>
          <w:rFonts w:asciiTheme="majorHAnsi" w:hAnsiTheme="majorHAnsi"/>
          <w:b/>
          <w:bCs/>
          <w:sz w:val="24"/>
          <w:szCs w:val="24"/>
        </w:rPr>
        <w:t xml:space="preserve"> Part V</w:t>
      </w:r>
    </w:p>
    <w:p w:rsidR="00485443" w:rsidRDefault="006C2200">
      <w:pPr>
        <w:pStyle w:val="NormalWeb"/>
        <w:rPr>
          <w:rFonts w:asciiTheme="majorHAnsi" w:hAnsiTheme="majorHAnsi" w:cs="Arial"/>
          <w:color w:val="000000"/>
          <w:sz w:val="24"/>
          <w:szCs w:val="24"/>
        </w:rPr>
      </w:pPr>
      <w:r>
        <w:rPr>
          <w:rFonts w:asciiTheme="majorHAnsi" w:hAnsiTheme="majorHAnsi" w:cs="Arial"/>
          <w:color w:val="000000"/>
          <w:sz w:val="24"/>
          <w:szCs w:val="24"/>
        </w:rPr>
        <w:t>Registry Operator will select registrars from among ICANN accredited registrars in a manner that promotes the following characteristics in the group of authorized ICANN accredited registrars and contract on the following basis:</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Recognition of the specific aspects of the community to be supported by the TLD and a willingness to participate in that spirit;</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lastRenderedPageBreak/>
        <w:t>Thorough understanding of the principles and goals underlying TLD policies, including without limitation the domain name management policy;</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Demonstrated ability to support, or commitment to arrange, provisioning and maintenance of NAPTR Resource Records and other related features as specified by Registry Operator guidelines for their TLD registrations;</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Demonstrated ability to provide eligibility and name-selection services (ENS Services) and demonstrated familiarity with the needs of the .</w:t>
      </w:r>
      <w:proofErr w:type="spellStart"/>
      <w:r>
        <w:rPr>
          <w:rFonts w:asciiTheme="majorHAnsi" w:hAnsiTheme="majorHAnsi" w:cs="Arial"/>
          <w:color w:val="000000"/>
          <w:sz w:val="24"/>
          <w:szCs w:val="24"/>
        </w:rPr>
        <w:t>tel</w:t>
      </w:r>
      <w:proofErr w:type="spellEnd"/>
      <w:r>
        <w:rPr>
          <w:rFonts w:asciiTheme="majorHAnsi" w:hAnsiTheme="majorHAnsi" w:cs="Arial"/>
          <w:color w:val="000000"/>
          <w:sz w:val="24"/>
          <w:szCs w:val="24"/>
        </w:rPr>
        <w:t xml:space="preserve"> community in the language and region(s) served by the registrar, and established modes for reflecting these needs in the ENS Services processes;</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The existence of proven systems designed to avoid submission of unqualified or incomplete applications that will burden the ENS system or make it impossible for Registry Operator to fulfill its commitments to ICANN;</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Dedicated willingness and ability to propagate and enforce TLD policies in an observant and diligent manner and in accordance with policies and procedures prescribed by Registry Operator;</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Commitment to adhere strictly to the AUP;</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Dedicated willingness to comply with acceptable use enforcement notices, to include suspension of non-compliant domain registrations;</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Broad geographic distribution and language diversity of registrars;</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Established collaborative contact with one or several associations representing providers and representatives in the language and geographical region or sector served by the registrar;</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Established business relationships with applicable providers and community representatives in the region(s) served by the registrar;</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Demonstrated willingness and ability to publicize and market the TLD, to follow all TLD marketing guidelines, and to develop and use TLD marketing materials as appropriate;</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Demonstration that sufficient staff resources are available and able to interface with automated and manual elements of the TLD registry process;</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Demonstrated willingness to implement modifications and revisions reasonably deemed by the Registry Operator to be required based on the characteristics and functions of the TLD;</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The existence of proven systems to avoid transfer disputes among registrars;</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lastRenderedPageBreak/>
        <w:t>Demonstrated willingness to share relevant marketing information with Registry Operator, including, consistent with applicable law, information about current registrants with whom the registrar has relationships who are eligible for registration; and</w:t>
      </w:r>
    </w:p>
    <w:p w:rsidR="00485443" w:rsidRDefault="006C2200">
      <w:pPr>
        <w:pStyle w:val="NormalWeb"/>
        <w:numPr>
          <w:ilvl w:val="0"/>
          <w:numId w:val="42"/>
        </w:numPr>
        <w:spacing w:after="240" w:afterAutospacing="0"/>
        <w:ind w:left="547" w:hanging="547"/>
        <w:rPr>
          <w:rFonts w:asciiTheme="majorHAnsi" w:hAnsiTheme="majorHAnsi" w:cs="Arial"/>
          <w:color w:val="000000"/>
          <w:sz w:val="24"/>
          <w:szCs w:val="24"/>
        </w:rPr>
      </w:pPr>
      <w:r>
        <w:rPr>
          <w:rFonts w:asciiTheme="majorHAnsi" w:hAnsiTheme="majorHAnsi" w:cs="Arial"/>
          <w:color w:val="000000"/>
          <w:sz w:val="24"/>
          <w:szCs w:val="24"/>
        </w:rPr>
        <w:t>Willingness and ability to post and refresh a minimum deposit against which fees will be drawn.</w:t>
      </w:r>
    </w:p>
    <w:p w:rsidR="00485443" w:rsidRDefault="006C2200">
      <w:pPr>
        <w:pStyle w:val="NormalWeb"/>
        <w:rPr>
          <w:rFonts w:asciiTheme="majorHAnsi" w:hAnsiTheme="majorHAnsi" w:cs="Arial"/>
          <w:color w:val="000000"/>
          <w:sz w:val="24"/>
          <w:szCs w:val="24"/>
        </w:rPr>
      </w:pPr>
      <w:r>
        <w:rPr>
          <w:rFonts w:asciiTheme="majorHAnsi" w:hAnsiTheme="majorHAnsi" w:cs="Arial"/>
          <w:color w:val="000000"/>
          <w:sz w:val="24"/>
          <w:szCs w:val="24"/>
        </w:rPr>
        <w:t>Registry Operator has not established a minimum or maximum number of registrars that will be selected for the TLD. Registry Operator will accept applications from any ICANN accredited registrar. Registry Operator will evaluate and determine whether to appoint an applicant registrar to serve as a registrar for the TLD based on the demonstrated ability to sufficiently meet all of the above criteria.</w:t>
      </w:r>
    </w:p>
    <w:p w:rsidR="00485443" w:rsidRDefault="006C2200">
      <w:pPr>
        <w:pStyle w:val="BlockText"/>
        <w:rPr>
          <w:rFonts w:asciiTheme="majorHAnsi" w:hAnsiTheme="majorHAnsi"/>
          <w:b/>
          <w:bCs/>
          <w:sz w:val="24"/>
          <w:szCs w:val="24"/>
        </w:rPr>
      </w:pPr>
      <w:r>
        <w:rPr>
          <w:rFonts w:asciiTheme="majorHAnsi" w:hAnsiTheme="majorHAnsi" w:cs="Arial"/>
          <w:color w:val="000000"/>
          <w:sz w:val="24"/>
          <w:szCs w:val="24"/>
        </w:rPr>
        <w:t>Registry Operator will enter into agreements with registrars only after such a determination has been concluded. Registry Operator will periodically review and, as appropriate, revise its selection of registrars based on such criteria.</w:t>
      </w:r>
    </w:p>
    <w:p w:rsidR="00485443" w:rsidRDefault="00485443">
      <w:pPr>
        <w:pStyle w:val="BlockText"/>
        <w:bidi/>
        <w:jc w:val="center"/>
        <w:rPr>
          <w:rFonts w:asciiTheme="majorHAnsi" w:hAnsiTheme="majorHAnsi" w:cs="Arial"/>
          <w:color w:val="000000"/>
          <w:sz w:val="24"/>
          <w:szCs w:val="24"/>
        </w:rPr>
      </w:pPr>
    </w:p>
    <w:sectPr w:rsidR="00485443">
      <w:headerReference w:type="default" r:id="rId38"/>
      <w:footerReference w:type="default" r:id="rId3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0D" w:rsidRDefault="00DB5D0D">
      <w:pPr>
        <w:pStyle w:val="Footer"/>
        <w:rPr>
          <w:rFonts w:eastAsiaTheme="minorEastAsia"/>
          <w:szCs w:val="24"/>
        </w:rPr>
      </w:pPr>
    </w:p>
  </w:endnote>
  <w:endnote w:type="continuationSeparator" w:id="0">
    <w:p w:rsidR="00DB5D0D" w:rsidRDefault="00DB5D0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70594"/>
      <w:docPartObj>
        <w:docPartGallery w:val="Page Numbers (Bottom of Page)"/>
        <w:docPartUnique/>
      </w:docPartObj>
    </w:sdtPr>
    <w:sdtContent>
      <w:p w:rsidR="006C2200" w:rsidRDefault="006C2200">
        <w:pPr>
          <w:pStyle w:val="Footer"/>
          <w:jc w:val="center"/>
        </w:pPr>
        <w:r>
          <w:fldChar w:fldCharType="begin"/>
        </w:r>
        <w:r>
          <w:instrText xml:space="preserve"> PAGE   \* MERGEFORMAT </w:instrText>
        </w:r>
        <w:r>
          <w:fldChar w:fldCharType="separate"/>
        </w:r>
        <w:r w:rsidR="00FE5F49">
          <w:rPr>
            <w:noProof/>
          </w:rPr>
          <w:t>99</w:t>
        </w:r>
        <w:r>
          <w:rPr>
            <w:noProof/>
          </w:rPr>
          <w:fldChar w:fldCharType="end"/>
        </w:r>
      </w:p>
    </w:sdtContent>
  </w:sdt>
  <w:p w:rsidR="006C2200" w:rsidRDefault="006C220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E5F49">
      <w:rPr>
        <w:noProof/>
        <w:szCs w:val="24"/>
      </w:rPr>
      <w:t>34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E5F4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tabs>
        <w:tab w:val="clear" w:pos="4680"/>
      </w:tabs>
      <w:spacing w:line="200" w:lineRule="exact"/>
      <w:jc w:val="center"/>
      <w:rPr>
        <w:rFonts w:eastAsiaTheme="minorEastAsia"/>
        <w:szCs w:val="24"/>
      </w:rPr>
    </w:pPr>
  </w:p>
  <w:p w:rsidR="006C2200" w:rsidRDefault="006C22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E5F49">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0D" w:rsidRDefault="00DB5D0D">
      <w:pPr>
        <w:rPr>
          <w:rFonts w:eastAsiaTheme="minorEastAsia"/>
          <w:szCs w:val="24"/>
        </w:rPr>
      </w:pPr>
      <w:r>
        <w:rPr>
          <w:rFonts w:eastAsiaTheme="minorEastAsia"/>
          <w:szCs w:val="24"/>
        </w:rPr>
        <w:separator/>
      </w:r>
    </w:p>
  </w:footnote>
  <w:footnote w:type="continuationSeparator" w:id="0">
    <w:p w:rsidR="00DB5D0D" w:rsidRDefault="00DB5D0D">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0" w:rsidRDefault="006C2200">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113C6BF7"/>
    <w:multiLevelType w:val="hybridMultilevel"/>
    <w:tmpl w:val="63623428"/>
    <w:lvl w:ilvl="0" w:tplc="0409000F">
      <w:start w:val="1"/>
      <w:numFmt w:val="decimal"/>
      <w:lvlText w:val="%1."/>
      <w:lvlJc w:val="left"/>
      <w:pPr>
        <w:ind w:left="360" w:hanging="360"/>
      </w:pPr>
    </w:lvl>
    <w:lvl w:ilvl="1" w:tplc="613A535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FED72A8"/>
    <w:multiLevelType w:val="hybridMultilevel"/>
    <w:tmpl w:val="3386E640"/>
    <w:lvl w:ilvl="0" w:tplc="0409000F">
      <w:start w:val="1"/>
      <w:numFmt w:val="decimal"/>
      <w:lvlText w:val="%1."/>
      <w:lvlJc w:val="left"/>
      <w:pPr>
        <w:ind w:left="360" w:hanging="360"/>
      </w:pPr>
      <w:rPr>
        <w:rFonts w:hint="default"/>
      </w:rPr>
    </w:lvl>
    <w:lvl w:ilvl="1" w:tplc="DFD486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E9417A9"/>
    <w:multiLevelType w:val="hybridMultilevel"/>
    <w:tmpl w:val="C0E22F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CA68F0"/>
    <w:multiLevelType w:val="hybridMultilevel"/>
    <w:tmpl w:val="14008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7A0926"/>
    <w:multiLevelType w:val="hybridMultilevel"/>
    <w:tmpl w:val="55E24604"/>
    <w:lvl w:ilvl="0" w:tplc="04090019">
      <w:start w:val="1"/>
      <w:numFmt w:val="lowerLetter"/>
      <w:lvlText w:val="%1."/>
      <w:lvlJc w:val="left"/>
      <w:pPr>
        <w:ind w:left="1080" w:hanging="360"/>
      </w:pPr>
    </w:lvl>
    <w:lvl w:ilvl="1" w:tplc="613A53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0"/>
  </w:num>
  <w:num w:numId="36">
    <w:abstractNumId w:val="3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9"/>
  </w:num>
  <w:num w:numId="38">
    <w:abstractNumId w:val="32"/>
  </w:num>
  <w:num w:numId="39">
    <w:abstractNumId w:val="28"/>
  </w:num>
  <w:num w:numId="40">
    <w:abstractNumId w:val="31"/>
  </w:num>
  <w:num w:numId="41">
    <w:abstractNumId w:val="33"/>
  </w:num>
  <w:num w:numId="42">
    <w:abstractNumId w:val="27"/>
  </w:num>
  <w:num w:numId="43">
    <w:abstractNumId w:val="30"/>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b/>
        </w:rPr>
      </w:lvl>
    </w:lvlOverride>
    <w:lvlOverride w:ilvl="2">
      <w:lvl w:ilvl="2">
        <w:start w:val="1"/>
        <w:numFmt w:val="decimal"/>
        <w:suff w:val="nothing"/>
        <w:lvlText w:val="%1.%2.%3."/>
        <w:lvlJc w:val="left"/>
        <w:pPr>
          <w:ind w:left="720" w:firstLine="0"/>
        </w:pPr>
        <w:rPr>
          <w:rFonts w:hint="default"/>
          <w:b/>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2"/>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846127v3"/>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85443"/>
    <w:rsid w:val="00485443"/>
    <w:rsid w:val="006C2200"/>
    <w:rsid w:val="00DB5D0D"/>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customStyle="1" w:styleId="apple-converted-space">
    <w:name w:val="apple-converted-space"/>
    <w:basedOn w:val="DefaultParagraphFont"/>
  </w:style>
  <w:style w:type="paragraph" w:styleId="NormalWeb">
    <w:name w:val="Normal (Web)"/>
    <w:basedOn w:val="Normal"/>
    <w:uiPriority w:val="99"/>
    <w:unhideWhenUsed/>
    <w:pPr>
      <w:autoSpaceDE/>
      <w:autoSpaceDN/>
      <w:adjustRightInd/>
      <w:spacing w:before="100" w:beforeAutospacing="1" w:after="100" w:afterAutospacing="1"/>
    </w:pPr>
    <w:rPr>
      <w:rFonts w:ascii="Times" w:eastAsiaTheme="minorEastAsia" w:hAnsi="Times"/>
      <w:sz w:val="20"/>
    </w:rPr>
  </w:style>
  <w:style w:type="character" w:customStyle="1" w:styleId="FooterChar1">
    <w:name w:val="Footer Char1"/>
    <w:uiPriority w:val="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C1754-1447-43E4-A318-1E0107EA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35605</Words>
  <Characters>202953</Characters>
  <Application>Microsoft Office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238082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2016-11-11T23:35:00Z</cp:lastPrinted>
  <dcterms:created xsi:type="dcterms:W3CDTF">2016-11-11T23:35:00Z</dcterms:created>
  <dcterms:modified xsi:type="dcterms:W3CDTF">2016-11-17T01:09:00Z</dcterms:modified>
  <cp:category>
  </cp:category>
</cp:coreProperties>
</file>