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0E0C5B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9C6659">
        <w:rPr>
          <w:rFonts w:asciiTheme="majorHAnsi" w:hAnsiTheme="majorHAnsi"/>
          <w:sz w:val="24"/>
          <w:szCs w:val="24"/>
        </w:rPr>
        <w:t xml:space="preserve">punkt Tirol </w:t>
      </w:r>
      <w:r w:rsidR="00001FCA">
        <w:rPr>
          <w:rFonts w:asciiTheme="majorHAnsi" w:hAnsiTheme="majorHAnsi"/>
          <w:sz w:val="24"/>
          <w:szCs w:val="24"/>
        </w:rPr>
        <w:t>GmbH</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9A3B11">
        <w:rPr>
          <w:rFonts w:asciiTheme="majorHAnsi" w:hAnsiTheme="majorHAnsi"/>
          <w:sz w:val="24"/>
          <w:szCs w:val="24"/>
        </w:rPr>
        <w:t>limited liability company</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w:t>
      </w:r>
      <w:r w:rsidR="00915E8B">
        <w:rPr>
          <w:rFonts w:asciiTheme="majorHAnsi" w:hAnsiTheme="majorHAnsi"/>
          <w:sz w:val="24"/>
          <w:szCs w:val="24"/>
        </w:rPr>
        <w:t>the Republic of Austria</w:t>
      </w:r>
      <w:r w:rsidR="0079508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80EB57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sidRPr="009223F3">
        <w:rPr>
          <w:rFonts w:asciiTheme="majorHAnsi" w:hAnsiTheme="majorHAnsi"/>
          <w:b/>
          <w:szCs w:val="24"/>
        </w:rPr>
        <w:t>.</w:t>
      </w:r>
      <w:r w:rsidR="009C6659">
        <w:rPr>
          <w:rFonts w:asciiTheme="majorHAnsi" w:eastAsia="DFKai-SB" w:hAnsiTheme="majorHAnsi" w:cs="Arial"/>
          <w:b/>
          <w:szCs w:val="24"/>
        </w:rPr>
        <w:t>tirol</w:t>
      </w:r>
      <w:r w:rsidR="00001FC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D4943D3" w14:textId="329FCD95" w:rsidR="00041060" w:rsidRPr="00041060" w:rsidRDefault="00041060" w:rsidP="00041060">
      <w:pPr>
        <w:pStyle w:val="ARTICLEAL2"/>
        <w:rPr>
          <w:rFonts w:asciiTheme="majorHAnsi" w:hAnsiTheme="majorHAnsi"/>
          <w:strike/>
        </w:rPr>
      </w:pPr>
      <w:bookmarkStart w:id="1" w:name="_DV_C7"/>
      <w:r w:rsidRPr="00041060">
        <w:rPr>
          <w:rStyle w:val="DeltaViewDeletion"/>
          <w:rFonts w:asciiTheme="majorHAnsi" w:hAnsiTheme="majorHAnsi"/>
          <w:b/>
          <w:strike w:val="0"/>
          <w:color w:val="auto"/>
          <w:szCs w:val="24"/>
        </w:rPr>
        <w:lastRenderedPageBreak/>
        <w:t>Obligations of Registry Operator to TLD Community</w:t>
      </w:r>
      <w:r w:rsidRPr="00041060">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Pr="00041060">
          <w:rPr>
            <w:rFonts w:asciiTheme="majorHAnsi" w:eastAsia="DFKai-SB" w:hAnsiTheme="majorHAnsi" w:cs="Calibri"/>
            <w:color w:val="0000FF"/>
            <w:u w:val="single" w:color="0000E9"/>
          </w:rPr>
          <w:t>http://www.icann.org/en/resources/registries/</w:t>
        </w:r>
        <w:r w:rsidRPr="00041060">
          <w:rPr>
            <w:rFonts w:asciiTheme="majorHAnsi" w:eastAsia="DFKai-SB" w:hAnsiTheme="majorHAnsi" w:cs="Calibri"/>
            <w:color w:val="0000FF"/>
            <w:szCs w:val="24"/>
            <w:u w:val="single" w:color="0000FF"/>
          </w:rPr>
          <w:t>rrdrp</w:t>
        </w:r>
      </w:hyperlink>
      <w:r w:rsidRPr="00041060">
        <w:rPr>
          <w:rFonts w:asciiTheme="majorHAnsi" w:eastAsia="DFKai-SB" w:hAnsiTheme="majorHAnsi"/>
        </w:rPr>
        <w:t xml:space="preserve"> </w:t>
      </w:r>
      <w:r w:rsidRPr="00041060">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End w:id="1"/>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 xml:space="preserve">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5AEB24" w14:textId="6E98E638" w:rsidR="00E31769" w:rsidRPr="00001FCA"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9C6659">
        <w:rPr>
          <w:rFonts w:asciiTheme="majorHAnsi" w:hAnsiTheme="majorHAnsi"/>
          <w:sz w:val="24"/>
          <w:szCs w:val="24"/>
        </w:rPr>
        <w:t>punkt Tirol</w:t>
      </w:r>
      <w:r w:rsidR="00001FCA" w:rsidRPr="00001FCA">
        <w:rPr>
          <w:rFonts w:asciiTheme="majorHAnsi" w:hAnsiTheme="majorHAnsi"/>
          <w:sz w:val="24"/>
          <w:szCs w:val="24"/>
        </w:rPr>
        <w:t xml:space="preserve"> GmbH</w:t>
      </w:r>
      <w:r w:rsidR="00966B18" w:rsidRPr="00001FCA">
        <w:rPr>
          <w:rFonts w:asciiTheme="majorHAnsi" w:hAnsiTheme="majorHAnsi"/>
          <w:sz w:val="24"/>
          <w:szCs w:val="24"/>
        </w:rPr>
        <w:br/>
      </w:r>
      <w:r w:rsidR="005A6A77" w:rsidRPr="005A6A77">
        <w:rPr>
          <w:rFonts w:asciiTheme="majorHAnsi" w:eastAsia="DFKai-SB" w:hAnsiTheme="majorHAnsi" w:cs="Arial"/>
          <w:sz w:val="24"/>
          <w:szCs w:val="24"/>
        </w:rPr>
        <w:t>Anzengrubergasse 49</w:t>
      </w:r>
    </w:p>
    <w:p w14:paraId="5FBDA853" w14:textId="429783CC" w:rsidR="00E31769" w:rsidRPr="00001FCA" w:rsidRDefault="005A6A77" w:rsidP="00966B18">
      <w:pPr>
        <w:widowControl w:val="0"/>
        <w:autoSpaceDE w:val="0"/>
        <w:autoSpaceDN w:val="0"/>
        <w:adjustRightInd w:val="0"/>
        <w:ind w:left="1440"/>
        <w:rPr>
          <w:rFonts w:asciiTheme="majorHAnsi" w:eastAsia="DFKai-SB" w:hAnsiTheme="majorHAnsi" w:cs="Arial"/>
          <w:sz w:val="24"/>
          <w:szCs w:val="24"/>
        </w:rPr>
      </w:pPr>
      <w:r w:rsidRPr="005A6A77">
        <w:rPr>
          <w:rFonts w:asciiTheme="majorHAnsi" w:eastAsia="DFKai-SB" w:hAnsiTheme="majorHAnsi" w:cs="Arial"/>
          <w:sz w:val="24"/>
          <w:szCs w:val="24"/>
        </w:rPr>
        <w:t>Perchtoldsdorf</w:t>
      </w:r>
      <w:r w:rsidR="00795086" w:rsidRPr="00001FCA">
        <w:rPr>
          <w:rFonts w:asciiTheme="majorHAnsi" w:eastAsia="DFKai-SB" w:hAnsiTheme="majorHAnsi" w:cs="Arial"/>
          <w:sz w:val="24"/>
          <w:szCs w:val="24"/>
        </w:rPr>
        <w:t xml:space="preserve">, </w:t>
      </w:r>
      <w:r w:rsidRPr="005A6A77">
        <w:rPr>
          <w:rFonts w:asciiTheme="majorHAnsi" w:eastAsia="DFKai-SB" w:hAnsiTheme="majorHAnsi" w:cs="Arial"/>
          <w:sz w:val="24"/>
          <w:szCs w:val="24"/>
        </w:rPr>
        <w:t>Austria</w:t>
      </w:r>
      <w:r>
        <w:rPr>
          <w:rFonts w:asciiTheme="majorHAnsi" w:eastAsia="DFKai-SB" w:hAnsiTheme="majorHAnsi" w:cs="Arial"/>
          <w:sz w:val="24"/>
          <w:szCs w:val="24"/>
        </w:rPr>
        <w:t xml:space="preserve"> </w:t>
      </w:r>
      <w:r w:rsidRPr="005A6A77">
        <w:rPr>
          <w:rFonts w:asciiTheme="majorHAnsi" w:eastAsia="DFKai-SB" w:hAnsiTheme="majorHAnsi" w:cs="Arial"/>
          <w:sz w:val="24"/>
          <w:szCs w:val="24"/>
        </w:rPr>
        <w:t>2380</w:t>
      </w:r>
    </w:p>
    <w:p w14:paraId="60D6E192" w14:textId="4FCA9BD3" w:rsidR="00966B18" w:rsidRPr="00001FCA" w:rsidRDefault="005A6A77" w:rsidP="00966B18">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AT</w:t>
      </w:r>
    </w:p>
    <w:p w14:paraId="35E55665" w14:textId="44EBEF25" w:rsidR="00001FCA" w:rsidRPr="00001FCA" w:rsidRDefault="00966B18" w:rsidP="00B64542">
      <w:pPr>
        <w:pStyle w:val="BodyTextIndent"/>
        <w:spacing w:after="0"/>
        <w:rPr>
          <w:rFonts w:asciiTheme="majorHAnsi" w:eastAsia="DFKai-SB" w:hAnsiTheme="majorHAnsi" w:cs="Arial"/>
          <w:sz w:val="24"/>
          <w:szCs w:val="24"/>
        </w:rPr>
      </w:pPr>
      <w:r w:rsidRPr="00001FCA">
        <w:rPr>
          <w:rFonts w:asciiTheme="majorHAnsi" w:hAnsiTheme="majorHAnsi"/>
          <w:sz w:val="24"/>
          <w:szCs w:val="24"/>
        </w:rPr>
        <w:t xml:space="preserve">Telephone:  </w:t>
      </w:r>
      <w:r w:rsidR="005A6A77" w:rsidRPr="005A6A77">
        <w:rPr>
          <w:rFonts w:asciiTheme="majorHAnsi" w:hAnsiTheme="majorHAnsi"/>
          <w:sz w:val="24"/>
          <w:szCs w:val="24"/>
        </w:rPr>
        <w:t>+43 681 20895522</w:t>
      </w:r>
    </w:p>
    <w:p w14:paraId="2A3EA448" w14:textId="71B7163E" w:rsidR="00966B18" w:rsidRPr="00001FCA" w:rsidRDefault="00001FCA" w:rsidP="00B64542">
      <w:pPr>
        <w:pStyle w:val="BodyTextIndent"/>
        <w:spacing w:after="0"/>
        <w:rPr>
          <w:rFonts w:asciiTheme="majorHAnsi" w:eastAsia="DFKai-SB" w:hAnsiTheme="majorHAnsi" w:cs="Arial"/>
          <w:sz w:val="24"/>
          <w:szCs w:val="24"/>
        </w:rPr>
      </w:pPr>
      <w:r w:rsidRPr="00001FCA">
        <w:rPr>
          <w:rFonts w:asciiTheme="majorHAnsi" w:eastAsia="DFKai-SB" w:hAnsiTheme="majorHAnsi" w:cs="Arial"/>
          <w:sz w:val="24"/>
          <w:szCs w:val="24"/>
        </w:rPr>
        <w:t xml:space="preserve">Facsimile: </w:t>
      </w:r>
      <w:r w:rsidR="005A6A77" w:rsidRPr="005A6A77">
        <w:rPr>
          <w:rFonts w:asciiTheme="majorHAnsi" w:eastAsia="DFKai-SB" w:hAnsiTheme="majorHAnsi" w:cs="Arial"/>
          <w:sz w:val="24"/>
          <w:szCs w:val="24"/>
        </w:rPr>
        <w:t>+43 1 98116 111</w:t>
      </w:r>
      <w:r w:rsidR="00966B18" w:rsidRPr="00001FCA">
        <w:rPr>
          <w:rFonts w:asciiTheme="majorHAnsi" w:hAnsiTheme="majorHAnsi"/>
          <w:sz w:val="24"/>
          <w:szCs w:val="24"/>
        </w:rPr>
        <w:br/>
        <w:t xml:space="preserve">Attention:  </w:t>
      </w:r>
      <w:r w:rsidR="005A6A77" w:rsidRPr="005A6A77">
        <w:rPr>
          <w:rFonts w:asciiTheme="majorHAnsi" w:hAnsiTheme="majorHAnsi"/>
          <w:sz w:val="24"/>
          <w:szCs w:val="24"/>
        </w:rPr>
        <w:t>Ronald</w:t>
      </w:r>
      <w:r w:rsidR="005A6A77">
        <w:rPr>
          <w:rFonts w:asciiTheme="majorHAnsi" w:hAnsiTheme="majorHAnsi"/>
          <w:sz w:val="24"/>
          <w:szCs w:val="24"/>
        </w:rPr>
        <w:t xml:space="preserve"> </w:t>
      </w:r>
      <w:r w:rsidR="005A6A77" w:rsidRPr="005A6A77">
        <w:rPr>
          <w:rFonts w:asciiTheme="majorHAnsi" w:eastAsia="DFKai-SB" w:hAnsiTheme="majorHAnsi" w:cs="Arial"/>
          <w:sz w:val="24"/>
          <w:szCs w:val="24"/>
        </w:rPr>
        <w:t>Schwaerzler</w:t>
      </w:r>
      <w:r w:rsidR="00B64542" w:rsidRPr="00001FCA">
        <w:rPr>
          <w:rFonts w:asciiTheme="majorHAnsi" w:hAnsiTheme="majorHAnsi"/>
          <w:sz w:val="24"/>
          <w:szCs w:val="24"/>
        </w:rPr>
        <w:t xml:space="preserve">, </w:t>
      </w:r>
      <w:r w:rsidR="005A6A77" w:rsidRPr="005A6A77">
        <w:rPr>
          <w:rFonts w:asciiTheme="majorHAnsi" w:hAnsiTheme="majorHAnsi"/>
          <w:sz w:val="24"/>
          <w:szCs w:val="24"/>
        </w:rPr>
        <w:t>Consultant</w:t>
      </w:r>
    </w:p>
    <w:p w14:paraId="4031336D" w14:textId="3AE70B51" w:rsidR="00966B18" w:rsidRPr="00001FCA" w:rsidRDefault="00966B18" w:rsidP="00966B18">
      <w:pPr>
        <w:pStyle w:val="BodyTextIndent"/>
        <w:rPr>
          <w:rFonts w:asciiTheme="majorHAnsi" w:hAnsiTheme="majorHAnsi"/>
          <w:sz w:val="24"/>
          <w:szCs w:val="24"/>
        </w:rPr>
      </w:pPr>
      <w:r w:rsidRPr="00001FCA">
        <w:rPr>
          <w:rFonts w:asciiTheme="majorHAnsi" w:hAnsiTheme="majorHAnsi"/>
          <w:sz w:val="24"/>
          <w:szCs w:val="24"/>
        </w:rPr>
        <w:t xml:space="preserve">Email: </w:t>
      </w:r>
      <w:r w:rsidR="005A6A77" w:rsidRPr="005A6A77">
        <w:rPr>
          <w:rFonts w:asciiTheme="majorHAnsi" w:eastAsia="DFKai-SB" w:hAnsiTheme="majorHAnsi" w:cs="Arial"/>
          <w:sz w:val="24"/>
          <w:szCs w:val="24"/>
        </w:rPr>
        <w:t>ronald@schwaerzler.com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2D12316D"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216E1CE1" w:rsidR="00966B18" w:rsidRPr="0046082C" w:rsidRDefault="009C6659" w:rsidP="00966B18">
      <w:pPr>
        <w:pStyle w:val="BodyText"/>
        <w:rPr>
          <w:rFonts w:asciiTheme="majorHAnsi" w:hAnsiTheme="majorHAnsi"/>
          <w:b/>
          <w:sz w:val="24"/>
          <w:szCs w:val="24"/>
        </w:rPr>
      </w:pPr>
      <w:r>
        <w:rPr>
          <w:rFonts w:asciiTheme="majorHAnsi" w:hAnsiTheme="majorHAnsi"/>
          <w:b/>
          <w:sz w:val="24"/>
          <w:szCs w:val="24"/>
        </w:rPr>
        <w:t>PUNKT TIROL</w:t>
      </w:r>
      <w:r w:rsidR="00001FCA">
        <w:rPr>
          <w:rFonts w:asciiTheme="majorHAnsi" w:hAnsiTheme="majorHAnsi"/>
          <w:b/>
          <w:sz w:val="24"/>
          <w:szCs w:val="24"/>
        </w:rPr>
        <w:t xml:space="preserve"> GMBH</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2A8A576C" w14:textId="66BA8C01" w:rsidR="00001FCA" w:rsidRPr="00001FCA" w:rsidRDefault="00966B18" w:rsidP="00966B18">
      <w:pPr>
        <w:pStyle w:val="BodyTextIndent2"/>
        <w:rPr>
          <w:rFonts w:asciiTheme="majorHAnsi" w:hAnsiTheme="majorHAnsi"/>
          <w:sz w:val="24"/>
          <w:szCs w:val="24"/>
        </w:rPr>
      </w:pPr>
      <w:r w:rsidRPr="00001FCA">
        <w:rPr>
          <w:rFonts w:asciiTheme="majorHAnsi" w:hAnsiTheme="majorHAnsi"/>
          <w:sz w:val="24"/>
          <w:szCs w:val="24"/>
        </w:rPr>
        <w:t>By:</w:t>
      </w:r>
      <w:r w:rsidRPr="00001FCA">
        <w:rPr>
          <w:rFonts w:asciiTheme="majorHAnsi" w:hAnsiTheme="majorHAnsi"/>
          <w:sz w:val="24"/>
          <w:szCs w:val="24"/>
        </w:rPr>
        <w:tab/>
        <w:t>_____________________________</w:t>
      </w:r>
      <w:r w:rsidR="00473D27" w:rsidRPr="00001FCA">
        <w:rPr>
          <w:rFonts w:asciiTheme="majorHAnsi" w:hAnsiTheme="majorHAnsi"/>
          <w:sz w:val="24"/>
          <w:szCs w:val="24"/>
        </w:rPr>
        <w:tab/>
      </w:r>
      <w:r w:rsidR="00473D27" w:rsidRPr="00001FCA">
        <w:rPr>
          <w:rFonts w:asciiTheme="majorHAnsi" w:hAnsiTheme="majorHAnsi"/>
          <w:sz w:val="24"/>
          <w:szCs w:val="24"/>
        </w:rPr>
        <w:tab/>
      </w:r>
      <w:r w:rsidR="00473D27" w:rsidRPr="00001FCA">
        <w:rPr>
          <w:rFonts w:asciiTheme="majorHAnsi" w:hAnsiTheme="majorHAnsi"/>
          <w:sz w:val="24"/>
          <w:szCs w:val="24"/>
        </w:rPr>
        <w:tab/>
      </w:r>
      <w:r w:rsidRPr="00001FCA">
        <w:rPr>
          <w:rFonts w:asciiTheme="majorHAnsi" w:hAnsiTheme="majorHAnsi"/>
          <w:sz w:val="24"/>
          <w:szCs w:val="24"/>
        </w:rPr>
        <w:br/>
      </w:r>
      <w:r w:rsidRPr="00001FCA">
        <w:rPr>
          <w:rFonts w:asciiTheme="majorHAnsi" w:hAnsiTheme="majorHAnsi"/>
          <w:sz w:val="24"/>
          <w:szCs w:val="24"/>
        </w:rPr>
        <w:tab/>
      </w:r>
      <w:r w:rsidR="005A6A77">
        <w:rPr>
          <w:rFonts w:asciiTheme="majorHAnsi" w:hAnsiTheme="majorHAnsi"/>
          <w:sz w:val="24"/>
          <w:szCs w:val="24"/>
        </w:rPr>
        <w:t xml:space="preserve">Markus </w:t>
      </w:r>
      <w:r w:rsidR="005A6A77" w:rsidRPr="005A6A77">
        <w:rPr>
          <w:rFonts w:asciiTheme="majorHAnsi" w:hAnsiTheme="majorHAnsi"/>
          <w:sz w:val="24"/>
          <w:szCs w:val="24"/>
        </w:rPr>
        <w:t>Kichl</w:t>
      </w:r>
    </w:p>
    <w:p w14:paraId="72DE8307" w14:textId="6983CA21" w:rsidR="00115B11" w:rsidRPr="00001FCA" w:rsidRDefault="00001FCA" w:rsidP="00001FCA">
      <w:pPr>
        <w:pStyle w:val="BodyTextIndent2"/>
        <w:ind w:firstLine="720"/>
        <w:rPr>
          <w:rFonts w:asciiTheme="majorHAnsi" w:hAnsiTheme="majorHAnsi"/>
          <w:sz w:val="24"/>
          <w:szCs w:val="24"/>
        </w:rPr>
      </w:pPr>
      <w:r w:rsidRPr="00001FCA">
        <w:rPr>
          <w:rFonts w:asciiTheme="majorHAnsi" w:eastAsia="DFKai-SB" w:hAnsiTheme="majorHAnsi" w:cs="Arial"/>
          <w:sz w:val="24"/>
          <w:szCs w:val="24"/>
        </w:rPr>
        <w:t>CEO</w:t>
      </w:r>
      <w:r w:rsidR="005332B6" w:rsidRPr="00001FCA">
        <w:rPr>
          <w:rFonts w:asciiTheme="majorHAnsi" w:hAnsiTheme="majorHAnsi"/>
          <w:sz w:val="24"/>
          <w:szCs w:val="24"/>
        </w:rPr>
        <w:br/>
      </w: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57099F0D" w14:textId="77777777" w:rsidR="00DA42D0" w:rsidRPr="007219B2" w:rsidRDefault="00DA42D0" w:rsidP="00DA42D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72793D6" w14:textId="77777777" w:rsidR="00DA42D0" w:rsidRPr="007219B2" w:rsidRDefault="00DA42D0" w:rsidP="000F229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45F319D" w14:textId="77777777" w:rsidR="00DA42D0" w:rsidRPr="007219B2" w:rsidRDefault="00DA42D0" w:rsidP="00DA42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2FF28B4" w14:textId="77777777" w:rsidR="00DA42D0" w:rsidRPr="007219B2" w:rsidRDefault="00DA42D0" w:rsidP="000F229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1C964F8" w14:textId="77777777" w:rsidR="00DA42D0" w:rsidRPr="007219B2" w:rsidRDefault="00DA42D0" w:rsidP="000F229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633674B" w14:textId="77777777" w:rsidR="00DA42D0" w:rsidRPr="007219B2" w:rsidRDefault="00DA42D0" w:rsidP="000F229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D0E82FB" w14:textId="77777777" w:rsidR="00DA42D0" w:rsidRPr="007219B2" w:rsidRDefault="00DA42D0" w:rsidP="000F229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0C3D61C" w14:textId="77777777" w:rsidR="00DA42D0" w:rsidRPr="007219B2" w:rsidRDefault="00DA42D0" w:rsidP="000F229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3F9E4FC" w14:textId="77777777" w:rsidR="00DA42D0" w:rsidRPr="007219B2" w:rsidRDefault="00DA42D0" w:rsidP="00DA42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4D27835" w14:textId="77777777" w:rsidR="00DA42D0" w:rsidRPr="00D9586F" w:rsidRDefault="00DA42D0" w:rsidP="00DA42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95A48DF" w14:textId="77777777" w:rsidR="00DA42D0" w:rsidRDefault="00DA42D0" w:rsidP="000F2295">
      <w:pPr>
        <w:numPr>
          <w:ilvl w:val="0"/>
          <w:numId w:val="17"/>
        </w:numPr>
        <w:spacing w:before="480" w:after="200" w:line="276" w:lineRule="auto"/>
        <w:ind w:left="720"/>
        <w:outlineLvl w:val="0"/>
        <w:rPr>
          <w:rFonts w:ascii="Cambria" w:eastAsia="Arial" w:hAnsi="Cambria" w:cs="Arial"/>
          <w:b/>
          <w:color w:val="000000"/>
          <w:szCs w:val="22"/>
          <w:lang w:eastAsia="ja-JP"/>
        </w:rPr>
      </w:pPr>
      <w:bookmarkStart w:id="2" w:name="h.30j0zll" w:colFirst="0" w:colLast="0"/>
      <w:bookmarkStart w:id="3" w:name="h.1fob9te" w:colFirst="0" w:colLast="0"/>
      <w:bookmarkStart w:id="4" w:name="h.3znysh7" w:colFirst="0" w:colLast="0"/>
      <w:bookmarkStart w:id="5" w:name="h.2s8eyo1" w:colFirst="0" w:colLast="0"/>
      <w:bookmarkEnd w:id="2"/>
      <w:bookmarkEnd w:id="3"/>
      <w:bookmarkEnd w:id="4"/>
      <w:bookmarkEnd w:id="5"/>
      <w:r>
        <w:rPr>
          <w:rFonts w:ascii="Cambria" w:eastAsia="Arial" w:hAnsi="Cambria" w:cs="Arial"/>
          <w:b/>
          <w:color w:val="000000"/>
          <w:szCs w:val="22"/>
          <w:lang w:eastAsia="ja-JP"/>
        </w:rPr>
        <w:t>Anti-Abuse</w:t>
      </w:r>
    </w:p>
    <w:p w14:paraId="67AA4EA7" w14:textId="77777777" w:rsidR="00DA42D0" w:rsidRPr="007C512A" w:rsidRDefault="00DA42D0" w:rsidP="00DA42D0">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B984CFD" w14:textId="77777777" w:rsidR="00DA42D0" w:rsidRPr="00983BFF" w:rsidRDefault="00DA42D0" w:rsidP="000F2295">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CCE4419" w14:textId="77777777" w:rsidR="00DA42D0" w:rsidRPr="00983BFF" w:rsidRDefault="00DA42D0" w:rsidP="00DA42D0">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0176A25" w14:textId="77777777" w:rsidR="00DA42D0" w:rsidRPr="00983BFF" w:rsidRDefault="00DA42D0" w:rsidP="000F2295">
      <w:pPr>
        <w:numPr>
          <w:ilvl w:val="1"/>
          <w:numId w:val="17"/>
        </w:numPr>
        <w:spacing w:after="200"/>
        <w:ind w:left="1170" w:hanging="45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D4FD90B" w14:textId="77777777" w:rsidR="00DA42D0" w:rsidRPr="00DA42D0" w:rsidRDefault="00DA42D0" w:rsidP="000F2295">
      <w:pPr>
        <w:pStyle w:val="ListParagraph"/>
        <w:numPr>
          <w:ilvl w:val="1"/>
          <w:numId w:val="17"/>
        </w:numPr>
        <w:tabs>
          <w:tab w:val="left" w:pos="1260"/>
        </w:tabs>
        <w:ind w:hanging="162"/>
        <w:rPr>
          <w:rFonts w:ascii="Cambria" w:eastAsia="Arial" w:hAnsi="Cambria" w:cs="Arial"/>
          <w:color w:val="000000"/>
          <w:szCs w:val="22"/>
          <w:lang w:eastAsia="ja-JP"/>
        </w:rPr>
      </w:pPr>
      <w:r w:rsidRPr="00DA42D0">
        <w:rPr>
          <w:rFonts w:ascii="Cambria" w:eastAsia="Arial" w:hAnsi="Cambria" w:cs="Arial"/>
          <w:color w:val="000000"/>
          <w:szCs w:val="22"/>
          <w:lang w:eastAsia="ja-JP"/>
        </w:rPr>
        <w:lastRenderedPageBreak/>
        <w:t>Registry Operator will not offer variant IDNs.</w:t>
      </w:r>
    </w:p>
    <w:p w14:paraId="5B465F66" w14:textId="77777777" w:rsidR="00DA42D0" w:rsidRPr="00DA42D0" w:rsidRDefault="00DA42D0" w:rsidP="00DA42D0">
      <w:pPr>
        <w:pStyle w:val="ListParagraph"/>
        <w:ind w:left="792"/>
        <w:rPr>
          <w:rFonts w:ascii="Cambria" w:eastAsia="Arial" w:hAnsi="Cambria" w:cs="Arial"/>
          <w:color w:val="000000"/>
          <w:szCs w:val="22"/>
          <w:lang w:eastAsia="ja-JP"/>
        </w:rPr>
      </w:pPr>
    </w:p>
    <w:p w14:paraId="35C6B52E" w14:textId="77777777" w:rsidR="00DA42D0" w:rsidRPr="00DA42D0" w:rsidRDefault="00DA42D0" w:rsidP="000F2295">
      <w:pPr>
        <w:numPr>
          <w:ilvl w:val="1"/>
          <w:numId w:val="17"/>
        </w:numPr>
        <w:spacing w:after="200"/>
        <w:ind w:left="1260" w:hanging="540"/>
        <w:rPr>
          <w:rFonts w:ascii="Cambria" w:eastAsia="Arial" w:hAnsi="Cambria" w:cs="Arial"/>
          <w:color w:val="000000"/>
          <w:szCs w:val="22"/>
          <w:lang w:eastAsia="ja-JP"/>
        </w:rPr>
      </w:pPr>
      <w:r w:rsidRPr="00DA42D0">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321797C" w14:textId="77777777" w:rsidR="00DA42D0" w:rsidRPr="00DA42D0" w:rsidRDefault="00DA42D0" w:rsidP="000F2295">
      <w:pPr>
        <w:numPr>
          <w:ilvl w:val="2"/>
          <w:numId w:val="17"/>
        </w:numPr>
        <w:tabs>
          <w:tab w:val="left" w:pos="1710"/>
        </w:tabs>
        <w:spacing w:after="200"/>
        <w:ind w:firstLine="36"/>
        <w:rPr>
          <w:rFonts w:ascii="Cambria" w:eastAsia="Arial" w:hAnsi="Cambria" w:cs="Arial"/>
          <w:color w:val="000000"/>
          <w:szCs w:val="22"/>
          <w:lang w:eastAsia="ja-JP"/>
        </w:rPr>
      </w:pPr>
      <w:r w:rsidRPr="00DA42D0">
        <w:rPr>
          <w:rFonts w:ascii="Cambria" w:eastAsia="Arial" w:hAnsi="Cambria" w:cs="Arial"/>
          <w:color w:val="000000"/>
          <w:szCs w:val="22"/>
          <w:lang w:eastAsia="ja-JP"/>
        </w:rPr>
        <w:t>Latin script</w:t>
      </w:r>
    </w:p>
    <w:p w14:paraId="563E405E" w14:textId="77777777" w:rsidR="00DA42D0" w:rsidRPr="00DA42D0" w:rsidRDefault="00DA42D0" w:rsidP="000F2295">
      <w:pPr>
        <w:numPr>
          <w:ilvl w:val="0"/>
          <w:numId w:val="17"/>
        </w:numPr>
        <w:spacing w:before="480" w:after="200" w:line="276" w:lineRule="auto"/>
        <w:ind w:left="720"/>
        <w:outlineLvl w:val="0"/>
        <w:rPr>
          <w:rFonts w:ascii="Cambria" w:eastAsia="Arial" w:hAnsi="Cambria" w:cs="Arial"/>
          <w:b/>
          <w:color w:val="000000"/>
          <w:szCs w:val="22"/>
          <w:lang w:eastAsia="ja-JP"/>
        </w:rPr>
      </w:pPr>
      <w:r w:rsidRPr="00DA42D0">
        <w:rPr>
          <w:rFonts w:ascii="Cambria" w:eastAsia="Arial" w:hAnsi="Cambria" w:cs="Arial"/>
          <w:b/>
          <w:color w:val="000000"/>
          <w:szCs w:val="22"/>
          <w:lang w:eastAsia="ja-JP"/>
        </w:rPr>
        <w:t>Lightweight RDDS Access</w:t>
      </w:r>
    </w:p>
    <w:p w14:paraId="2D384A70" w14:textId="77777777" w:rsidR="00DA42D0" w:rsidRPr="00DA42D0" w:rsidRDefault="00DA42D0" w:rsidP="00DA42D0">
      <w:pPr>
        <w:spacing w:after="200" w:line="276" w:lineRule="auto"/>
        <w:ind w:left="360"/>
        <w:outlineLvl w:val="0"/>
        <w:rPr>
          <w:rFonts w:ascii="Cambria" w:eastAsia="Arial" w:hAnsi="Cambria" w:cs="Arial"/>
          <w:color w:val="000000"/>
          <w:szCs w:val="22"/>
          <w:lang w:eastAsia="ja-JP"/>
        </w:rPr>
      </w:pPr>
      <w:r w:rsidRPr="00DA42D0">
        <w:rPr>
          <w:rFonts w:ascii="Cambria" w:hAnsi="Cambria"/>
          <w:color w:val="000000"/>
          <w:szCs w:val="22"/>
          <w:lang w:eastAsia="ja-JP"/>
        </w:rPr>
        <w:t>Registry Operator may offer the Lightweight RDDS service, which is a Registry Service that allows Registrars to query the availability of a domain name using the "Finger" protocol as defined in RFC1288. The lightweight RDDS service shall expose a very limited subset of data (already available in Whois), namely whether or not a certain domain name is available for registration.</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2295">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2EC551D" w14:textId="77777777" w:rsidR="001432E1" w:rsidRPr="00FE0C74" w:rsidRDefault="001432E1" w:rsidP="001432E1">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8A1911" w14:textId="77777777" w:rsidR="001432E1" w:rsidRPr="00FE0C74" w:rsidRDefault="001432E1" w:rsidP="001432E1">
      <w:pPr>
        <w:pStyle w:val="Spec1L2"/>
        <w:rPr>
          <w:rFonts w:asciiTheme="majorHAnsi" w:hAnsiTheme="majorHAnsi"/>
          <w:sz w:val="24"/>
          <w:szCs w:val="24"/>
        </w:rPr>
      </w:pPr>
      <w:bookmarkStart w:id="6" w:name="_DV_M387"/>
      <w:bookmarkEnd w:id="6"/>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F091B7" w14:textId="77777777" w:rsidR="001432E1" w:rsidRPr="00FE0C74" w:rsidRDefault="001432E1" w:rsidP="001432E1">
      <w:pPr>
        <w:pStyle w:val="Spec1L8"/>
        <w:rPr>
          <w:rFonts w:asciiTheme="majorHAnsi" w:hAnsiTheme="majorHAnsi"/>
          <w:sz w:val="24"/>
          <w:szCs w:val="24"/>
        </w:rPr>
      </w:pPr>
      <w:bookmarkStart w:id="7" w:name="_DV_M388"/>
      <w:bookmarkEnd w:id="7"/>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1312F0" w14:textId="77777777" w:rsidR="001432E1" w:rsidRPr="00FE0C74" w:rsidRDefault="001432E1" w:rsidP="001432E1">
      <w:pPr>
        <w:pStyle w:val="Spec1L8"/>
        <w:rPr>
          <w:rFonts w:asciiTheme="majorHAnsi" w:hAnsiTheme="majorHAnsi"/>
          <w:sz w:val="24"/>
          <w:szCs w:val="24"/>
        </w:rPr>
      </w:pPr>
      <w:bookmarkStart w:id="8" w:name="_DV_M389"/>
      <w:bookmarkEnd w:id="8"/>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rsidP="000F2295">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0F2295">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57541456" w14:textId="77777777" w:rsidR="004B3E61" w:rsidRPr="00C632D7" w:rsidRDefault="004B3E61" w:rsidP="000F2295">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0F2295">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0F2295">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0F2295">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0F2295">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183987" w14:textId="77777777" w:rsidR="001164E0" w:rsidRPr="001164E0" w:rsidRDefault="001164E0" w:rsidP="001164E0">
      <w:pPr>
        <w:rPr>
          <w:rFonts w:asciiTheme="majorHAnsi" w:eastAsia="MS Gothic" w:hAnsiTheme="majorHAnsi" w:cs="Cambria"/>
          <w:color w:val="000000"/>
          <w:sz w:val="24"/>
          <w:szCs w:val="24"/>
        </w:rPr>
      </w:pPr>
    </w:p>
    <w:p w14:paraId="42F48A47" w14:textId="77777777" w:rsidR="0094590C" w:rsidRDefault="0094590C" w:rsidP="00E17A38">
      <w:pPr>
        <w:pStyle w:val="ListParagraph"/>
        <w:ind w:left="1440"/>
        <w:rPr>
          <w:rFonts w:ascii="Cambria" w:eastAsia="MS Gothic" w:hAnsi="Cambria" w:cs="Cambria"/>
          <w:color w:val="000000"/>
          <w:sz w:val="24"/>
          <w:szCs w:val="24"/>
        </w:rPr>
      </w:pPr>
    </w:p>
    <w:p w14:paraId="3A699FC8" w14:textId="77777777" w:rsidR="0094590C" w:rsidRDefault="0094590C" w:rsidP="00E17A38">
      <w:pPr>
        <w:pStyle w:val="ListParagraph"/>
        <w:ind w:left="1440"/>
        <w:rPr>
          <w:rFonts w:ascii="Cambria" w:eastAsia="MS Gothic" w:hAnsi="Cambria" w:cs="Cambria"/>
          <w:color w:val="000000"/>
          <w:sz w:val="24"/>
          <w:szCs w:val="24"/>
        </w:rPr>
      </w:pPr>
    </w:p>
    <w:p w14:paraId="01239B45" w14:textId="77777777" w:rsidR="0094590C" w:rsidRDefault="0094590C" w:rsidP="00E17A38">
      <w:pPr>
        <w:pStyle w:val="ListParagraph"/>
        <w:ind w:left="1440"/>
        <w:rPr>
          <w:rFonts w:ascii="Cambria" w:eastAsia="MS Gothic" w:hAnsi="Cambria" w:cs="Cambria"/>
          <w:color w:val="000000"/>
          <w:sz w:val="24"/>
          <w:szCs w:val="24"/>
        </w:rPr>
      </w:pPr>
    </w:p>
    <w:p w14:paraId="4E0850DA" w14:textId="77777777" w:rsidR="0094590C" w:rsidRDefault="0094590C" w:rsidP="00E17A38">
      <w:pPr>
        <w:pStyle w:val="ListParagraph"/>
        <w:ind w:left="1440"/>
        <w:rPr>
          <w:rFonts w:ascii="Cambria" w:eastAsia="MS Gothic" w:hAnsi="Cambria" w:cs="Cambria"/>
          <w:color w:val="000000"/>
          <w:sz w:val="24"/>
          <w:szCs w:val="24"/>
        </w:rPr>
      </w:pPr>
    </w:p>
    <w:p w14:paraId="30128A2C" w14:textId="77777777" w:rsidR="0094590C" w:rsidRDefault="0094590C" w:rsidP="00E17A38">
      <w:pPr>
        <w:pStyle w:val="ListParagraph"/>
        <w:ind w:left="1440"/>
        <w:rPr>
          <w:rFonts w:ascii="Cambria" w:eastAsia="MS Gothic" w:hAnsi="Cambria" w:cs="Cambria"/>
          <w:color w:val="000000"/>
          <w:sz w:val="24"/>
          <w:szCs w:val="24"/>
        </w:rPr>
      </w:pPr>
    </w:p>
    <w:p w14:paraId="524B8A28" w14:textId="77777777" w:rsidR="0094590C" w:rsidRDefault="0094590C" w:rsidP="00E17A38">
      <w:pPr>
        <w:pStyle w:val="ListParagraph"/>
        <w:ind w:left="1440"/>
        <w:rPr>
          <w:rFonts w:ascii="Cambria" w:eastAsia="MS Gothic" w:hAnsi="Cambria" w:cs="Cambria"/>
          <w:color w:val="000000"/>
          <w:sz w:val="24"/>
          <w:szCs w:val="24"/>
        </w:rPr>
      </w:pPr>
    </w:p>
    <w:p w14:paraId="37000802" w14:textId="77777777" w:rsidR="0094590C" w:rsidRDefault="0094590C" w:rsidP="00E17A38">
      <w:pPr>
        <w:pStyle w:val="ListParagraph"/>
        <w:ind w:left="1440"/>
        <w:rPr>
          <w:rFonts w:ascii="Cambria" w:eastAsia="MS Gothic" w:hAnsi="Cambria" w:cs="Cambria"/>
          <w:color w:val="000000"/>
          <w:sz w:val="24"/>
          <w:szCs w:val="24"/>
        </w:rPr>
      </w:pPr>
    </w:p>
    <w:p w14:paraId="174008A6" w14:textId="77777777" w:rsidR="0094590C" w:rsidRDefault="0094590C" w:rsidP="00E17A38">
      <w:pPr>
        <w:pStyle w:val="ListParagraph"/>
        <w:ind w:left="1440"/>
        <w:rPr>
          <w:rFonts w:ascii="Cambria" w:eastAsia="MS Gothic" w:hAnsi="Cambria" w:cs="Cambria"/>
          <w:color w:val="000000"/>
          <w:sz w:val="24"/>
          <w:szCs w:val="24"/>
        </w:rPr>
      </w:pPr>
    </w:p>
    <w:p w14:paraId="0E988C91" w14:textId="77777777" w:rsidR="0094590C" w:rsidRDefault="0094590C" w:rsidP="00E17A38">
      <w:pPr>
        <w:pStyle w:val="ListParagraph"/>
        <w:ind w:left="1440"/>
        <w:rPr>
          <w:rFonts w:ascii="Cambria" w:eastAsia="MS Gothic" w:hAnsi="Cambria" w:cs="Cambria"/>
          <w:color w:val="000000"/>
          <w:sz w:val="24"/>
          <w:szCs w:val="24"/>
        </w:rPr>
      </w:pPr>
    </w:p>
    <w:p w14:paraId="0D555C5D" w14:textId="77777777" w:rsidR="0094590C" w:rsidRDefault="0094590C" w:rsidP="00E17A38">
      <w:pPr>
        <w:pStyle w:val="ListParagraph"/>
        <w:ind w:left="1440"/>
        <w:rPr>
          <w:rFonts w:ascii="Cambria" w:eastAsia="MS Gothic" w:hAnsi="Cambria" w:cs="Cambria"/>
          <w:color w:val="000000"/>
          <w:sz w:val="24"/>
          <w:szCs w:val="24"/>
        </w:rPr>
      </w:pPr>
    </w:p>
    <w:p w14:paraId="1EC50C6A" w14:textId="77777777" w:rsidR="0094590C" w:rsidRDefault="0094590C" w:rsidP="00E17A38">
      <w:pPr>
        <w:pStyle w:val="ListParagraph"/>
        <w:ind w:left="1440"/>
        <w:rPr>
          <w:rFonts w:ascii="Cambria" w:eastAsia="MS Gothic" w:hAnsi="Cambria" w:cs="Cambria"/>
          <w:color w:val="000000"/>
          <w:sz w:val="24"/>
          <w:szCs w:val="24"/>
        </w:rPr>
      </w:pPr>
    </w:p>
    <w:p w14:paraId="087A13EE" w14:textId="77777777" w:rsidR="0094590C" w:rsidRDefault="0094590C" w:rsidP="00E17A38">
      <w:pPr>
        <w:pStyle w:val="ListParagraph"/>
        <w:ind w:left="1440"/>
        <w:rPr>
          <w:rFonts w:ascii="Cambria" w:eastAsia="MS Gothic" w:hAnsi="Cambria" w:cs="Cambria"/>
          <w:color w:val="000000"/>
          <w:sz w:val="24"/>
          <w:szCs w:val="24"/>
        </w:rPr>
      </w:pPr>
    </w:p>
    <w:p w14:paraId="4E5B47A2" w14:textId="77777777" w:rsidR="0094590C" w:rsidRDefault="0094590C" w:rsidP="00E17A38">
      <w:pPr>
        <w:pStyle w:val="ListParagraph"/>
        <w:ind w:left="1440"/>
        <w:rPr>
          <w:rFonts w:ascii="Cambria" w:eastAsia="MS Gothic" w:hAnsi="Cambria" w:cs="Cambria"/>
          <w:color w:val="000000"/>
          <w:sz w:val="24"/>
          <w:szCs w:val="24"/>
        </w:rPr>
      </w:pPr>
    </w:p>
    <w:p w14:paraId="1ED7F835" w14:textId="77777777" w:rsidR="0094590C" w:rsidRDefault="0094590C" w:rsidP="00E17A38">
      <w:pPr>
        <w:pStyle w:val="ListParagraph"/>
        <w:ind w:left="1440"/>
        <w:rPr>
          <w:rFonts w:ascii="Cambria" w:eastAsia="MS Gothic" w:hAnsi="Cambria" w:cs="Cambria"/>
          <w:color w:val="000000"/>
          <w:sz w:val="24"/>
          <w:szCs w:val="24"/>
        </w:rPr>
      </w:pPr>
    </w:p>
    <w:p w14:paraId="5E59C160" w14:textId="77777777" w:rsidR="0094590C" w:rsidRDefault="0094590C" w:rsidP="00E17A38">
      <w:pPr>
        <w:pStyle w:val="ListParagraph"/>
        <w:ind w:left="1440"/>
        <w:rPr>
          <w:rFonts w:ascii="Cambria" w:eastAsia="MS Gothic" w:hAnsi="Cambria" w:cs="Cambria"/>
          <w:color w:val="000000"/>
          <w:sz w:val="24"/>
          <w:szCs w:val="24"/>
        </w:rPr>
      </w:pPr>
    </w:p>
    <w:p w14:paraId="345C5B97" w14:textId="77777777" w:rsidR="0094590C" w:rsidRDefault="0094590C" w:rsidP="00E17A38">
      <w:pPr>
        <w:pStyle w:val="ListParagraph"/>
        <w:ind w:left="1440"/>
        <w:rPr>
          <w:rFonts w:ascii="Cambria" w:eastAsia="MS Gothic" w:hAnsi="Cambria" w:cs="Cambria"/>
          <w:color w:val="000000"/>
          <w:sz w:val="24"/>
          <w:szCs w:val="24"/>
        </w:rPr>
      </w:pPr>
    </w:p>
    <w:p w14:paraId="60D82AE3" w14:textId="77777777" w:rsidR="00D465D4" w:rsidRPr="00D465D4" w:rsidRDefault="00D465D4" w:rsidP="00D465D4">
      <w:pPr>
        <w:rPr>
          <w:rFonts w:ascii="Cambria" w:eastAsia="MS Gothic" w:hAnsi="Cambria" w:cs="Cambria"/>
          <w:color w:val="000000"/>
          <w:sz w:val="24"/>
          <w:szCs w:val="24"/>
        </w:rPr>
        <w:sectPr w:rsidR="00D465D4" w:rsidRPr="00D465D4">
          <w:headerReference w:type="first" r:id="rId40"/>
          <w:pgSz w:w="12240" w:h="15840" w:code="1"/>
          <w:pgMar w:top="1440" w:right="1440" w:bottom="1440" w:left="1440" w:header="720" w:footer="720" w:gutter="0"/>
          <w:cols w:space="720"/>
          <w:formProt w:val="0"/>
          <w:titlePg/>
          <w:docGrid w:linePitch="360"/>
        </w:sectPr>
      </w:pPr>
    </w:p>
    <w:p w14:paraId="02830977" w14:textId="77777777" w:rsidR="0094590C" w:rsidRPr="00D465D4" w:rsidRDefault="0094590C" w:rsidP="00D465D4">
      <w:pPr>
        <w:rPr>
          <w:rFonts w:ascii="Cambria" w:eastAsia="MS Gothic" w:hAnsi="Cambria" w:cs="Cambria"/>
          <w:color w:val="000000"/>
          <w:sz w:val="24"/>
          <w:szCs w:val="24"/>
        </w:rPr>
      </w:pPr>
    </w:p>
    <w:p w14:paraId="02C237D0" w14:textId="70286F2B" w:rsidR="0094590C" w:rsidRPr="009E5B91" w:rsidRDefault="0094590C" w:rsidP="0094590C">
      <w:pPr>
        <w:spacing w:after="240"/>
        <w:jc w:val="center"/>
        <w:rPr>
          <w:rFonts w:ascii="Cambria" w:hAnsi="Cambria"/>
          <w:b/>
          <w:sz w:val="24"/>
          <w:szCs w:val="24"/>
        </w:rPr>
      </w:pPr>
      <w:r>
        <w:rPr>
          <w:rFonts w:ascii="Cambria" w:hAnsi="Cambria"/>
          <w:b/>
          <w:sz w:val="24"/>
          <w:szCs w:val="24"/>
        </w:rPr>
        <w:t>SPECIFICATION 12</w:t>
      </w:r>
      <w:r w:rsidRPr="007219B2">
        <w:rPr>
          <w:rFonts w:ascii="Cambria" w:hAnsi="Cambria"/>
          <w:b/>
          <w:sz w:val="24"/>
          <w:szCs w:val="24"/>
        </w:rPr>
        <w:br/>
      </w:r>
      <w:r w:rsidRPr="007219B2">
        <w:rPr>
          <w:rFonts w:ascii="Cambria" w:hAnsi="Cambria"/>
          <w:b/>
          <w:sz w:val="24"/>
          <w:szCs w:val="24"/>
        </w:rPr>
        <w:br/>
      </w:r>
      <w:r w:rsidR="009E5B91">
        <w:rPr>
          <w:rFonts w:ascii="Cambria" w:hAnsi="Cambria"/>
          <w:b/>
          <w:sz w:val="24"/>
          <w:szCs w:val="24"/>
        </w:rPr>
        <w:t>COMMUNITY REGISTRATION POLICIES</w:t>
      </w:r>
    </w:p>
    <w:p w14:paraId="69587D0C" w14:textId="4D40DB9A" w:rsidR="0094590C" w:rsidRDefault="0094590C" w:rsidP="005E326A">
      <w:pPr>
        <w:pStyle w:val="BlockText"/>
        <w:rPr>
          <w:rFonts w:ascii="Cambria" w:eastAsia="DFKai-SB" w:hAnsi="Cambria" w:cs="Cambria"/>
          <w:sz w:val="24"/>
          <w:szCs w:val="24"/>
        </w:rPr>
      </w:pPr>
      <w:bookmarkStart w:id="9" w:name="_DV_C94"/>
      <w:r w:rsidRPr="0094590C">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9"/>
      <w:r w:rsidRPr="0094590C">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 xml:space="preserve">In the event Specification 12 conflicts with the requirements of any other provision of the </w:t>
      </w:r>
      <w:r w:rsidRPr="00BA0D73">
        <w:rPr>
          <w:rFonts w:ascii="Cambria" w:eastAsia="DFKai-SB" w:hAnsi="Cambria" w:cs="Cambria"/>
          <w:sz w:val="24"/>
          <w:szCs w:val="24"/>
        </w:rPr>
        <w:t>Registry Agreement, such other provision shall govern.</w:t>
      </w:r>
    </w:p>
    <w:p w14:paraId="19DEDC87" w14:textId="77777777" w:rsidR="008826AE" w:rsidRPr="008826AE" w:rsidRDefault="008826AE" w:rsidP="008826AE">
      <w:pPr>
        <w:spacing w:before="100" w:beforeAutospacing="1" w:after="100" w:afterAutospacing="1"/>
        <w:rPr>
          <w:rFonts w:asciiTheme="majorHAnsi" w:hAnsiTheme="majorHAnsi"/>
          <w:b/>
          <w:sz w:val="24"/>
          <w:szCs w:val="24"/>
        </w:rPr>
      </w:pPr>
      <w:r w:rsidRPr="008826AE">
        <w:rPr>
          <w:rFonts w:asciiTheme="majorHAnsi" w:hAnsiTheme="majorHAnsi"/>
          <w:b/>
          <w:sz w:val="24"/>
          <w:szCs w:val="24"/>
        </w:rPr>
        <w:t>Eligibility</w:t>
      </w:r>
    </w:p>
    <w:p w14:paraId="15BEE982" w14:textId="76AE093B" w:rsidR="008826AE" w:rsidRPr="008826AE" w:rsidRDefault="008826AE" w:rsidP="008826AE">
      <w:pPr>
        <w:rPr>
          <w:rFonts w:asciiTheme="majorHAnsi" w:eastAsia="Times New Roman" w:hAnsiTheme="majorHAnsi"/>
          <w:sz w:val="24"/>
          <w:szCs w:val="24"/>
          <w:lang w:eastAsia="en-US"/>
        </w:rPr>
      </w:pPr>
      <w:r w:rsidRPr="008826AE">
        <w:rPr>
          <w:rFonts w:asciiTheme="majorHAnsi" w:eastAsia="Times New Roman" w:hAnsiTheme="majorHAnsi"/>
          <w:sz w:val="24"/>
          <w:szCs w:val="24"/>
          <w:lang w:eastAsia="en-US"/>
        </w:rPr>
        <w:t xml:space="preserve">Since </w:t>
      </w:r>
      <w:r w:rsidR="005D4964">
        <w:rPr>
          <w:rFonts w:asciiTheme="majorHAnsi" w:eastAsia="Times New Roman" w:hAnsiTheme="majorHAnsi"/>
          <w:sz w:val="24"/>
          <w:szCs w:val="24"/>
          <w:lang w:eastAsia="en-US"/>
        </w:rPr>
        <w:t>the TLD</w:t>
      </w:r>
      <w:r w:rsidRPr="008826AE">
        <w:rPr>
          <w:rFonts w:asciiTheme="majorHAnsi" w:eastAsia="Times New Roman" w:hAnsiTheme="majorHAnsi"/>
          <w:sz w:val="24"/>
          <w:szCs w:val="24"/>
          <w:lang w:eastAsia="en-US"/>
        </w:rPr>
        <w:t xml:space="preserve"> is intended to serve the community of the Tirolers in general, the group of eligible registrants is limited. Exclusively eligible to register a domain name under the </w:t>
      </w:r>
      <w:r w:rsidR="005D4964">
        <w:rPr>
          <w:rFonts w:asciiTheme="majorHAnsi" w:eastAsia="Times New Roman" w:hAnsiTheme="majorHAnsi"/>
          <w:sz w:val="24"/>
          <w:szCs w:val="24"/>
          <w:lang w:eastAsia="en-US"/>
        </w:rPr>
        <w:t xml:space="preserve">TLD </w:t>
      </w:r>
      <w:r w:rsidRPr="008826AE">
        <w:rPr>
          <w:rFonts w:asciiTheme="majorHAnsi" w:eastAsia="Times New Roman" w:hAnsiTheme="majorHAnsi"/>
          <w:sz w:val="24"/>
          <w:szCs w:val="24"/>
          <w:lang w:eastAsia="en-US"/>
        </w:rPr>
        <w:t xml:space="preserve">is any natural person, legal person, organization or association of persons, if they can demonstrate that they have an economic, cultural, </w:t>
      </w:r>
      <w:r w:rsidR="005F74F3" w:rsidRPr="008826AE">
        <w:rPr>
          <w:rFonts w:asciiTheme="majorHAnsi" w:eastAsia="Times New Roman" w:hAnsiTheme="majorHAnsi"/>
          <w:sz w:val="24"/>
          <w:szCs w:val="24"/>
          <w:lang w:eastAsia="en-US"/>
        </w:rPr>
        <w:t>touristic</w:t>
      </w:r>
      <w:r w:rsidRPr="008826AE">
        <w:rPr>
          <w:rFonts w:asciiTheme="majorHAnsi" w:eastAsia="Times New Roman" w:hAnsiTheme="majorHAnsi"/>
          <w:sz w:val="24"/>
          <w:szCs w:val="24"/>
          <w:lang w:eastAsia="en-US"/>
        </w:rPr>
        <w:t>, historical, social or any other connection to the Austrian federal state of Tirol.</w:t>
      </w:r>
    </w:p>
    <w:p w14:paraId="19400A6F" w14:textId="77777777" w:rsidR="008826AE" w:rsidRPr="008826AE" w:rsidRDefault="008826AE" w:rsidP="008826AE">
      <w:pPr>
        <w:spacing w:before="100" w:beforeAutospacing="1" w:after="100" w:afterAutospacing="1"/>
        <w:rPr>
          <w:rFonts w:asciiTheme="majorHAnsi" w:hAnsiTheme="majorHAnsi"/>
          <w:b/>
          <w:sz w:val="24"/>
          <w:szCs w:val="24"/>
        </w:rPr>
      </w:pPr>
      <w:r w:rsidRPr="008826AE">
        <w:rPr>
          <w:rFonts w:asciiTheme="majorHAnsi" w:hAnsiTheme="majorHAnsi"/>
          <w:b/>
          <w:sz w:val="24"/>
          <w:szCs w:val="24"/>
        </w:rPr>
        <w:t>Content/Use Restrictions</w:t>
      </w:r>
    </w:p>
    <w:p w14:paraId="48DD10C0" w14:textId="50BAEF06" w:rsidR="008826AE" w:rsidRPr="008826AE" w:rsidRDefault="008826AE" w:rsidP="008826AE">
      <w:pPr>
        <w:rPr>
          <w:rFonts w:asciiTheme="majorHAnsi" w:eastAsia="Times New Roman" w:hAnsiTheme="majorHAnsi"/>
          <w:sz w:val="24"/>
          <w:szCs w:val="24"/>
          <w:lang w:eastAsia="en-US"/>
        </w:rPr>
      </w:pPr>
      <w:r w:rsidRPr="008826AE">
        <w:rPr>
          <w:rFonts w:asciiTheme="majorHAnsi" w:eastAsia="Times New Roman" w:hAnsiTheme="majorHAnsi"/>
          <w:sz w:val="24"/>
          <w:szCs w:val="24"/>
          <w:lang w:eastAsia="en-US"/>
        </w:rPr>
        <w:t xml:space="preserve">To meet the requirements of ICANN to a community-based designation of the application, the registrant must use the </w:t>
      </w:r>
      <w:r w:rsidR="005D4964">
        <w:rPr>
          <w:rFonts w:asciiTheme="majorHAnsi" w:eastAsia="Times New Roman" w:hAnsiTheme="majorHAnsi"/>
          <w:sz w:val="24"/>
          <w:szCs w:val="24"/>
          <w:lang w:eastAsia="en-US"/>
        </w:rPr>
        <w:t xml:space="preserve">TLD </w:t>
      </w:r>
      <w:r w:rsidRPr="008826AE">
        <w:rPr>
          <w:rFonts w:asciiTheme="majorHAnsi" w:eastAsia="Times New Roman" w:hAnsiTheme="majorHAnsi"/>
          <w:sz w:val="24"/>
          <w:szCs w:val="24"/>
          <w:lang w:eastAsia="en-US"/>
        </w:rPr>
        <w:t xml:space="preserve">in an economic, cultural, </w:t>
      </w:r>
      <w:r w:rsidR="005D4964" w:rsidRPr="008826AE">
        <w:rPr>
          <w:rFonts w:asciiTheme="majorHAnsi" w:eastAsia="Times New Roman" w:hAnsiTheme="majorHAnsi"/>
          <w:sz w:val="24"/>
          <w:szCs w:val="24"/>
          <w:lang w:eastAsia="en-US"/>
        </w:rPr>
        <w:t>touristic</w:t>
      </w:r>
      <w:r w:rsidRPr="008826AE">
        <w:rPr>
          <w:rFonts w:asciiTheme="majorHAnsi" w:eastAsia="Times New Roman" w:hAnsiTheme="majorHAnsi"/>
          <w:sz w:val="24"/>
          <w:szCs w:val="24"/>
          <w:lang w:eastAsia="en-US"/>
        </w:rPr>
        <w:t xml:space="preserve">, historic, social or any other meaningful connection to the Austrian Federal State of Tirol. </w:t>
      </w:r>
    </w:p>
    <w:p w14:paraId="63D87A14" w14:textId="77777777" w:rsidR="008826AE" w:rsidRPr="008826AE" w:rsidRDefault="008826AE" w:rsidP="008826AE">
      <w:pPr>
        <w:rPr>
          <w:rFonts w:asciiTheme="majorHAnsi" w:eastAsia="Times New Roman" w:hAnsiTheme="majorHAnsi"/>
          <w:sz w:val="24"/>
          <w:szCs w:val="24"/>
          <w:lang w:eastAsia="en-US"/>
        </w:rPr>
      </w:pPr>
    </w:p>
    <w:p w14:paraId="02D0336D" w14:textId="77777777" w:rsidR="008826AE" w:rsidRPr="008826AE" w:rsidRDefault="008826AE" w:rsidP="008826AE">
      <w:pPr>
        <w:rPr>
          <w:rFonts w:asciiTheme="majorHAnsi" w:eastAsia="Times New Roman" w:hAnsiTheme="majorHAnsi"/>
          <w:sz w:val="24"/>
          <w:szCs w:val="24"/>
          <w:lang w:eastAsia="en-US"/>
        </w:rPr>
      </w:pPr>
      <w:r w:rsidRPr="008826AE">
        <w:rPr>
          <w:rFonts w:asciiTheme="majorHAnsi" w:eastAsia="Times New Roman" w:hAnsiTheme="majorHAnsi"/>
          <w:sz w:val="24"/>
          <w:szCs w:val="24"/>
          <w:lang w:eastAsia="en-US"/>
        </w:rPr>
        <w:t>Restrictions may include, but are not limited to a requirement that each registered domain name is active in the DNS.</w:t>
      </w:r>
    </w:p>
    <w:p w14:paraId="08518E21" w14:textId="77777777" w:rsidR="008826AE" w:rsidRPr="008826AE" w:rsidRDefault="008826AE" w:rsidP="008826AE">
      <w:pPr>
        <w:rPr>
          <w:rFonts w:asciiTheme="majorHAnsi" w:eastAsia="Times New Roman" w:hAnsiTheme="majorHAnsi"/>
          <w:sz w:val="24"/>
          <w:szCs w:val="24"/>
          <w:lang w:eastAsia="en-US"/>
        </w:rPr>
      </w:pPr>
    </w:p>
    <w:p w14:paraId="3BC63DF1" w14:textId="53582FBF" w:rsidR="008826AE" w:rsidRPr="008826AE" w:rsidRDefault="005D4964" w:rsidP="008826AE">
      <w:pPr>
        <w:rPr>
          <w:rFonts w:asciiTheme="majorHAnsi" w:eastAsia="Times New Roman" w:hAnsiTheme="majorHAnsi"/>
          <w:sz w:val="24"/>
          <w:szCs w:val="24"/>
          <w:lang w:eastAsia="en-US"/>
        </w:rPr>
      </w:pPr>
      <w:r>
        <w:rPr>
          <w:rFonts w:asciiTheme="majorHAnsi" w:eastAsia="Times New Roman" w:hAnsiTheme="majorHAnsi"/>
          <w:sz w:val="24"/>
          <w:szCs w:val="24"/>
          <w:lang w:eastAsia="en-US"/>
        </w:rPr>
        <w:t>Registry Operator</w:t>
      </w:r>
      <w:r w:rsidR="008826AE" w:rsidRPr="008826AE">
        <w:rPr>
          <w:rFonts w:asciiTheme="majorHAnsi" w:eastAsia="Times New Roman" w:hAnsiTheme="majorHAnsi"/>
          <w:sz w:val="24"/>
          <w:szCs w:val="24"/>
          <w:lang w:eastAsia="en-US"/>
        </w:rPr>
        <w:t xml:space="preserve"> will, from time to time in its sole discretion or upon evidence or advice</w:t>
      </w:r>
      <w:r>
        <w:rPr>
          <w:rFonts w:asciiTheme="majorHAnsi" w:eastAsia="Times New Roman" w:hAnsiTheme="majorHAnsi"/>
          <w:sz w:val="24"/>
          <w:szCs w:val="24"/>
          <w:lang w:eastAsia="en-US"/>
        </w:rPr>
        <w:t>,</w:t>
      </w:r>
      <w:r w:rsidR="008826AE" w:rsidRPr="008826AE">
        <w:rPr>
          <w:rFonts w:asciiTheme="majorHAnsi" w:eastAsia="Times New Roman" w:hAnsiTheme="majorHAnsi"/>
          <w:sz w:val="24"/>
          <w:szCs w:val="24"/>
          <w:lang w:eastAsia="en-US"/>
        </w:rPr>
        <w:t xml:space="preserve"> conduct continuing or recurring audits of domain names registered to ensure continued compliance with these requirements. Failure to comply will result in a notice providing 20-days to comply. Non-compliance following such a notice period may result in take-down of the relevant domain name, at the discretion of the Registry</w:t>
      </w:r>
      <w:r w:rsidR="000F2295">
        <w:rPr>
          <w:rFonts w:asciiTheme="majorHAnsi" w:eastAsia="Times New Roman" w:hAnsiTheme="majorHAnsi"/>
          <w:sz w:val="24"/>
          <w:szCs w:val="24"/>
          <w:lang w:eastAsia="en-US"/>
        </w:rPr>
        <w:t xml:space="preserve"> Operator</w:t>
      </w:r>
      <w:r w:rsidR="008826AE" w:rsidRPr="008826AE">
        <w:rPr>
          <w:rFonts w:asciiTheme="majorHAnsi" w:eastAsia="Times New Roman" w:hAnsiTheme="majorHAnsi"/>
          <w:sz w:val="24"/>
          <w:szCs w:val="24"/>
          <w:lang w:eastAsia="en-US"/>
        </w:rPr>
        <w:t>.</w:t>
      </w:r>
    </w:p>
    <w:p w14:paraId="09AEDAFD" w14:textId="77777777" w:rsidR="008826AE" w:rsidRPr="008826AE" w:rsidRDefault="008826AE" w:rsidP="008826AE">
      <w:pPr>
        <w:spacing w:before="100" w:beforeAutospacing="1" w:after="100" w:afterAutospacing="1"/>
        <w:rPr>
          <w:rFonts w:asciiTheme="majorHAnsi" w:hAnsiTheme="majorHAnsi"/>
          <w:b/>
          <w:sz w:val="24"/>
          <w:szCs w:val="24"/>
        </w:rPr>
      </w:pPr>
      <w:r w:rsidRPr="008826AE">
        <w:rPr>
          <w:rFonts w:asciiTheme="majorHAnsi" w:hAnsiTheme="majorHAnsi"/>
          <w:b/>
          <w:sz w:val="24"/>
          <w:szCs w:val="24"/>
        </w:rPr>
        <w:t>Enforcement</w:t>
      </w:r>
    </w:p>
    <w:p w14:paraId="1413CEDD" w14:textId="029581A9" w:rsidR="008826AE" w:rsidRPr="008826AE" w:rsidRDefault="000F2295" w:rsidP="008826AE">
      <w:pPr>
        <w:rPr>
          <w:rFonts w:asciiTheme="majorHAnsi" w:eastAsia="Times New Roman" w:hAnsiTheme="majorHAnsi"/>
          <w:sz w:val="24"/>
          <w:szCs w:val="24"/>
          <w:lang w:eastAsia="en-US"/>
        </w:rPr>
      </w:pPr>
      <w:r>
        <w:rPr>
          <w:rFonts w:asciiTheme="majorHAnsi" w:eastAsia="Times New Roman" w:hAnsiTheme="majorHAnsi"/>
          <w:sz w:val="24"/>
          <w:szCs w:val="24"/>
          <w:lang w:eastAsia="en-US"/>
        </w:rPr>
        <w:t>Registry Operator</w:t>
      </w:r>
      <w:r w:rsidRPr="008826AE">
        <w:rPr>
          <w:rFonts w:asciiTheme="majorHAnsi" w:eastAsia="Times New Roman" w:hAnsiTheme="majorHAnsi"/>
          <w:sz w:val="24"/>
          <w:szCs w:val="24"/>
          <w:lang w:eastAsia="en-US"/>
        </w:rPr>
        <w:t xml:space="preserve"> </w:t>
      </w:r>
      <w:r w:rsidR="008826AE" w:rsidRPr="008826AE">
        <w:rPr>
          <w:rFonts w:asciiTheme="majorHAnsi" w:eastAsia="Times New Roman" w:hAnsiTheme="majorHAnsi"/>
          <w:sz w:val="24"/>
          <w:szCs w:val="24"/>
          <w:lang w:eastAsia="en-US"/>
        </w:rPr>
        <w:t xml:space="preserve">is entitled to lock, cancel, initiate the gTLD-deletion cycle or transfer domain names that do not meet the registration criteria. </w:t>
      </w:r>
      <w:r>
        <w:rPr>
          <w:rFonts w:asciiTheme="majorHAnsi" w:eastAsia="Times New Roman" w:hAnsiTheme="majorHAnsi"/>
          <w:sz w:val="24"/>
          <w:szCs w:val="24"/>
          <w:lang w:eastAsia="en-US"/>
        </w:rPr>
        <w:t xml:space="preserve"> Registry Operator</w:t>
      </w:r>
      <w:r w:rsidRPr="008826AE">
        <w:rPr>
          <w:rFonts w:asciiTheme="majorHAnsi" w:eastAsia="Times New Roman" w:hAnsiTheme="majorHAnsi"/>
          <w:sz w:val="24"/>
          <w:szCs w:val="24"/>
          <w:lang w:eastAsia="en-US"/>
        </w:rPr>
        <w:t xml:space="preserve"> </w:t>
      </w:r>
      <w:r w:rsidR="008826AE" w:rsidRPr="008826AE">
        <w:rPr>
          <w:rFonts w:asciiTheme="majorHAnsi" w:eastAsia="Times New Roman" w:hAnsiTheme="majorHAnsi"/>
          <w:sz w:val="24"/>
          <w:szCs w:val="24"/>
          <w:lang w:eastAsia="en-US"/>
        </w:rPr>
        <w:t xml:space="preserve">will set-up a process for any questions and challenges that may arise from registrations. Complainants will be provided a single point of contact via the </w:t>
      </w:r>
      <w:r>
        <w:rPr>
          <w:rFonts w:asciiTheme="majorHAnsi" w:eastAsia="Times New Roman" w:hAnsiTheme="majorHAnsi"/>
          <w:sz w:val="24"/>
          <w:szCs w:val="24"/>
          <w:lang w:eastAsia="en-US"/>
        </w:rPr>
        <w:t xml:space="preserve">Registry Operator’s </w:t>
      </w:r>
      <w:r w:rsidR="008826AE" w:rsidRPr="008826AE">
        <w:rPr>
          <w:rFonts w:asciiTheme="majorHAnsi" w:eastAsia="Times New Roman" w:hAnsiTheme="majorHAnsi"/>
          <w:sz w:val="24"/>
          <w:szCs w:val="24"/>
          <w:lang w:eastAsia="en-US"/>
        </w:rPr>
        <w:t xml:space="preserve">website to submit any questions and complaints regarding alleged abuse. </w:t>
      </w:r>
    </w:p>
    <w:p w14:paraId="56F3BB8A" w14:textId="77777777" w:rsidR="008826AE" w:rsidRPr="008826AE" w:rsidRDefault="008826AE" w:rsidP="008826AE">
      <w:pPr>
        <w:rPr>
          <w:rFonts w:asciiTheme="majorHAnsi" w:eastAsia="Times New Roman" w:hAnsiTheme="majorHAnsi"/>
          <w:sz w:val="24"/>
          <w:szCs w:val="24"/>
          <w:lang w:eastAsia="en-US"/>
        </w:rPr>
      </w:pPr>
    </w:p>
    <w:p w14:paraId="5F6E935E" w14:textId="4187CA73" w:rsidR="008826AE" w:rsidRPr="008826AE" w:rsidRDefault="008826AE" w:rsidP="008826AE">
      <w:pPr>
        <w:rPr>
          <w:rFonts w:asciiTheme="majorHAnsi" w:eastAsia="Times New Roman" w:hAnsiTheme="majorHAnsi"/>
          <w:sz w:val="24"/>
          <w:szCs w:val="24"/>
          <w:lang w:eastAsia="en-US"/>
        </w:rPr>
      </w:pPr>
      <w:r w:rsidRPr="008826AE">
        <w:rPr>
          <w:rFonts w:asciiTheme="majorHAnsi" w:eastAsia="Times New Roman" w:hAnsiTheme="majorHAnsi"/>
          <w:sz w:val="24"/>
          <w:szCs w:val="24"/>
          <w:lang w:eastAsia="en-US"/>
        </w:rPr>
        <w:t xml:space="preserve">In detail the following measures will be carried out by the </w:t>
      </w:r>
      <w:r w:rsidR="000F2295">
        <w:rPr>
          <w:rFonts w:asciiTheme="majorHAnsi" w:eastAsia="Times New Roman" w:hAnsiTheme="majorHAnsi"/>
          <w:sz w:val="24"/>
          <w:szCs w:val="24"/>
          <w:lang w:eastAsia="en-US"/>
        </w:rPr>
        <w:t>Registry Operator</w:t>
      </w:r>
      <w:r w:rsidR="000F2295" w:rsidRPr="008826AE">
        <w:rPr>
          <w:rFonts w:asciiTheme="majorHAnsi" w:eastAsia="Times New Roman" w:hAnsiTheme="majorHAnsi"/>
          <w:sz w:val="24"/>
          <w:szCs w:val="24"/>
          <w:lang w:eastAsia="en-US"/>
        </w:rPr>
        <w:t xml:space="preserve"> </w:t>
      </w:r>
      <w:r w:rsidRPr="008826AE">
        <w:rPr>
          <w:rFonts w:asciiTheme="majorHAnsi" w:eastAsia="Times New Roman" w:hAnsiTheme="majorHAnsi"/>
          <w:sz w:val="24"/>
          <w:szCs w:val="24"/>
          <w:lang w:eastAsia="en-US"/>
        </w:rPr>
        <w:t>to enforce the policies:</w:t>
      </w:r>
    </w:p>
    <w:p w14:paraId="30186F1E" w14:textId="77777777" w:rsidR="008826AE" w:rsidRPr="008826AE" w:rsidRDefault="008826AE" w:rsidP="008826AE">
      <w:pPr>
        <w:rPr>
          <w:rFonts w:asciiTheme="majorHAnsi" w:eastAsia="Times New Roman" w:hAnsiTheme="majorHAnsi"/>
          <w:sz w:val="24"/>
          <w:szCs w:val="24"/>
          <w:lang w:eastAsia="en-US"/>
        </w:rPr>
      </w:pPr>
    </w:p>
    <w:p w14:paraId="52E53BEE" w14:textId="5B770235" w:rsidR="000F2295" w:rsidRDefault="008826AE" w:rsidP="000F2295">
      <w:pPr>
        <w:pStyle w:val="ListParagraph"/>
        <w:numPr>
          <w:ilvl w:val="0"/>
          <w:numId w:val="18"/>
        </w:numPr>
        <w:rPr>
          <w:rFonts w:asciiTheme="majorHAnsi" w:eastAsia="Times New Roman" w:hAnsiTheme="majorHAnsi"/>
          <w:sz w:val="24"/>
          <w:szCs w:val="24"/>
          <w:lang w:eastAsia="en-US"/>
        </w:rPr>
      </w:pPr>
      <w:r w:rsidRPr="000F2295">
        <w:rPr>
          <w:rFonts w:asciiTheme="majorHAnsi" w:eastAsia="Times New Roman" w:hAnsiTheme="majorHAnsi"/>
          <w:sz w:val="24"/>
          <w:szCs w:val="24"/>
          <w:lang w:eastAsia="en-US"/>
        </w:rPr>
        <w:t>Policies against domain name abuse and an Eligibility Requirements Dispu</w:t>
      </w:r>
      <w:r w:rsidR="000F2295">
        <w:rPr>
          <w:rFonts w:asciiTheme="majorHAnsi" w:eastAsia="Times New Roman" w:hAnsiTheme="majorHAnsi"/>
          <w:sz w:val="24"/>
          <w:szCs w:val="24"/>
          <w:lang w:eastAsia="en-US"/>
        </w:rPr>
        <w:t>te Resolution Policy (ERDRP);</w:t>
      </w:r>
    </w:p>
    <w:p w14:paraId="2F51AF7B" w14:textId="77777777" w:rsidR="000F2295" w:rsidRDefault="000F2295" w:rsidP="000F2295">
      <w:pPr>
        <w:pStyle w:val="ListParagraph"/>
        <w:ind w:left="1080"/>
        <w:rPr>
          <w:rFonts w:asciiTheme="majorHAnsi" w:eastAsia="Times New Roman" w:hAnsiTheme="majorHAnsi"/>
          <w:sz w:val="24"/>
          <w:szCs w:val="24"/>
          <w:lang w:eastAsia="en-US"/>
        </w:rPr>
      </w:pPr>
    </w:p>
    <w:p w14:paraId="31F8A7DE" w14:textId="7F9C9859" w:rsidR="000F2295" w:rsidRDefault="008826AE" w:rsidP="000F2295">
      <w:pPr>
        <w:pStyle w:val="ListParagraph"/>
        <w:numPr>
          <w:ilvl w:val="0"/>
          <w:numId w:val="18"/>
        </w:numPr>
        <w:rPr>
          <w:rFonts w:asciiTheme="majorHAnsi" w:eastAsia="Times New Roman" w:hAnsiTheme="majorHAnsi"/>
          <w:sz w:val="24"/>
          <w:szCs w:val="24"/>
          <w:lang w:eastAsia="en-US"/>
        </w:rPr>
      </w:pPr>
      <w:r w:rsidRPr="000F2295">
        <w:rPr>
          <w:rFonts w:asciiTheme="majorHAnsi" w:eastAsia="Times New Roman" w:hAnsiTheme="majorHAnsi"/>
          <w:sz w:val="24"/>
          <w:szCs w:val="24"/>
          <w:lang w:eastAsia="en-US"/>
        </w:rPr>
        <w:t>Dispu</w:t>
      </w:r>
      <w:r w:rsidR="000F2295">
        <w:rPr>
          <w:rFonts w:asciiTheme="majorHAnsi" w:eastAsia="Times New Roman" w:hAnsiTheme="majorHAnsi"/>
          <w:sz w:val="24"/>
          <w:szCs w:val="24"/>
          <w:lang w:eastAsia="en-US"/>
        </w:rPr>
        <w:t>te Policy based on local law; and</w:t>
      </w:r>
    </w:p>
    <w:p w14:paraId="3B4DB86B" w14:textId="77777777" w:rsidR="000F2295" w:rsidRPr="000F2295" w:rsidRDefault="000F2295" w:rsidP="000F2295">
      <w:pPr>
        <w:rPr>
          <w:rFonts w:asciiTheme="majorHAnsi" w:eastAsia="Times New Roman" w:hAnsiTheme="majorHAnsi"/>
          <w:sz w:val="24"/>
          <w:szCs w:val="24"/>
          <w:lang w:eastAsia="en-US"/>
        </w:rPr>
      </w:pPr>
    </w:p>
    <w:p w14:paraId="346B8FF1" w14:textId="358D7A28" w:rsidR="008826AE" w:rsidRPr="000F2295" w:rsidRDefault="008826AE" w:rsidP="000F2295">
      <w:pPr>
        <w:pStyle w:val="ListParagraph"/>
        <w:numPr>
          <w:ilvl w:val="0"/>
          <w:numId w:val="18"/>
        </w:numPr>
        <w:rPr>
          <w:rFonts w:asciiTheme="majorHAnsi" w:eastAsia="Times New Roman" w:hAnsiTheme="majorHAnsi"/>
          <w:sz w:val="24"/>
          <w:szCs w:val="24"/>
          <w:lang w:eastAsia="en-US"/>
        </w:rPr>
      </w:pPr>
      <w:r w:rsidRPr="000F2295">
        <w:rPr>
          <w:rFonts w:asciiTheme="majorHAnsi" w:eastAsia="Times New Roman" w:hAnsiTheme="majorHAnsi"/>
          <w:sz w:val="24"/>
          <w:szCs w:val="24"/>
          <w:lang w:eastAsia="en-US"/>
        </w:rPr>
        <w:t>Anti-Abuse Policies</w:t>
      </w:r>
      <w:r w:rsidR="000F2295">
        <w:rPr>
          <w:rFonts w:asciiTheme="majorHAnsi" w:eastAsia="Times New Roman" w:hAnsiTheme="majorHAnsi"/>
          <w:sz w:val="24"/>
          <w:szCs w:val="24"/>
          <w:lang w:eastAsia="en-US"/>
        </w:rPr>
        <w:t>.</w:t>
      </w:r>
    </w:p>
    <w:p w14:paraId="1D7DD350" w14:textId="77777777" w:rsidR="008826AE" w:rsidRPr="008826AE" w:rsidRDefault="008826AE" w:rsidP="008826AE">
      <w:pPr>
        <w:rPr>
          <w:rFonts w:asciiTheme="majorHAnsi" w:eastAsia="Times New Roman" w:hAnsiTheme="majorHAnsi"/>
          <w:sz w:val="24"/>
          <w:szCs w:val="24"/>
          <w:lang w:eastAsia="en-US"/>
        </w:rPr>
      </w:pPr>
    </w:p>
    <w:p w14:paraId="7F2077D4" w14:textId="53073B91" w:rsidR="008826AE" w:rsidRPr="008826AE" w:rsidRDefault="008826AE" w:rsidP="008826AE">
      <w:pPr>
        <w:rPr>
          <w:rFonts w:asciiTheme="minorHAnsi" w:eastAsia="Times New Roman" w:hAnsiTheme="minorHAnsi"/>
          <w:sz w:val="24"/>
          <w:szCs w:val="24"/>
          <w:lang w:eastAsia="en-US"/>
        </w:rPr>
      </w:pPr>
      <w:r w:rsidRPr="008826AE">
        <w:rPr>
          <w:rFonts w:asciiTheme="majorHAnsi" w:eastAsia="Times New Roman" w:hAnsiTheme="majorHAnsi"/>
          <w:sz w:val="24"/>
          <w:szCs w:val="24"/>
          <w:lang w:eastAsia="en-US"/>
        </w:rPr>
        <w:t xml:space="preserve">By these policies the </w:t>
      </w:r>
      <w:r w:rsidR="000F2295">
        <w:rPr>
          <w:rFonts w:asciiTheme="majorHAnsi" w:eastAsia="Times New Roman" w:hAnsiTheme="majorHAnsi"/>
          <w:sz w:val="24"/>
          <w:szCs w:val="24"/>
          <w:lang w:eastAsia="en-US"/>
        </w:rPr>
        <w:t>Registry Operator</w:t>
      </w:r>
      <w:r w:rsidR="000F2295" w:rsidRPr="008826AE">
        <w:rPr>
          <w:rFonts w:asciiTheme="majorHAnsi" w:eastAsia="Times New Roman" w:hAnsiTheme="majorHAnsi"/>
          <w:sz w:val="24"/>
          <w:szCs w:val="24"/>
          <w:lang w:eastAsia="en-US"/>
        </w:rPr>
        <w:t xml:space="preserve"> </w:t>
      </w:r>
      <w:r w:rsidRPr="008826AE">
        <w:rPr>
          <w:rFonts w:asciiTheme="majorHAnsi" w:eastAsia="Times New Roman" w:hAnsiTheme="majorHAnsi"/>
          <w:sz w:val="24"/>
          <w:szCs w:val="24"/>
          <w:lang w:eastAsia="en-US"/>
        </w:rPr>
        <w:t>is allowed to block, delete or transfer domain names.</w:t>
      </w:r>
    </w:p>
    <w:p w14:paraId="1BA20311" w14:textId="77777777" w:rsidR="008826AE" w:rsidRPr="008826AE" w:rsidRDefault="008826AE" w:rsidP="008826AE">
      <w:pPr>
        <w:rPr>
          <w:rFonts w:ascii="Times" w:eastAsia="Times New Roman" w:hAnsi="Times"/>
          <w:sz w:val="24"/>
          <w:szCs w:val="24"/>
          <w:lang w:eastAsia="en-US"/>
        </w:rPr>
      </w:pPr>
    </w:p>
    <w:p w14:paraId="315C712D" w14:textId="77777777" w:rsidR="008826AE" w:rsidRPr="008826AE" w:rsidRDefault="008826AE" w:rsidP="008826AE">
      <w:pPr>
        <w:pStyle w:val="HTMLPreformatted"/>
        <w:rPr>
          <w:sz w:val="24"/>
          <w:szCs w:val="24"/>
        </w:rPr>
      </w:pPr>
    </w:p>
    <w:p w14:paraId="426EA88F" w14:textId="77777777" w:rsidR="008826AE" w:rsidRPr="008826AE" w:rsidRDefault="008826AE" w:rsidP="008826AE">
      <w:pPr>
        <w:rPr>
          <w:sz w:val="24"/>
          <w:szCs w:val="24"/>
        </w:rPr>
      </w:pPr>
    </w:p>
    <w:p w14:paraId="4C357DE8" w14:textId="77777777" w:rsidR="005E326A" w:rsidRPr="008826AE" w:rsidRDefault="005E326A" w:rsidP="005E326A">
      <w:pPr>
        <w:pStyle w:val="BlockText"/>
        <w:rPr>
          <w:rFonts w:ascii="Cambria" w:eastAsia="DFKai-SB" w:hAnsi="Cambria" w:cs="Cambria"/>
          <w:sz w:val="24"/>
          <w:szCs w:val="24"/>
        </w:rPr>
      </w:pPr>
    </w:p>
    <w:sectPr w:rsidR="005E326A" w:rsidRPr="008826AE">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AFB5" w14:textId="77777777" w:rsidR="006850A5" w:rsidRDefault="006850A5">
      <w:pPr>
        <w:pStyle w:val="Footer"/>
      </w:pPr>
    </w:p>
  </w:endnote>
  <w:endnote w:type="continuationSeparator" w:id="0">
    <w:p w14:paraId="25DE687A" w14:textId="77777777" w:rsidR="006850A5" w:rsidRDefault="006850A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422893F" w:rsidR="005F74F3" w:rsidRDefault="005F74F3">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5F74F3" w:rsidRDefault="005F74F3">
    <w:pPr>
      <w:pStyle w:val="Footer"/>
      <w:spacing w:line="200" w:lineRule="exact"/>
      <w:jc w:val="center"/>
    </w:pPr>
    <w:r>
      <w:fldChar w:fldCharType="begin"/>
    </w:r>
    <w:r>
      <w:instrText xml:space="preserve"> PAGE   \* MERGEFORMAT </w:instrText>
    </w:r>
    <w:r>
      <w:fldChar w:fldCharType="separate"/>
    </w:r>
    <w:r w:rsidR="00C30C6B">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5F74F3" w:rsidRDefault="005F74F3">
    <w:pPr>
      <w:pStyle w:val="Footer"/>
      <w:tabs>
        <w:tab w:val="clear" w:pos="4680"/>
      </w:tabs>
      <w:spacing w:line="200" w:lineRule="exact"/>
      <w:jc w:val="center"/>
    </w:pPr>
    <w:r>
      <w:fldChar w:fldCharType="begin"/>
    </w:r>
    <w:r>
      <w:instrText xml:space="preserve"> PAGE   \* MERGEFORMAT </w:instrText>
    </w:r>
    <w:r>
      <w:fldChar w:fldCharType="separate"/>
    </w:r>
    <w:r w:rsidR="00C30C6B">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5F74F3" w:rsidRDefault="005F74F3">
    <w:pPr>
      <w:pStyle w:val="Footer"/>
      <w:spacing w:line="200" w:lineRule="exact"/>
      <w:jc w:val="center"/>
    </w:pPr>
    <w:r>
      <w:fldChar w:fldCharType="begin"/>
    </w:r>
    <w:r>
      <w:instrText xml:space="preserve"> PAGE   \* MERGEFORMAT </w:instrText>
    </w:r>
    <w:r>
      <w:fldChar w:fldCharType="separate"/>
    </w:r>
    <w:r w:rsidR="00C30C6B">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5F74F3" w:rsidRDefault="005F74F3">
    <w:pPr>
      <w:pStyle w:val="Footer"/>
      <w:tabs>
        <w:tab w:val="clear" w:pos="4680"/>
      </w:tabs>
      <w:spacing w:line="200" w:lineRule="exact"/>
      <w:jc w:val="center"/>
    </w:pPr>
    <w:r>
      <w:fldChar w:fldCharType="begin"/>
    </w:r>
    <w:r>
      <w:instrText xml:space="preserve"> PAGE   \* MERGEFORMAT </w:instrText>
    </w:r>
    <w:r>
      <w:fldChar w:fldCharType="separate"/>
    </w:r>
    <w:r w:rsidR="00C30C6B">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5F74F3" w:rsidRDefault="005F74F3">
    <w:pPr>
      <w:pStyle w:val="Footer"/>
      <w:tabs>
        <w:tab w:val="clear" w:pos="4680"/>
      </w:tabs>
      <w:spacing w:line="200" w:lineRule="exact"/>
      <w:jc w:val="center"/>
    </w:pPr>
    <w:r>
      <w:fldChar w:fldCharType="begin"/>
    </w:r>
    <w:r>
      <w:instrText xml:space="preserve"> PAGE   \* MERGEFORMAT </w:instrText>
    </w:r>
    <w:r>
      <w:fldChar w:fldCharType="separate"/>
    </w:r>
    <w:r w:rsidR="00C30C6B">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5F74F3" w:rsidRDefault="005F74F3">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30C6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5F74F3" w:rsidRDefault="005F74F3">
    <w:pPr>
      <w:pStyle w:val="Footer"/>
      <w:spacing w:line="200" w:lineRule="exact"/>
      <w:jc w:val="center"/>
    </w:pPr>
    <w:r>
      <w:fldChar w:fldCharType="begin"/>
    </w:r>
    <w:r>
      <w:instrText xml:space="preserve"> PAGE   \* MERGEFORMAT </w:instrText>
    </w:r>
    <w:r>
      <w:fldChar w:fldCharType="separate"/>
    </w:r>
    <w:r w:rsidR="00C30C6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5F74F3" w:rsidRDefault="005F74F3">
    <w:pPr>
      <w:pStyle w:val="Footer"/>
      <w:tabs>
        <w:tab w:val="clear" w:pos="4680"/>
      </w:tabs>
      <w:spacing w:line="200" w:lineRule="exact"/>
      <w:jc w:val="center"/>
    </w:pPr>
  </w:p>
  <w:p w14:paraId="4A3D38B9" w14:textId="77777777" w:rsidR="005F74F3" w:rsidRDefault="005F74F3">
    <w:pPr>
      <w:pStyle w:val="Footer"/>
      <w:tabs>
        <w:tab w:val="clear" w:pos="4680"/>
      </w:tabs>
      <w:spacing w:line="200" w:lineRule="exact"/>
      <w:jc w:val="center"/>
    </w:pPr>
    <w:r>
      <w:fldChar w:fldCharType="begin"/>
    </w:r>
    <w:r>
      <w:instrText xml:space="preserve"> PAGE   \* MERGEFORMAT </w:instrText>
    </w:r>
    <w:r>
      <w:fldChar w:fldCharType="separate"/>
    </w:r>
    <w:r w:rsidR="00C30C6B">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5F74F3" w:rsidRDefault="005F74F3">
    <w:pPr>
      <w:pStyle w:val="Footer"/>
      <w:tabs>
        <w:tab w:val="clear" w:pos="4680"/>
      </w:tabs>
      <w:spacing w:line="200" w:lineRule="exact"/>
      <w:jc w:val="center"/>
    </w:pPr>
    <w:r>
      <w:fldChar w:fldCharType="begin"/>
    </w:r>
    <w:r>
      <w:instrText xml:space="preserve"> PAGE   \* MERGEFORMAT </w:instrText>
    </w:r>
    <w:r>
      <w:fldChar w:fldCharType="separate"/>
    </w:r>
    <w:r w:rsidR="00C30C6B">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5F74F3" w:rsidRDefault="005F74F3">
    <w:pPr>
      <w:pStyle w:val="Footer"/>
      <w:spacing w:line="200" w:lineRule="exact"/>
      <w:jc w:val="center"/>
    </w:pPr>
    <w:r>
      <w:fldChar w:fldCharType="begin"/>
    </w:r>
    <w:r>
      <w:instrText xml:space="preserve"> PAGE   \* MERGEFORMAT </w:instrText>
    </w:r>
    <w:r>
      <w:fldChar w:fldCharType="separate"/>
    </w:r>
    <w:r w:rsidR="00C30C6B">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5F74F3" w:rsidRDefault="005F74F3">
    <w:pPr>
      <w:pStyle w:val="Footer"/>
      <w:spacing w:line="200" w:lineRule="exact"/>
      <w:jc w:val="center"/>
    </w:pPr>
    <w:r>
      <w:fldChar w:fldCharType="begin"/>
    </w:r>
    <w:r>
      <w:instrText xml:space="preserve"> PAGE   \* MERGEFORMAT </w:instrText>
    </w:r>
    <w:r>
      <w:fldChar w:fldCharType="separate"/>
    </w:r>
    <w:r w:rsidR="00C30C6B">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5F74F3" w:rsidRDefault="005F74F3">
    <w:pPr>
      <w:pStyle w:val="Footer"/>
      <w:tabs>
        <w:tab w:val="clear" w:pos="4680"/>
      </w:tabs>
      <w:spacing w:line="200" w:lineRule="exact"/>
      <w:jc w:val="center"/>
    </w:pPr>
    <w:r>
      <w:fldChar w:fldCharType="begin"/>
    </w:r>
    <w:r>
      <w:instrText xml:space="preserve"> PAGE   \* MERGEFORMAT </w:instrText>
    </w:r>
    <w:r>
      <w:fldChar w:fldCharType="separate"/>
    </w:r>
    <w:r w:rsidR="00C30C6B">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5F74F3" w:rsidRDefault="005F74F3">
    <w:pPr>
      <w:pStyle w:val="Footer"/>
      <w:tabs>
        <w:tab w:val="clear" w:pos="4680"/>
      </w:tabs>
      <w:spacing w:line="200" w:lineRule="exact"/>
      <w:jc w:val="center"/>
    </w:pPr>
    <w:r>
      <w:fldChar w:fldCharType="begin"/>
    </w:r>
    <w:r>
      <w:instrText xml:space="preserve"> PAGE   \* MERGEFORMAT </w:instrText>
    </w:r>
    <w:r>
      <w:fldChar w:fldCharType="separate"/>
    </w:r>
    <w:r w:rsidR="00C30C6B">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8572" w14:textId="77777777" w:rsidR="006850A5" w:rsidRDefault="006850A5">
      <w:r>
        <w:separator/>
      </w:r>
    </w:p>
  </w:footnote>
  <w:footnote w:type="continuationSeparator" w:id="0">
    <w:p w14:paraId="6375859A" w14:textId="77777777" w:rsidR="006850A5" w:rsidRDefault="00685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5F74F3" w:rsidRDefault="005F74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5F74F3" w:rsidRDefault="005F74F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5F74F3" w:rsidRDefault="005F74F3">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5F74F3" w:rsidRDefault="005F7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5F74F3" w:rsidRDefault="005F7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5F74F3" w:rsidRDefault="005F74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5F74F3" w:rsidRDefault="005F74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5F74F3" w:rsidRDefault="005F74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5F74F3" w:rsidRDefault="005F74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5F74F3" w:rsidRDefault="005F74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5F74F3" w:rsidRDefault="005F74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5F74F3" w:rsidRDefault="005F7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3F7F02"/>
    <w:multiLevelType w:val="hybridMultilevel"/>
    <w:tmpl w:val="AABEA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2C44D6"/>
    <w:multiLevelType w:val="multilevel"/>
    <w:tmpl w:val="6F3CB80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nMMTrJBa0f0PzIBGy5fJKKf1Arhymr7Ip2G3SdTEcdIzfC/nEzX41aYvLexI7qXJfWI1kKsx2umaAYeac8PzBQ==" w:salt="e/PRTqjO1ZaWaSETRYsbb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FCA"/>
    <w:rsid w:val="000171F5"/>
    <w:rsid w:val="00022DF2"/>
    <w:rsid w:val="00041060"/>
    <w:rsid w:val="0006288A"/>
    <w:rsid w:val="00072B30"/>
    <w:rsid w:val="00096BD6"/>
    <w:rsid w:val="000D233B"/>
    <w:rsid w:val="000D62E3"/>
    <w:rsid w:val="000F2295"/>
    <w:rsid w:val="000F7E53"/>
    <w:rsid w:val="00107DD1"/>
    <w:rsid w:val="001112EB"/>
    <w:rsid w:val="00112C5E"/>
    <w:rsid w:val="00115B11"/>
    <w:rsid w:val="001164E0"/>
    <w:rsid w:val="00116751"/>
    <w:rsid w:val="001372EE"/>
    <w:rsid w:val="001432E1"/>
    <w:rsid w:val="001439F7"/>
    <w:rsid w:val="00146179"/>
    <w:rsid w:val="001668BF"/>
    <w:rsid w:val="001678B4"/>
    <w:rsid w:val="001735E1"/>
    <w:rsid w:val="001A750A"/>
    <w:rsid w:val="001D0A5A"/>
    <w:rsid w:val="00221DBC"/>
    <w:rsid w:val="002B30B6"/>
    <w:rsid w:val="002B667D"/>
    <w:rsid w:val="002D622A"/>
    <w:rsid w:val="003248F3"/>
    <w:rsid w:val="00333A1A"/>
    <w:rsid w:val="003C3E1C"/>
    <w:rsid w:val="003E3387"/>
    <w:rsid w:val="003F1ECD"/>
    <w:rsid w:val="003F2E6F"/>
    <w:rsid w:val="00410C40"/>
    <w:rsid w:val="00442E65"/>
    <w:rsid w:val="004520B6"/>
    <w:rsid w:val="0046082C"/>
    <w:rsid w:val="00460FC4"/>
    <w:rsid w:val="004627E0"/>
    <w:rsid w:val="00473D27"/>
    <w:rsid w:val="004A7FB8"/>
    <w:rsid w:val="004B2726"/>
    <w:rsid w:val="004B3E61"/>
    <w:rsid w:val="004C70E2"/>
    <w:rsid w:val="004D181E"/>
    <w:rsid w:val="004D3240"/>
    <w:rsid w:val="004F7541"/>
    <w:rsid w:val="004F7693"/>
    <w:rsid w:val="005229EC"/>
    <w:rsid w:val="005332B6"/>
    <w:rsid w:val="00551CA2"/>
    <w:rsid w:val="00567726"/>
    <w:rsid w:val="00590569"/>
    <w:rsid w:val="005A6A77"/>
    <w:rsid w:val="005A76B6"/>
    <w:rsid w:val="005D4964"/>
    <w:rsid w:val="005D650C"/>
    <w:rsid w:val="005E326A"/>
    <w:rsid w:val="005F74F3"/>
    <w:rsid w:val="00607F37"/>
    <w:rsid w:val="006251CC"/>
    <w:rsid w:val="006319B6"/>
    <w:rsid w:val="00656AFB"/>
    <w:rsid w:val="00662E32"/>
    <w:rsid w:val="00673345"/>
    <w:rsid w:val="006850A5"/>
    <w:rsid w:val="0069064E"/>
    <w:rsid w:val="006918C8"/>
    <w:rsid w:val="006A538C"/>
    <w:rsid w:val="006B2D96"/>
    <w:rsid w:val="006D4B86"/>
    <w:rsid w:val="006D627D"/>
    <w:rsid w:val="00717C32"/>
    <w:rsid w:val="00751951"/>
    <w:rsid w:val="00772AB8"/>
    <w:rsid w:val="00795086"/>
    <w:rsid w:val="0082394D"/>
    <w:rsid w:val="008271DB"/>
    <w:rsid w:val="00835174"/>
    <w:rsid w:val="00844894"/>
    <w:rsid w:val="008640BA"/>
    <w:rsid w:val="008826AE"/>
    <w:rsid w:val="008B472D"/>
    <w:rsid w:val="008C03D4"/>
    <w:rsid w:val="008F7C6D"/>
    <w:rsid w:val="00902DC5"/>
    <w:rsid w:val="00915E8B"/>
    <w:rsid w:val="009223F3"/>
    <w:rsid w:val="00923618"/>
    <w:rsid w:val="00925E49"/>
    <w:rsid w:val="0094590C"/>
    <w:rsid w:val="00966B18"/>
    <w:rsid w:val="00973E5D"/>
    <w:rsid w:val="009963F6"/>
    <w:rsid w:val="009A1A23"/>
    <w:rsid w:val="009A3B11"/>
    <w:rsid w:val="009A7216"/>
    <w:rsid w:val="009C295B"/>
    <w:rsid w:val="009C5B38"/>
    <w:rsid w:val="009C6659"/>
    <w:rsid w:val="009C6F01"/>
    <w:rsid w:val="009E5B91"/>
    <w:rsid w:val="00A01BAD"/>
    <w:rsid w:val="00A04A81"/>
    <w:rsid w:val="00A25799"/>
    <w:rsid w:val="00A329C6"/>
    <w:rsid w:val="00A329C7"/>
    <w:rsid w:val="00A41000"/>
    <w:rsid w:val="00A41F74"/>
    <w:rsid w:val="00A579B4"/>
    <w:rsid w:val="00A94CB7"/>
    <w:rsid w:val="00AE2639"/>
    <w:rsid w:val="00AF2699"/>
    <w:rsid w:val="00B10977"/>
    <w:rsid w:val="00B125A1"/>
    <w:rsid w:val="00B33A19"/>
    <w:rsid w:val="00B64542"/>
    <w:rsid w:val="00B87FD4"/>
    <w:rsid w:val="00B93962"/>
    <w:rsid w:val="00BA40DB"/>
    <w:rsid w:val="00BC0CA9"/>
    <w:rsid w:val="00BE0E1E"/>
    <w:rsid w:val="00BF7B93"/>
    <w:rsid w:val="00C30C6B"/>
    <w:rsid w:val="00C6352C"/>
    <w:rsid w:val="00C9689D"/>
    <w:rsid w:val="00CA69CB"/>
    <w:rsid w:val="00D135D7"/>
    <w:rsid w:val="00D16CC5"/>
    <w:rsid w:val="00D34287"/>
    <w:rsid w:val="00D4038D"/>
    <w:rsid w:val="00D465D4"/>
    <w:rsid w:val="00D479EB"/>
    <w:rsid w:val="00D61F1D"/>
    <w:rsid w:val="00D6646D"/>
    <w:rsid w:val="00DA42D0"/>
    <w:rsid w:val="00DC4638"/>
    <w:rsid w:val="00DC4F22"/>
    <w:rsid w:val="00DD3B20"/>
    <w:rsid w:val="00E17A38"/>
    <w:rsid w:val="00E17C76"/>
    <w:rsid w:val="00E31769"/>
    <w:rsid w:val="00E50270"/>
    <w:rsid w:val="00E64CD9"/>
    <w:rsid w:val="00E666FA"/>
    <w:rsid w:val="00E95489"/>
    <w:rsid w:val="00EC3F8D"/>
    <w:rsid w:val="00ED52B2"/>
    <w:rsid w:val="00EE7092"/>
    <w:rsid w:val="00F13C05"/>
    <w:rsid w:val="00F24E9B"/>
    <w:rsid w:val="00F435F5"/>
    <w:rsid w:val="00F72D28"/>
    <w:rsid w:val="00F77B7E"/>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resources/registries/pddrp" TargetMode="Externa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0.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33416</Words>
  <Characters>190475</Characters>
  <Application>Microsoft Office Word</Application>
  <DocSecurity>8</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2014-04-25T15:54:00Z</dcterms:created>
  <dcterms:modified xsi:type="dcterms:W3CDTF">2014-04-25T15:54:00Z</dcterms:modified>
</cp:coreProperties>
</file>