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B187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5AA12865"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2" w:name="_DV_C1"/>
      <w:r w:rsidR="00AF4916">
        <w:rPr>
          <w:rFonts w:asciiTheme="majorHAnsi" w:hAnsiTheme="majorHAnsi"/>
          <w:sz w:val="24"/>
          <w:szCs w:val="24"/>
        </w:rPr>
        <w:t xml:space="preserve"> </w:t>
      </w:r>
      <w:r w:rsidR="00EE7092" w:rsidRPr="00AF4916">
        <w:rPr>
          <w:b/>
        </w:rPr>
        <w:t>___________</w:t>
      </w:r>
      <w:bookmarkStart w:id="3" w:name="_DV_M2"/>
      <w:bookmarkEnd w:id="2"/>
      <w:bookmarkEnd w:id="3"/>
      <w:r w:rsidR="00B771F4" w:rsidRPr="00AF4916">
        <w:rPr>
          <w:b/>
        </w:rPr>
        <w:t>______</w:t>
      </w:r>
      <w:r w:rsidR="00AF4916">
        <w:rPr>
          <w:b/>
        </w:rPr>
        <w:t xml:space="preserve"> </w:t>
      </w:r>
      <w:r>
        <w:rPr>
          <w:rFonts w:asciiTheme="majorHAnsi" w:hAnsiTheme="majorHAnsi"/>
          <w:sz w:val="24"/>
          <w:szCs w:val="24"/>
        </w:rPr>
        <w:t>(the “Effective Date”) between Int</w:t>
      </w:r>
      <w:bookmarkStart w:id="4" w:name="_GoBack"/>
      <w:bookmarkEnd w:id="4"/>
      <w:r>
        <w:rPr>
          <w:rFonts w:asciiTheme="majorHAnsi" w:hAnsiTheme="majorHAnsi"/>
          <w:sz w:val="24"/>
          <w:szCs w:val="24"/>
        </w:rPr>
        <w: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2708B3">
        <w:rPr>
          <w:rFonts w:asciiTheme="majorHAnsi" w:hAnsiTheme="majorHAnsi"/>
          <w:sz w:val="24"/>
          <w:szCs w:val="24"/>
        </w:rPr>
        <w:t>League of Arab States</w:t>
      </w:r>
      <w:r w:rsidR="00223517">
        <w:rPr>
          <w:rFonts w:asciiTheme="majorHAnsi" w:hAnsiTheme="majorHAnsi"/>
          <w:sz w:val="24"/>
          <w:szCs w:val="24"/>
        </w:rPr>
        <w:t xml:space="preserve">, </w:t>
      </w:r>
      <w:bookmarkStart w:id="6" w:name="_DV_M3"/>
      <w:bookmarkEnd w:id="5"/>
      <w:bookmarkEnd w:id="6"/>
      <w:r w:rsidR="006242B8">
        <w:rPr>
          <w:rFonts w:asciiTheme="majorHAnsi" w:hAnsiTheme="majorHAnsi"/>
          <w:sz w:val="24"/>
          <w:szCs w:val="24"/>
        </w:rPr>
        <w:t xml:space="preserve">a </w:t>
      </w:r>
      <w:r w:rsidR="00A50045">
        <w:rPr>
          <w:rFonts w:asciiTheme="majorHAnsi" w:hAnsiTheme="majorHAnsi"/>
          <w:sz w:val="24"/>
          <w:szCs w:val="24"/>
        </w:rPr>
        <w:t xml:space="preserve">regional intergovernmental organization formed under authority of the </w:t>
      </w:r>
      <w:r w:rsidR="0029175B">
        <w:rPr>
          <w:rFonts w:asciiTheme="majorHAnsi" w:hAnsiTheme="majorHAnsi"/>
          <w:sz w:val="24"/>
          <w:szCs w:val="24"/>
        </w:rPr>
        <w:t>Charter</w:t>
      </w:r>
      <w:r w:rsidR="00A50045">
        <w:rPr>
          <w:rFonts w:asciiTheme="majorHAnsi" w:hAnsiTheme="majorHAnsi"/>
          <w:sz w:val="24"/>
          <w:szCs w:val="24"/>
        </w:rPr>
        <w:t xml:space="preserve"> of </w:t>
      </w:r>
      <w:r w:rsidR="0029175B">
        <w:rPr>
          <w:rFonts w:asciiTheme="majorHAnsi" w:hAnsiTheme="majorHAnsi"/>
          <w:sz w:val="24"/>
          <w:szCs w:val="24"/>
        </w:rPr>
        <w:t>Arab League</w:t>
      </w:r>
      <w:r w:rsidR="005D5605">
        <w:rPr>
          <w:rFonts w:asciiTheme="majorHAnsi" w:hAnsiTheme="majorHAnsi"/>
          <w:sz w:val="24"/>
          <w:szCs w:val="24"/>
        </w:rPr>
        <w:t xml:space="preserve">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3FA9A525"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9" w:name="_DV_M6"/>
      <w:bookmarkEnd w:id="9"/>
      <w:r w:rsidR="002708B3" w:rsidRPr="002708B3">
        <w:rPr>
          <w:rFonts w:asciiTheme="majorHAnsi" w:eastAsiaTheme="minorEastAsia" w:hAnsiTheme="majorHAnsi" w:cs="Helvetica"/>
          <w:b/>
          <w:szCs w:val="24"/>
        </w:rPr>
        <w:t>xn--ngbrx</w:t>
      </w:r>
      <w:r w:rsidR="002708B3">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20" w:name="_DV_M17"/>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8" w:name="_DV_M25"/>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1" w:name="_DV_M28"/>
      <w:bookmarkEnd w:id="31"/>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6" w:name="_DV_M33"/>
      <w:bookmarkEnd w:id="36"/>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1" w:name="_DV_M38"/>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7" w:name="_DV_M44"/>
      <w:bookmarkEnd w:id="47"/>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lastRenderedPageBreak/>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8A3B9" w14:textId="77777777" w:rsidR="003926F1" w:rsidRDefault="005332B6" w:rsidP="003926F1">
      <w:pPr>
        <w:pStyle w:val="ARTICLEAL3"/>
        <w:rPr>
          <w:rFonts w:asciiTheme="majorHAnsi" w:hAnsiTheme="majorHAnsi"/>
          <w:szCs w:val="24"/>
        </w:rPr>
      </w:pPr>
      <w:bookmarkStart w:id="69" w:name="_DV_M66"/>
      <w:bookmarkEnd w:id="69"/>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70" w:name="_DV_M67"/>
      <w:bookmarkEnd w:id="70"/>
      <w:r w:rsidR="003F7834">
        <w:rPr>
          <w:rFonts w:asciiTheme="majorHAnsi" w:hAnsiTheme="majorHAnsi"/>
          <w:szCs w:val="24"/>
        </w:rPr>
        <w:t>7.5.</w:t>
      </w:r>
    </w:p>
    <w:p w14:paraId="581863EF" w14:textId="375921C3" w:rsidR="003F7834" w:rsidRPr="003926F1" w:rsidRDefault="003F7834" w:rsidP="003926F1">
      <w:pPr>
        <w:pStyle w:val="ARTICLEAL3"/>
        <w:rPr>
          <w:rFonts w:asciiTheme="majorHAnsi" w:hAnsiTheme="majorHAnsi"/>
          <w:szCs w:val="24"/>
        </w:rPr>
      </w:pPr>
      <w:r w:rsidRPr="003926F1">
        <w:rPr>
          <w:rFonts w:asciiTheme="majorHAnsi" w:hAnsiTheme="majorHAnsi"/>
        </w:rPr>
        <w:t>ICANN may termin</w:t>
      </w:r>
      <w:r w:rsidR="00696C41">
        <w:rPr>
          <w:rFonts w:asciiTheme="majorHAnsi" w:hAnsiTheme="majorHAnsi"/>
        </w:rPr>
        <w:t>ate this Agreement pursuant to S</w:t>
      </w:r>
      <w:r w:rsidRPr="003926F1">
        <w:rPr>
          <w:rFonts w:asciiTheme="majorHAnsi" w:hAnsiTheme="majorHAnsi"/>
        </w:rPr>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1" w:name="_DV_M68"/>
      <w:bookmarkEnd w:id="71"/>
      <w:r w:rsidRPr="00C3262F">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2" w:name="_DV_M69"/>
      <w:bookmarkEnd w:id="72"/>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3926F1" w:rsidRDefault="00235394" w:rsidP="00B771F4">
      <w:pPr>
        <w:pStyle w:val="ARTICLEAL2"/>
        <w:rPr>
          <w:rFonts w:asciiTheme="majorHAnsi" w:hAnsiTheme="majorHAnsi"/>
        </w:rPr>
      </w:pPr>
      <w:bookmarkStart w:id="73" w:name="_DV_M70"/>
      <w:bookmarkStart w:id="74" w:name="_DV_C10"/>
      <w:bookmarkEnd w:id="73"/>
      <w:r w:rsidRPr="00593314">
        <w:rPr>
          <w:rFonts w:asciiTheme="majorHAnsi" w:hAnsiTheme="majorHAnsi"/>
          <w:b/>
        </w:rPr>
        <w:t>Transition of Registry upon Termination of Agreement.</w:t>
      </w:r>
      <w:r w:rsidRPr="00726252">
        <w:t xml:space="preserve">  </w:t>
      </w:r>
      <w:r w:rsidRPr="003926F1">
        <w:rPr>
          <w:rFonts w:asciiTheme="majorHAnsi" w:hAnsiTheme="majorHAnsi"/>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3926F1">
        <w:rPr>
          <w:rFonts w:asciiTheme="majorHAnsi" w:hAnsiTheme="majorHAnsi"/>
        </w:rPr>
        <w:lastRenderedPageBreak/>
        <w:t>designee shall retain and may enforce its rights under the Continued Operations Instrument, regardless of the reason for termination or expiration of this Agreement.</w:t>
      </w:r>
      <w:bookmarkEnd w:id="74"/>
    </w:p>
    <w:p w14:paraId="5E8031FB" w14:textId="77777777" w:rsidR="00115B11" w:rsidRDefault="005332B6">
      <w:pPr>
        <w:pStyle w:val="ARTICLEAL2"/>
        <w:rPr>
          <w:rFonts w:asciiTheme="majorHAnsi" w:hAnsiTheme="majorHAnsi"/>
          <w:szCs w:val="24"/>
        </w:rPr>
      </w:pPr>
      <w:bookmarkStart w:id="75" w:name="_DV_M71"/>
      <w:bookmarkEnd w:id="7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6" w:name="_DV_M72"/>
      <w:bookmarkEnd w:id="76"/>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7" w:name="_DV_M73"/>
      <w:bookmarkEnd w:id="7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8" w:name="_DV_M74"/>
      <w:bookmarkEnd w:id="78"/>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9" w:name="_DV_M75"/>
      <w:bookmarkEnd w:id="7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0" w:name="_DV_M76"/>
      <w:bookmarkEnd w:id="80"/>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9F2C5" w14:textId="77777777" w:rsidR="003926F1" w:rsidRDefault="005332B6" w:rsidP="003926F1">
      <w:pPr>
        <w:pStyle w:val="ARTICLEAL3"/>
        <w:rPr>
          <w:rFonts w:asciiTheme="majorHAnsi" w:hAnsiTheme="majorHAnsi"/>
          <w:szCs w:val="24"/>
        </w:rPr>
      </w:pPr>
      <w:bookmarkStart w:id="81" w:name="_DV_M77"/>
      <w:bookmarkEnd w:id="8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bookmarkStart w:id="82" w:name="_DV_M78"/>
      <w:bookmarkEnd w:id="82"/>
    </w:p>
    <w:p w14:paraId="53F7FA0A" w14:textId="1DC33D45" w:rsidR="00115B11" w:rsidRPr="003926F1" w:rsidRDefault="005332B6" w:rsidP="003926F1">
      <w:pPr>
        <w:pStyle w:val="ARTICLEAL2"/>
        <w:rPr>
          <w:rFonts w:asciiTheme="majorHAnsi" w:hAnsiTheme="majorHAnsi"/>
          <w:szCs w:val="24"/>
        </w:rPr>
      </w:pPr>
      <w:r w:rsidRPr="003926F1">
        <w:rPr>
          <w:rFonts w:asciiTheme="majorHAnsi" w:hAnsiTheme="majorHAnsi"/>
          <w:b/>
        </w:rPr>
        <w:t>Arbitration.</w:t>
      </w:r>
      <w:r w:rsidRPr="003926F1">
        <w:rPr>
          <w:rFonts w:asciiTheme="majorHAnsi" w:hAnsiTheme="majorHAnsi"/>
        </w:rPr>
        <w:t xml:space="preserve"> </w:t>
      </w:r>
      <w:bookmarkStart w:id="83" w:name="_DV_C12"/>
      <w:r w:rsidR="00235394" w:rsidRPr="003926F1">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3926F1">
        <w:rPr>
          <w:rFonts w:asciiTheme="majorHAnsi" w:hAnsiTheme="majorHAnsi"/>
        </w:rPr>
        <w:lastRenderedPageBreak/>
        <w:t>mutually agreed upon by Registry Operator and ICANN; however, the parties will also have the right to enforce a judgment of such a court in any court of competent jurisdiction.</w:t>
      </w:r>
      <w:bookmarkEnd w:id="83"/>
    </w:p>
    <w:p w14:paraId="6B402DCB" w14:textId="77777777" w:rsidR="00115B11" w:rsidRDefault="005332B6">
      <w:pPr>
        <w:pStyle w:val="ARTICLEAL2"/>
        <w:rPr>
          <w:rFonts w:asciiTheme="majorHAnsi" w:hAnsiTheme="majorHAnsi"/>
          <w:szCs w:val="24"/>
        </w:rPr>
      </w:pPr>
      <w:bookmarkStart w:id="84" w:name="_DV_M79"/>
      <w:bookmarkEnd w:id="84"/>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5" w:name="_DV_M80"/>
      <w:bookmarkEnd w:id="8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6" w:name="_DV_M81"/>
      <w:bookmarkEnd w:id="86"/>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7" w:name="_DV_M82"/>
      <w:bookmarkEnd w:id="87"/>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8" w:name="_DV_M83"/>
      <w:bookmarkEnd w:id="88"/>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9" w:name="_DV_M84"/>
      <w:bookmarkEnd w:id="8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0" w:name="_DV_M85"/>
      <w:bookmarkEnd w:id="9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1" w:name="_DV_M86"/>
      <w:bookmarkEnd w:id="91"/>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2" w:name="_DV_M87"/>
      <w:bookmarkEnd w:id="9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3" w:name="_DV_M88"/>
      <w:bookmarkEnd w:id="93"/>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4" w:name="_DV_M89"/>
      <w:bookmarkEnd w:id="94"/>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5" w:name="_DV_C13"/>
      <w:r w:rsidRPr="00EA43CE">
        <w:rPr>
          <w:rFonts w:asciiTheme="majorHAnsi" w:hAnsiTheme="majorHAnsi"/>
        </w:rPr>
        <w:t xml:space="preserve">an amount specified by ICANN not to exceed </w:t>
      </w:r>
      <w:bookmarkStart w:id="96" w:name="_DV_M90"/>
      <w:bookmarkEnd w:id="95"/>
      <w:bookmarkEnd w:id="96"/>
      <w:r w:rsidRPr="00EA43CE">
        <w:rPr>
          <w:rFonts w:asciiTheme="majorHAnsi" w:hAnsiTheme="majorHAnsi"/>
        </w:rPr>
        <w:t>US$0.25</w:t>
      </w:r>
      <w:bookmarkStart w:id="97" w:name="_DV_M91"/>
      <w:bookmarkEnd w:id="97"/>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8" w:name="_DV_M92"/>
      <w:bookmarkEnd w:id="98"/>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9" w:name="_DV_M93"/>
      <w:bookmarkEnd w:id="99"/>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0" w:name="_DV_M94"/>
      <w:bookmarkEnd w:id="100"/>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1" w:name="_DV_M95"/>
      <w:bookmarkEnd w:id="101"/>
      <w:r w:rsidRPr="00ED2622">
        <w:rPr>
          <w:rFonts w:asciiTheme="majorHAnsi" w:hAnsiTheme="majorHAnsi"/>
          <w:b/>
          <w:szCs w:val="24"/>
        </w:rPr>
        <w:t xml:space="preserve">Indemnification of ICANN. </w:t>
      </w:r>
      <w:bookmarkStart w:id="102" w:name="_DV_M96"/>
      <w:bookmarkStart w:id="103" w:name="_DV_C17"/>
      <w:bookmarkEnd w:id="102"/>
      <w:r w:rsidR="00B771F4" w:rsidRPr="00ED2622">
        <w:rPr>
          <w:rFonts w:asciiTheme="majorHAnsi" w:hAnsiTheme="majorHAnsi"/>
          <w:b/>
          <w:szCs w:val="24"/>
        </w:rPr>
        <w:t xml:space="preserve"> </w:t>
      </w:r>
      <w:r w:rsidR="00235394" w:rsidRPr="003926F1">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3"/>
    </w:p>
    <w:p w14:paraId="52691167" w14:textId="77777777" w:rsidR="008D7E8A" w:rsidRPr="003A2A62" w:rsidRDefault="008D7E8A" w:rsidP="008D7E8A">
      <w:pPr>
        <w:pStyle w:val="ARTICLEAL2"/>
        <w:rPr>
          <w:rFonts w:asciiTheme="majorHAnsi" w:hAnsiTheme="majorHAnsi"/>
          <w:b/>
          <w:i/>
          <w:szCs w:val="24"/>
        </w:rPr>
      </w:pPr>
      <w:bookmarkStart w:id="104" w:name="_DV_M97"/>
      <w:bookmarkStart w:id="105" w:name="_DV_M99"/>
      <w:bookmarkStart w:id="106" w:name="_DV_M100"/>
      <w:bookmarkEnd w:id="104"/>
      <w:bookmarkEnd w:id="105"/>
      <w:bookmarkEnd w:id="106"/>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7" w:name="_DV_M101"/>
      <w:bookmarkEnd w:id="107"/>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8" w:name="_DV_M102"/>
      <w:bookmarkEnd w:id="108"/>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9" w:name="_DV_M103"/>
      <w:bookmarkEnd w:id="109"/>
      <w:r w:rsidRPr="00ED2622">
        <w:rPr>
          <w:rFonts w:asciiTheme="majorHAnsi" w:hAnsiTheme="majorHAnsi"/>
          <w:b/>
          <w:szCs w:val="24"/>
        </w:rPr>
        <w:lastRenderedPageBreak/>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0" w:name="_DV_M104"/>
      <w:bookmarkEnd w:id="110"/>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1" w:name="_DV_M105"/>
      <w:bookmarkEnd w:id="111"/>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2" w:name="_DV_M106"/>
      <w:bookmarkEnd w:id="112"/>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3" w:name="_DV_M107"/>
      <w:bookmarkEnd w:id="113"/>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4" w:name="_DV_M108"/>
      <w:bookmarkEnd w:id="114"/>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5" w:name="_DV_M109"/>
      <w:bookmarkEnd w:id="115"/>
      <w:r w:rsidRPr="00ED2622">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6" w:name="_DV_M110"/>
      <w:bookmarkEnd w:id="116"/>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7" w:name="_DV_M111"/>
      <w:bookmarkEnd w:id="117"/>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8" w:name="_DV_M112"/>
      <w:bookmarkEnd w:id="118"/>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9" w:name="_DV_M113"/>
      <w:bookmarkEnd w:id="119"/>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0" w:name="_DV_M114"/>
      <w:bookmarkEnd w:id="120"/>
      <w:r w:rsidRPr="00ED2622">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1" w:name="_DV_M115"/>
      <w:bookmarkEnd w:id="121"/>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2" w:name="_DV_M116"/>
      <w:bookmarkEnd w:id="122"/>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ED2622">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3" w:name="_DV_M117"/>
      <w:bookmarkEnd w:id="123"/>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4" w:name="_DV_M118"/>
      <w:bookmarkEnd w:id="124"/>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5" w:name="_DV_M119"/>
      <w:bookmarkEnd w:id="125"/>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6" w:name="_DV_M120"/>
      <w:bookmarkEnd w:id="126"/>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7" w:name="_DV_M121"/>
      <w:bookmarkEnd w:id="127"/>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8" w:name="_DV_M122"/>
      <w:bookmarkEnd w:id="128"/>
      <w:r w:rsidRPr="00ED2622">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9" w:name="_DV_M123"/>
      <w:bookmarkEnd w:id="129"/>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0" w:name="_DV_M124"/>
      <w:bookmarkEnd w:id="130"/>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1" w:name="_DV_M125"/>
      <w:bookmarkEnd w:id="131"/>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2" w:name="_DV_M126"/>
      <w:bookmarkEnd w:id="132"/>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3" w:name="_DV_M127"/>
      <w:bookmarkEnd w:id="133"/>
      <w:r w:rsidRPr="00ED2622">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ED2622">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4" w:name="_DV_M128"/>
      <w:bookmarkEnd w:id="134"/>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5" w:name="_DV_M129"/>
      <w:bookmarkEnd w:id="135"/>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ED2622">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6" w:name="_DV_M130"/>
      <w:bookmarkEnd w:id="136"/>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7" w:name="_DV_M131"/>
      <w:bookmarkEnd w:id="137"/>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8" w:name="_DV_M132"/>
      <w:bookmarkEnd w:id="138"/>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9" w:name="_DV_M133"/>
      <w:bookmarkEnd w:id="139"/>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ED2622">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0" w:name="_DV_M134"/>
      <w:bookmarkEnd w:id="140"/>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1" w:name="_DV_M135"/>
      <w:bookmarkEnd w:id="141"/>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2" w:name="_DV_M136"/>
      <w:bookmarkEnd w:id="142"/>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3" w:name="_DV_M137"/>
      <w:bookmarkEnd w:id="143"/>
      <w:r w:rsidRPr="00ED2622">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4" w:name="_DV_M138"/>
      <w:bookmarkEnd w:id="144"/>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5" w:name="_DV_M139"/>
      <w:bookmarkEnd w:id="145"/>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6" w:name="_DV_M140"/>
      <w:bookmarkEnd w:id="146"/>
      <w:r w:rsidRPr="00ED2622">
        <w:rPr>
          <w:rFonts w:asciiTheme="majorHAnsi" w:hAnsiTheme="majorHAnsi"/>
          <w:szCs w:val="24"/>
        </w:rPr>
        <w:t xml:space="preserve">Following receipt of the Negotiation Notice by either the CEO or the Chair, ICANN and the Working Group (as defined in Section 7.6) shall consult in good faith </w:t>
      </w:r>
      <w:r w:rsidRPr="00ED2622">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7" w:name="_DV_M141"/>
      <w:bookmarkEnd w:id="147"/>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8" w:name="_DV_M142"/>
      <w:bookmarkEnd w:id="148"/>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9" w:name="_DV_M143"/>
      <w:bookmarkEnd w:id="149"/>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50" w:name="_DV_M144"/>
      <w:bookmarkEnd w:id="150"/>
      <w:r w:rsidRPr="00ED2622">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1" w:name="_DV_M145"/>
      <w:bookmarkEnd w:id="151"/>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2" w:name="_DV_M146"/>
      <w:bookmarkEnd w:id="152"/>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3" w:name="_DV_M147"/>
      <w:bookmarkEnd w:id="153"/>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4" w:name="_DV_M148"/>
      <w:bookmarkEnd w:id="154"/>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5" w:name="_DV_M149"/>
      <w:bookmarkEnd w:id="155"/>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ED2622">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6" w:name="_DV_M150"/>
      <w:bookmarkEnd w:id="156"/>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7" w:name="_DV_M151"/>
      <w:bookmarkEnd w:id="157"/>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8" w:name="_DV_M152"/>
      <w:bookmarkEnd w:id="158"/>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9" w:name="_DV_M153"/>
      <w:bookmarkEnd w:id="159"/>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0" w:name="_DV_M154"/>
      <w:bookmarkEnd w:id="160"/>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1" w:name="_DV_M155"/>
      <w:bookmarkEnd w:id="161"/>
      <w:r w:rsidRPr="00ED2622">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2" w:name="_DV_M156"/>
      <w:bookmarkEnd w:id="162"/>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3" w:name="_DV_M157"/>
      <w:bookmarkEnd w:id="163"/>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4" w:name="_DV_M158"/>
      <w:bookmarkEnd w:id="164"/>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2CB321EC" w:rsidR="007812A6" w:rsidRPr="00B70021" w:rsidRDefault="005332B6" w:rsidP="007812A6">
      <w:pPr>
        <w:ind w:left="1440"/>
        <w:rPr>
          <w:rFonts w:asciiTheme="majorHAnsi" w:hAnsiTheme="majorHAnsi"/>
          <w:sz w:val="24"/>
          <w:szCs w:val="24"/>
        </w:rPr>
      </w:pPr>
      <w:bookmarkStart w:id="165" w:name="_DV_M159"/>
      <w:bookmarkEnd w:id="165"/>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r w:rsidRPr="00ED2622">
        <w:rPr>
          <w:rFonts w:asciiTheme="majorHAnsi" w:hAnsiTheme="majorHAnsi"/>
          <w:sz w:val="24"/>
          <w:szCs w:val="24"/>
        </w:rPr>
        <w:lastRenderedPageBreak/>
        <w:t>If to Registry Operator, addressed to:</w:t>
      </w:r>
      <w:r w:rsidRPr="00ED2622">
        <w:rPr>
          <w:rFonts w:asciiTheme="majorHAnsi" w:hAnsiTheme="majorHAnsi"/>
          <w:sz w:val="24"/>
          <w:szCs w:val="24"/>
        </w:rPr>
        <w:br/>
      </w:r>
      <w:bookmarkStart w:id="166" w:name="_DV_C20"/>
      <w:r w:rsidR="002708B3">
        <w:rPr>
          <w:rFonts w:asciiTheme="majorHAnsi" w:hAnsiTheme="majorHAnsi"/>
          <w:sz w:val="24"/>
          <w:szCs w:val="24"/>
        </w:rPr>
        <w:t>League of Arab States</w:t>
      </w:r>
    </w:p>
    <w:p w14:paraId="1614A60F" w14:textId="18260090" w:rsidR="00E17D37" w:rsidRPr="00E17D37" w:rsidRDefault="00E17D37" w:rsidP="00F32E07">
      <w:pPr>
        <w:ind w:left="1440"/>
        <w:rPr>
          <w:rFonts w:asciiTheme="majorHAnsi" w:eastAsiaTheme="minorEastAsia" w:hAnsiTheme="majorHAnsi" w:cs="Arial"/>
          <w:color w:val="1A1A1A"/>
          <w:sz w:val="24"/>
          <w:szCs w:val="24"/>
        </w:rPr>
      </w:pPr>
      <w:r w:rsidRPr="00E17D37">
        <w:rPr>
          <w:rFonts w:asciiTheme="majorHAnsi" w:eastAsiaTheme="minorEastAsia" w:hAnsiTheme="majorHAnsi" w:cs="Arial"/>
          <w:color w:val="1A1A1A"/>
          <w:sz w:val="24"/>
          <w:szCs w:val="24"/>
        </w:rPr>
        <w:t>General Secretariat for the League of Arab States Tahrir Square</w:t>
      </w:r>
    </w:p>
    <w:p w14:paraId="1321097C" w14:textId="77777777" w:rsidR="00E17D37" w:rsidRPr="00E17D37" w:rsidRDefault="00E17D37" w:rsidP="00F32E07">
      <w:pPr>
        <w:ind w:left="1440"/>
        <w:rPr>
          <w:rFonts w:asciiTheme="majorHAnsi" w:hAnsiTheme="majorHAnsi"/>
          <w:sz w:val="24"/>
          <w:szCs w:val="24"/>
        </w:rPr>
      </w:pPr>
      <w:r w:rsidRPr="00E17D37">
        <w:rPr>
          <w:rFonts w:asciiTheme="majorHAnsi" w:hAnsiTheme="majorHAnsi"/>
          <w:sz w:val="24"/>
          <w:szCs w:val="24"/>
        </w:rPr>
        <w:t>Cairo 11642</w:t>
      </w:r>
    </w:p>
    <w:p w14:paraId="54F24EE7" w14:textId="5B839C19" w:rsidR="001009B7" w:rsidRPr="00E17D37" w:rsidRDefault="00E17D37" w:rsidP="00F32E07">
      <w:pPr>
        <w:ind w:left="1440"/>
        <w:rPr>
          <w:rFonts w:asciiTheme="majorHAnsi" w:eastAsiaTheme="minorEastAsia" w:hAnsiTheme="majorHAnsi" w:cs="Arial"/>
          <w:color w:val="1A1A1A"/>
          <w:sz w:val="24"/>
          <w:szCs w:val="24"/>
        </w:rPr>
      </w:pPr>
      <w:r w:rsidRPr="00E17D37">
        <w:rPr>
          <w:rFonts w:asciiTheme="majorHAnsi" w:hAnsiTheme="majorHAnsi"/>
          <w:sz w:val="24"/>
          <w:szCs w:val="24"/>
        </w:rPr>
        <w:t>EG</w:t>
      </w:r>
      <w:r w:rsidR="00235394" w:rsidRPr="00E17D37">
        <w:rPr>
          <w:rFonts w:asciiTheme="majorHAnsi" w:hAnsiTheme="majorHAnsi"/>
          <w:sz w:val="24"/>
          <w:szCs w:val="24"/>
        </w:rPr>
        <w:br/>
      </w:r>
      <w:bookmarkStart w:id="167" w:name="_DV_M160"/>
      <w:bookmarkEnd w:id="166"/>
      <w:bookmarkEnd w:id="167"/>
      <w:r w:rsidR="00D05820" w:rsidRPr="00E17D37">
        <w:rPr>
          <w:rFonts w:asciiTheme="majorHAnsi" w:hAnsiTheme="majorHAnsi"/>
          <w:sz w:val="24"/>
          <w:szCs w:val="24"/>
        </w:rPr>
        <w:t>Telephone:</w:t>
      </w:r>
      <w:bookmarkStart w:id="168" w:name="_DV_C26"/>
      <w:r w:rsidR="00D05820" w:rsidRPr="00E17D37">
        <w:rPr>
          <w:rFonts w:asciiTheme="majorHAnsi" w:hAnsiTheme="majorHAnsi"/>
          <w:sz w:val="24"/>
          <w:szCs w:val="24"/>
        </w:rPr>
        <w:t xml:space="preserve"> </w:t>
      </w:r>
      <w:bookmarkEnd w:id="168"/>
      <w:r w:rsidR="007812A6" w:rsidRPr="00E17D37">
        <w:rPr>
          <w:rFonts w:asciiTheme="majorHAnsi" w:hAnsiTheme="majorHAnsi"/>
          <w:sz w:val="24"/>
          <w:szCs w:val="24"/>
        </w:rPr>
        <w:t>+</w:t>
      </w:r>
      <w:r w:rsidR="00F32E07" w:rsidRPr="00E17D37">
        <w:rPr>
          <w:rFonts w:asciiTheme="majorHAnsi" w:eastAsiaTheme="minorEastAsia" w:hAnsiTheme="majorHAnsi" w:cs="Arial"/>
          <w:sz w:val="24"/>
          <w:szCs w:val="24"/>
        </w:rPr>
        <w:t xml:space="preserve"> </w:t>
      </w:r>
      <w:r w:rsidRPr="00E17D37">
        <w:rPr>
          <w:rFonts w:asciiTheme="majorHAnsi" w:eastAsiaTheme="minorEastAsia" w:hAnsiTheme="majorHAnsi" w:cs="Arial"/>
          <w:color w:val="1A1A1A"/>
          <w:sz w:val="24"/>
          <w:szCs w:val="24"/>
        </w:rPr>
        <w:t>202 25750511 (3667)</w:t>
      </w:r>
    </w:p>
    <w:p w14:paraId="522562B6" w14:textId="115C1259" w:rsidR="007812A6" w:rsidRPr="00E17D37" w:rsidRDefault="00F32E07" w:rsidP="00E17D37">
      <w:pPr>
        <w:ind w:left="1440"/>
        <w:rPr>
          <w:rFonts w:asciiTheme="majorHAnsi" w:hAnsiTheme="majorHAnsi"/>
          <w:sz w:val="24"/>
          <w:szCs w:val="24"/>
        </w:rPr>
      </w:pPr>
      <w:bookmarkStart w:id="169" w:name="_DV_C27"/>
      <w:r w:rsidRPr="00E17D37">
        <w:rPr>
          <w:rFonts w:asciiTheme="majorHAnsi" w:hAnsiTheme="majorHAnsi"/>
          <w:sz w:val="24"/>
          <w:szCs w:val="24"/>
        </w:rPr>
        <w:t xml:space="preserve">Attention: </w:t>
      </w:r>
      <w:r w:rsidR="00E17D37" w:rsidRPr="00E17D37">
        <w:rPr>
          <w:rFonts w:asciiTheme="majorHAnsi" w:eastAsiaTheme="minorEastAsia" w:hAnsiTheme="majorHAnsi" w:cs="Arial"/>
          <w:color w:val="1A1A1A"/>
          <w:sz w:val="24"/>
          <w:szCs w:val="24"/>
        </w:rPr>
        <w:t>Hazem Hezzah</w:t>
      </w:r>
      <w:r w:rsidRPr="00E17D37">
        <w:rPr>
          <w:rFonts w:asciiTheme="majorHAnsi" w:hAnsiTheme="majorHAnsi"/>
          <w:sz w:val="24"/>
          <w:szCs w:val="24"/>
        </w:rPr>
        <w:t xml:space="preserve">, </w:t>
      </w:r>
      <w:r w:rsidR="00E17D37" w:rsidRPr="00E17D37">
        <w:rPr>
          <w:rFonts w:asciiTheme="majorHAnsi" w:eastAsiaTheme="minorEastAsia" w:hAnsiTheme="majorHAnsi" w:cs="Arial"/>
          <w:color w:val="1A1A1A"/>
          <w:sz w:val="24"/>
          <w:szCs w:val="24"/>
        </w:rPr>
        <w:t>IT Expert for ICT Development</w:t>
      </w:r>
      <w:r w:rsidR="00B771F4" w:rsidRPr="00E17D37">
        <w:rPr>
          <w:rFonts w:asciiTheme="majorHAnsi" w:hAnsiTheme="majorHAnsi"/>
          <w:sz w:val="24"/>
          <w:szCs w:val="24"/>
        </w:rPr>
        <w:br/>
      </w:r>
      <w:r w:rsidR="00235394" w:rsidRPr="00E17D37">
        <w:rPr>
          <w:rFonts w:asciiTheme="majorHAnsi" w:hAnsiTheme="majorHAnsi"/>
          <w:sz w:val="24"/>
          <w:szCs w:val="24"/>
        </w:rPr>
        <w:t>Email:</w:t>
      </w:r>
      <w:r w:rsidR="007812A6" w:rsidRPr="00E17D37">
        <w:rPr>
          <w:rFonts w:asciiTheme="majorHAnsi" w:hAnsiTheme="majorHAnsi"/>
          <w:sz w:val="24"/>
          <w:szCs w:val="24"/>
        </w:rPr>
        <w:t xml:space="preserve"> </w:t>
      </w:r>
      <w:r w:rsidR="00E17D37" w:rsidRPr="00E17D37">
        <w:rPr>
          <w:rFonts w:asciiTheme="majorHAnsi" w:eastAsiaTheme="minorEastAsia" w:hAnsiTheme="majorHAnsi" w:cs="Arial"/>
          <w:color w:val="1A1A1A"/>
          <w:sz w:val="24"/>
          <w:szCs w:val="24"/>
        </w:rPr>
        <w:t>hazem.hezzah@las.int</w:t>
      </w:r>
    </w:p>
    <w:p w14:paraId="6EC9DF5D" w14:textId="7F48D0BB" w:rsidR="00D05820" w:rsidRPr="00E17D37" w:rsidRDefault="00235394" w:rsidP="003926F1">
      <w:pPr>
        <w:ind w:left="1440"/>
        <w:rPr>
          <w:rFonts w:asciiTheme="majorHAnsi" w:hAnsiTheme="majorHAnsi"/>
          <w:sz w:val="24"/>
          <w:szCs w:val="24"/>
        </w:rPr>
      </w:pPr>
      <w:r w:rsidRPr="00E17D37">
        <w:rPr>
          <w:rFonts w:asciiTheme="majorHAnsi" w:hAnsiTheme="majorHAnsi"/>
          <w:sz w:val="24"/>
          <w:szCs w:val="24"/>
        </w:rPr>
        <w:t xml:space="preserve"> </w:t>
      </w:r>
      <w:bookmarkEnd w:id="169"/>
    </w:p>
    <w:p w14:paraId="5ED44FE9" w14:textId="77777777" w:rsidR="00115B11" w:rsidRPr="00ED2622" w:rsidRDefault="005332B6">
      <w:pPr>
        <w:pStyle w:val="ARTICLEAL2"/>
        <w:rPr>
          <w:rFonts w:asciiTheme="majorHAnsi" w:hAnsiTheme="majorHAnsi"/>
          <w:szCs w:val="24"/>
        </w:rPr>
      </w:pPr>
      <w:bookmarkStart w:id="170" w:name="_DV_M161"/>
      <w:bookmarkEnd w:id="170"/>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1" w:name="_DV_M162"/>
      <w:bookmarkEnd w:id="171"/>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2" w:name="_DV_M163"/>
      <w:bookmarkEnd w:id="172"/>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3" w:name="_DV_M164"/>
      <w:bookmarkEnd w:id="173"/>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4" w:name="_DV_M165"/>
      <w:bookmarkEnd w:id="174"/>
      <w:r w:rsidRPr="00ED2622">
        <w:rPr>
          <w:rFonts w:asciiTheme="majorHAnsi" w:hAnsiTheme="majorHAnsi"/>
          <w:b/>
          <w:szCs w:val="24"/>
        </w:rPr>
        <w:t>Court Orders</w:t>
      </w:r>
      <w:r w:rsidRPr="00ED2622">
        <w:rPr>
          <w:rFonts w:asciiTheme="majorHAnsi" w:hAnsiTheme="majorHAnsi"/>
          <w:szCs w:val="24"/>
        </w:rPr>
        <w:t xml:space="preserve">.  ICANN will respect any order from a court of competent jurisdiction, including any orders from any jurisdiction where the consent or non-objection of the government was a requirement for the delegation of the TLD.  Notwithstanding any </w:t>
      </w:r>
      <w:r w:rsidRPr="00ED2622">
        <w:rPr>
          <w:rFonts w:asciiTheme="majorHAnsi" w:hAnsiTheme="majorHAnsi"/>
          <w:szCs w:val="24"/>
        </w:rPr>
        <w:lastRenderedPageBreak/>
        <w:t>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5" w:name="_DV_M166"/>
      <w:bookmarkEnd w:id="175"/>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6" w:name="_DV_M167"/>
      <w:bookmarkEnd w:id="176"/>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7" w:name="_DV_M168"/>
      <w:bookmarkEnd w:id="177"/>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E4571A" w14:textId="19C53525" w:rsidR="00742055" w:rsidRDefault="005332B6" w:rsidP="00F32E07">
      <w:pPr>
        <w:pStyle w:val="ARTICLEAL3"/>
        <w:rPr>
          <w:rFonts w:asciiTheme="majorHAnsi" w:hAnsiTheme="majorHAnsi"/>
          <w:szCs w:val="24"/>
        </w:rPr>
      </w:pPr>
      <w:bookmarkStart w:id="178" w:name="_DV_M169"/>
      <w:bookmarkEnd w:id="178"/>
      <w:r w:rsidRPr="00ED2622">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D949187" w14:textId="77777777" w:rsidR="00F32E07" w:rsidRDefault="00F32E07" w:rsidP="00F32E07">
      <w:pPr>
        <w:pStyle w:val="BodyText"/>
      </w:pPr>
    </w:p>
    <w:p w14:paraId="079FADA8" w14:textId="77777777" w:rsidR="00F32E07" w:rsidRPr="00F32E07" w:rsidRDefault="00F32E07" w:rsidP="00F32E07">
      <w:pPr>
        <w:pStyle w:val="BodyText"/>
      </w:pPr>
    </w:p>
    <w:p w14:paraId="4AEE54F7" w14:textId="00980C5D" w:rsidR="00742055" w:rsidRPr="00EB18C5" w:rsidRDefault="00235394" w:rsidP="00742055">
      <w:pPr>
        <w:pStyle w:val="ARTICLEAL2"/>
        <w:rPr>
          <w:rFonts w:asciiTheme="majorHAnsi" w:hAnsiTheme="majorHAnsi"/>
          <w:b/>
        </w:rPr>
      </w:pPr>
      <w:bookmarkStart w:id="179" w:name="_DV_C31"/>
      <w:r w:rsidRPr="00742055">
        <w:rPr>
          <w:rFonts w:asciiTheme="majorHAnsi" w:hAnsiTheme="majorHAnsi"/>
          <w:b/>
        </w:rPr>
        <w:lastRenderedPageBreak/>
        <w:t xml:space="preserve">Special Provision Relating to Intergovernmental Organizations or Governmental Entities. </w:t>
      </w:r>
      <w:bookmarkEnd w:id="179"/>
    </w:p>
    <w:p w14:paraId="6FC0BBAC" w14:textId="42DE5969" w:rsidR="00742055" w:rsidRPr="00742055" w:rsidRDefault="00235394" w:rsidP="00742055">
      <w:pPr>
        <w:pStyle w:val="ARTICLEAL3"/>
        <w:rPr>
          <w:rFonts w:asciiTheme="majorHAnsi" w:hAnsiTheme="majorHAnsi"/>
        </w:rPr>
      </w:pPr>
      <w:bookmarkStart w:id="180" w:name="_DV_C32"/>
      <w:r w:rsidRPr="00742055">
        <w:rPr>
          <w:rFonts w:asciiTheme="majorHAnsi" w:hAnsiTheme="majorHAnsi"/>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Start w:id="181" w:name="_DV_C33"/>
      <w:bookmarkEnd w:id="180"/>
    </w:p>
    <w:p w14:paraId="74F03B7A" w14:textId="77777777" w:rsidR="00742055" w:rsidRPr="00742055" w:rsidRDefault="00235394" w:rsidP="00742055">
      <w:pPr>
        <w:pStyle w:val="ARTICLEAL3"/>
        <w:rPr>
          <w:rFonts w:asciiTheme="majorHAnsi" w:hAnsiTheme="majorHAnsi"/>
        </w:rPr>
      </w:pPr>
      <w:r w:rsidRPr="00742055">
        <w:rPr>
          <w:rFonts w:asciiTheme="majorHAnsi" w:hAnsiTheme="majorHAnsi"/>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82" w:name="_DV_C34"/>
      <w:bookmarkEnd w:id="181"/>
      <w:r w:rsidR="00742055" w:rsidRPr="00742055">
        <w:rPr>
          <w:rFonts w:asciiTheme="majorHAnsi" w:hAnsiTheme="majorHAnsi"/>
        </w:rPr>
        <w:t>.</w:t>
      </w:r>
    </w:p>
    <w:p w14:paraId="3CBD6B6C"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3" w:name="_DV_C35"/>
      <w:bookmarkEnd w:id="182"/>
    </w:p>
    <w:p w14:paraId="299634FB" w14:textId="77777777" w:rsidR="00742055" w:rsidRPr="00742055" w:rsidRDefault="00235394" w:rsidP="00742055">
      <w:pPr>
        <w:pStyle w:val="ARTICLEAL3"/>
        <w:rPr>
          <w:rFonts w:asciiTheme="majorHAnsi" w:hAnsiTheme="majorHAnsi"/>
        </w:rPr>
      </w:pPr>
      <w:r w:rsidRPr="00742055">
        <w:rPr>
          <w:rFonts w:asciiTheme="majorHAnsi" w:hAnsiTheme="majorHAnsi"/>
          <w:szCs w:val="24"/>
        </w:rPr>
        <w:lastRenderedPageBreak/>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4" w:name="_DV_C36"/>
      <w:bookmarkEnd w:id="183"/>
    </w:p>
    <w:p w14:paraId="456396E9"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5" w:name="_DV_C37"/>
      <w:bookmarkEnd w:id="184"/>
    </w:p>
    <w:p w14:paraId="52B02BBA" w14:textId="18A131C7" w:rsidR="00115B11" w:rsidRPr="00742055" w:rsidRDefault="00235394" w:rsidP="00742055">
      <w:pPr>
        <w:pStyle w:val="ARTICLEAL3"/>
        <w:rPr>
          <w:rFonts w:asciiTheme="majorHAnsi" w:hAnsiTheme="majorHAnsi"/>
        </w:rPr>
      </w:pPr>
      <w:r w:rsidRPr="00742055">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5"/>
    </w:p>
    <w:p w14:paraId="4B8A6239" w14:textId="77777777" w:rsidR="00115B11" w:rsidRPr="00ED2622" w:rsidRDefault="005332B6">
      <w:pPr>
        <w:pStyle w:val="BlockText"/>
        <w:jc w:val="center"/>
        <w:rPr>
          <w:rFonts w:asciiTheme="majorHAnsi" w:hAnsiTheme="majorHAnsi"/>
          <w:sz w:val="24"/>
          <w:szCs w:val="24"/>
        </w:rPr>
      </w:pPr>
      <w:bookmarkStart w:id="186" w:name="_DV_M170"/>
      <w:bookmarkEnd w:id="186"/>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7"/>
          <w:footerReference w:type="default" r:id="rId8"/>
          <w:footerReference w:type="first" r:id="rId9"/>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7" w:name="_DV_M171"/>
      <w:bookmarkEnd w:id="187"/>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8" w:name="_DV_M172"/>
      <w:bookmarkEnd w:id="188"/>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89" w:name="_DV_M173"/>
      <w:bookmarkEnd w:id="189"/>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0" w:name="_DV_C39"/>
      <w:r w:rsidRPr="0078284D">
        <w:rPr>
          <w:rFonts w:asciiTheme="majorHAnsi" w:hAnsiTheme="majorHAnsi"/>
          <w:sz w:val="24"/>
          <w:szCs w:val="24"/>
        </w:rPr>
        <w:t>Akram Atallah</w:t>
      </w:r>
      <w:bookmarkStart w:id="191" w:name="_DV_M174"/>
      <w:bookmarkEnd w:id="190"/>
      <w:bookmarkEnd w:id="191"/>
      <w:r w:rsidRPr="0078284D">
        <w:rPr>
          <w:rFonts w:asciiTheme="majorHAnsi" w:hAnsiTheme="majorHAnsi"/>
          <w:sz w:val="24"/>
          <w:szCs w:val="24"/>
        </w:rPr>
        <w:br/>
        <w:t>President</w:t>
      </w:r>
      <w:bookmarkStart w:id="192" w:name="_DV_C40"/>
      <w:r w:rsidR="00217A1A" w:rsidRPr="0078284D">
        <w:rPr>
          <w:rFonts w:asciiTheme="majorHAnsi" w:hAnsiTheme="majorHAnsi"/>
          <w:sz w:val="24"/>
          <w:szCs w:val="24"/>
        </w:rPr>
        <w:t>,</w:t>
      </w:r>
      <w:bookmarkStart w:id="193" w:name="_DV_C41"/>
      <w:bookmarkEnd w:id="192"/>
      <w:r w:rsidR="00217A1A" w:rsidRPr="0078284D">
        <w:rPr>
          <w:rFonts w:asciiTheme="majorHAnsi" w:hAnsiTheme="majorHAnsi"/>
          <w:sz w:val="24"/>
          <w:szCs w:val="24"/>
        </w:rPr>
        <w:t xml:space="preserve"> </w:t>
      </w:r>
      <w:r w:rsidR="001D30CE" w:rsidRPr="0078284D">
        <w:rPr>
          <w:rFonts w:asciiTheme="majorHAnsi" w:hAnsiTheme="majorHAnsi"/>
          <w:sz w:val="24"/>
          <w:szCs w:val="24"/>
        </w:rPr>
        <w:t>Global</w:t>
      </w:r>
      <w:r w:rsidRPr="0078284D">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3"/>
    </w:p>
    <w:p w14:paraId="320F26F5" w14:textId="177A239E" w:rsidR="00115B11" w:rsidRPr="00ED2622" w:rsidRDefault="002708B3" w:rsidP="00223517">
      <w:pPr>
        <w:pStyle w:val="BodyText"/>
        <w:ind w:left="720" w:firstLine="0"/>
        <w:rPr>
          <w:rFonts w:asciiTheme="majorHAnsi" w:hAnsiTheme="majorHAnsi"/>
          <w:strike/>
          <w:sz w:val="24"/>
          <w:szCs w:val="24"/>
        </w:rPr>
      </w:pPr>
      <w:bookmarkStart w:id="194" w:name="_DV_C42"/>
      <w:r>
        <w:rPr>
          <w:rFonts w:asciiTheme="majorHAnsi" w:hAnsiTheme="majorHAnsi"/>
          <w:b/>
          <w:sz w:val="24"/>
          <w:szCs w:val="24"/>
        </w:rPr>
        <w:t>LEAGUE OF ARAB STATES</w:t>
      </w:r>
      <w:r w:rsidR="00223517" w:rsidRPr="00223517">
        <w:rPr>
          <w:rFonts w:asciiTheme="majorHAnsi" w:hAnsiTheme="majorHAnsi"/>
          <w:b/>
          <w:sz w:val="24"/>
          <w:szCs w:val="24"/>
        </w:rPr>
        <w:t xml:space="preserve"> </w:t>
      </w:r>
      <w:bookmarkEnd w:id="194"/>
    </w:p>
    <w:p w14:paraId="2C1A31D1" w14:textId="77777777" w:rsidR="00C86B00" w:rsidRPr="00ED2622" w:rsidRDefault="00C86B00">
      <w:pPr>
        <w:pStyle w:val="BodyTextIndent2"/>
        <w:rPr>
          <w:rFonts w:asciiTheme="majorHAnsi" w:hAnsiTheme="majorHAnsi"/>
          <w:b/>
          <w:sz w:val="24"/>
          <w:szCs w:val="24"/>
        </w:rPr>
      </w:pPr>
    </w:p>
    <w:p w14:paraId="22ED0590" w14:textId="31B64643" w:rsidR="00E17D37" w:rsidRPr="00E17D37" w:rsidRDefault="005332B6" w:rsidP="00E17D37">
      <w:pPr>
        <w:widowControl w:val="0"/>
        <w:ind w:firstLine="720"/>
        <w:rPr>
          <w:rFonts w:asciiTheme="majorHAnsi" w:eastAsiaTheme="minorEastAsia" w:hAnsiTheme="majorHAnsi" w:cs="Courier"/>
          <w:sz w:val="24"/>
          <w:szCs w:val="24"/>
        </w:rPr>
      </w:pPr>
      <w:bookmarkStart w:id="195" w:name="_DV_M175"/>
      <w:bookmarkEnd w:id="195"/>
      <w:r w:rsidRPr="00ED2622">
        <w:rPr>
          <w:rFonts w:asciiTheme="majorHAnsi" w:hAnsiTheme="majorHAnsi"/>
          <w:sz w:val="24"/>
          <w:szCs w:val="24"/>
        </w:rPr>
        <w:t>By:</w:t>
      </w:r>
      <w:r w:rsidRPr="00E17D37">
        <w:rPr>
          <w:rFonts w:asciiTheme="majorHAnsi" w:hAnsiTheme="majorHAnsi"/>
          <w:sz w:val="24"/>
          <w:szCs w:val="24"/>
        </w:rPr>
        <w:tab/>
        <w:t>_____________________________</w:t>
      </w:r>
      <w:r w:rsidRPr="00E17D37">
        <w:rPr>
          <w:rFonts w:asciiTheme="majorHAnsi" w:hAnsiTheme="majorHAnsi"/>
          <w:sz w:val="24"/>
          <w:szCs w:val="24"/>
        </w:rPr>
        <w:br/>
      </w:r>
      <w:r w:rsidRPr="00E17D37">
        <w:rPr>
          <w:rFonts w:asciiTheme="majorHAnsi" w:hAnsiTheme="majorHAnsi"/>
          <w:sz w:val="24"/>
          <w:szCs w:val="24"/>
        </w:rPr>
        <w:tab/>
      </w:r>
      <w:r w:rsidR="00E17D37" w:rsidRPr="00E17D37">
        <w:rPr>
          <w:rFonts w:asciiTheme="majorHAnsi" w:hAnsiTheme="majorHAnsi"/>
          <w:sz w:val="24"/>
          <w:szCs w:val="24"/>
        </w:rPr>
        <w:tab/>
      </w:r>
      <w:r w:rsidR="00E17D37" w:rsidRPr="00E17D37">
        <w:rPr>
          <w:rFonts w:asciiTheme="majorHAnsi" w:eastAsiaTheme="minorEastAsia" w:hAnsiTheme="majorHAnsi" w:cs="Courier"/>
          <w:sz w:val="24"/>
          <w:szCs w:val="24"/>
        </w:rPr>
        <w:t>H.E Dr. Mohammed At-Twaijri</w:t>
      </w:r>
    </w:p>
    <w:p w14:paraId="4D8C9C13" w14:textId="38B24631" w:rsidR="00115B11" w:rsidRPr="00E17D37" w:rsidRDefault="00E17D37" w:rsidP="00E17D37">
      <w:pPr>
        <w:pStyle w:val="BodyTextIndent2"/>
        <w:ind w:firstLine="720"/>
        <w:rPr>
          <w:rFonts w:asciiTheme="majorHAnsi" w:hAnsiTheme="majorHAnsi"/>
          <w:sz w:val="24"/>
          <w:szCs w:val="24"/>
        </w:rPr>
      </w:pPr>
      <w:r w:rsidRPr="00E17D37">
        <w:rPr>
          <w:rFonts w:asciiTheme="majorHAnsi" w:eastAsiaTheme="minorEastAsia" w:hAnsiTheme="majorHAnsi" w:cs="Arial"/>
          <w:color w:val="1A1A1A"/>
          <w:sz w:val="24"/>
          <w:szCs w:val="24"/>
        </w:rPr>
        <w:t>Assistant Secretary General for Economic Affairs</w:t>
      </w: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6" w:name="h.30j0zll"/>
      <w:bookmarkStart w:id="197" w:name="h.1fob9te"/>
      <w:bookmarkStart w:id="198" w:name="h.3znysh7"/>
      <w:bookmarkStart w:id="199" w:name="_DV_M176"/>
      <w:bookmarkEnd w:id="196"/>
      <w:bookmarkEnd w:id="197"/>
      <w:bookmarkEnd w:id="198"/>
      <w:bookmarkEnd w:id="199"/>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3D2FEA17" w14:textId="77777777" w:rsidR="002708B3" w:rsidRPr="007219B2" w:rsidRDefault="002708B3" w:rsidP="002708B3">
      <w:pPr>
        <w:spacing w:before="100" w:beforeAutospacing="1" w:after="100" w:afterAutospacing="1"/>
        <w:rPr>
          <w:rFonts w:ascii="Cambria" w:hAnsi="Cambria"/>
          <w:szCs w:val="22"/>
        </w:rPr>
      </w:pPr>
      <w:bookmarkStart w:id="200" w:name="_DV_M177"/>
      <w:bookmarkEnd w:id="200"/>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23441AE" w14:textId="77777777" w:rsidR="002708B3" w:rsidRPr="007219B2" w:rsidRDefault="002708B3" w:rsidP="002708B3">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9C8A6E5" w14:textId="77777777" w:rsidR="002708B3" w:rsidRPr="007219B2" w:rsidRDefault="002708B3" w:rsidP="002708B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1B7949C" w14:textId="77777777" w:rsidR="002708B3" w:rsidRPr="007219B2" w:rsidRDefault="002708B3" w:rsidP="002708B3">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ACCC9FC" w14:textId="77777777" w:rsidR="002708B3" w:rsidRPr="007219B2" w:rsidRDefault="002708B3" w:rsidP="002708B3">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D6DB3ED" w14:textId="77777777" w:rsidR="002708B3" w:rsidRPr="007219B2" w:rsidRDefault="002708B3" w:rsidP="002708B3">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49C3A61" w14:textId="77777777" w:rsidR="002708B3" w:rsidRPr="007219B2" w:rsidRDefault="002708B3" w:rsidP="002708B3">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8786651" w14:textId="77777777" w:rsidR="002708B3" w:rsidRPr="007219B2" w:rsidRDefault="002708B3" w:rsidP="002708B3">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DFA0B6A" w14:textId="77777777" w:rsidR="002708B3" w:rsidRPr="007219B2" w:rsidRDefault="002708B3" w:rsidP="002708B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C94C11F" w14:textId="77777777" w:rsidR="002708B3" w:rsidRPr="007219B2" w:rsidRDefault="002708B3" w:rsidP="002708B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1C16D0C" w14:textId="77777777" w:rsidR="002708B3" w:rsidRPr="002708B3" w:rsidRDefault="002708B3" w:rsidP="002708B3">
      <w:pPr>
        <w:numPr>
          <w:ilvl w:val="0"/>
          <w:numId w:val="35"/>
        </w:numPr>
        <w:autoSpaceDE/>
        <w:autoSpaceDN/>
        <w:adjustRightInd/>
        <w:spacing w:before="480" w:after="200" w:line="276" w:lineRule="auto"/>
        <w:ind w:left="720"/>
        <w:outlineLvl w:val="0"/>
        <w:rPr>
          <w:rFonts w:asciiTheme="majorHAnsi" w:eastAsia="Arial" w:hAnsiTheme="majorHAnsi" w:cs="Arial"/>
          <w:b/>
          <w:color w:val="000000"/>
          <w:szCs w:val="22"/>
          <w:lang w:eastAsia="ja-JP"/>
        </w:rPr>
      </w:pPr>
      <w:r w:rsidRPr="002708B3">
        <w:rPr>
          <w:rFonts w:asciiTheme="majorHAnsi" w:eastAsia="Arial" w:hAnsiTheme="majorHAnsi" w:cs="Arial"/>
          <w:b/>
          <w:color w:val="000000"/>
          <w:szCs w:val="22"/>
          <w:lang w:eastAsia="ja-JP"/>
        </w:rPr>
        <w:t>Anti-Abuse</w:t>
      </w:r>
    </w:p>
    <w:p w14:paraId="34813456" w14:textId="77777777" w:rsidR="002708B3" w:rsidRPr="002708B3" w:rsidRDefault="002708B3" w:rsidP="002708B3">
      <w:pPr>
        <w:spacing w:before="240" w:after="200" w:line="276" w:lineRule="auto"/>
        <w:ind w:left="360"/>
        <w:outlineLvl w:val="0"/>
        <w:rPr>
          <w:rFonts w:asciiTheme="majorHAnsi" w:eastAsia="Arial" w:hAnsiTheme="majorHAnsi" w:cs="Arial"/>
          <w:color w:val="000000"/>
          <w:szCs w:val="22"/>
          <w:lang w:eastAsia="ja-JP"/>
        </w:rPr>
      </w:pPr>
      <w:r w:rsidRPr="002708B3">
        <w:rPr>
          <w:rFonts w:asciiTheme="majorHAnsi" w:eastAsia="Arial" w:hAnsiTheme="majorHAnsi" w:cs="Arial"/>
          <w:color w:val="000000"/>
          <w:szCs w:val="22"/>
          <w:lang w:eastAsia="ja-JP"/>
        </w:rPr>
        <w:t>Registry Operator may suspend, delete or otherwise make changes to domain names in compliance with its anti-abuse policy.</w:t>
      </w:r>
    </w:p>
    <w:p w14:paraId="5BC18BF3" w14:textId="77777777" w:rsidR="002708B3" w:rsidRPr="002708B3" w:rsidRDefault="002708B3" w:rsidP="002708B3">
      <w:pPr>
        <w:numPr>
          <w:ilvl w:val="0"/>
          <w:numId w:val="35"/>
        </w:numPr>
        <w:autoSpaceDE/>
        <w:autoSpaceDN/>
        <w:adjustRightInd/>
        <w:spacing w:before="480" w:after="200" w:line="276" w:lineRule="auto"/>
        <w:ind w:left="720"/>
        <w:outlineLvl w:val="0"/>
        <w:rPr>
          <w:rFonts w:asciiTheme="majorHAnsi" w:eastAsia="Arial" w:hAnsiTheme="majorHAnsi" w:cs="Arial"/>
          <w:b/>
          <w:color w:val="000000"/>
          <w:szCs w:val="22"/>
          <w:lang w:eastAsia="ja-JP"/>
        </w:rPr>
      </w:pPr>
      <w:r w:rsidRPr="002708B3">
        <w:rPr>
          <w:rFonts w:asciiTheme="majorHAnsi" w:eastAsia="Arial" w:hAnsiTheme="majorHAnsi" w:cs="Arial"/>
          <w:b/>
          <w:color w:val="000000"/>
          <w:szCs w:val="22"/>
          <w:lang w:eastAsia="ja-JP"/>
        </w:rPr>
        <w:t>Registry Lock</w:t>
      </w:r>
    </w:p>
    <w:p w14:paraId="2B22D8C6" w14:textId="77777777" w:rsidR="002708B3" w:rsidRPr="002708B3" w:rsidRDefault="002708B3" w:rsidP="002708B3">
      <w:pPr>
        <w:spacing w:after="200"/>
        <w:ind w:left="360"/>
        <w:rPr>
          <w:rFonts w:asciiTheme="majorHAnsi" w:eastAsia="Arial" w:hAnsiTheme="majorHAnsi" w:cs="Arial"/>
          <w:color w:val="000000"/>
          <w:szCs w:val="22"/>
          <w:lang w:eastAsia="ja-JP"/>
        </w:rPr>
      </w:pPr>
      <w:r w:rsidRPr="002708B3">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2708B3">
        <w:rPr>
          <w:rFonts w:asciiTheme="majorHAnsi" w:eastAsia="Times New Roman" w:hAnsiTheme="majorHAnsi"/>
          <w:szCs w:val="22"/>
        </w:rPr>
        <w:t>serverUpdateProhibited, serverDeleteProhibited and⁄or serverTransferProhibited</w:t>
      </w:r>
      <w:r w:rsidRPr="002708B3">
        <w:rPr>
          <w:rFonts w:asciiTheme="majorHAnsi" w:eastAsia="Arial" w:hAnsiTheme="majorHAnsi" w:cs="Arial"/>
          <w:color w:val="000000"/>
          <w:szCs w:val="22"/>
          <w:lang w:eastAsia="ja-JP"/>
        </w:rPr>
        <w:t>.</w:t>
      </w:r>
    </w:p>
    <w:p w14:paraId="72E2E231" w14:textId="77777777" w:rsidR="002708B3" w:rsidRPr="002708B3" w:rsidRDefault="002708B3" w:rsidP="002708B3">
      <w:pPr>
        <w:numPr>
          <w:ilvl w:val="0"/>
          <w:numId w:val="35"/>
        </w:numPr>
        <w:autoSpaceDE/>
        <w:autoSpaceDN/>
        <w:adjustRightInd/>
        <w:spacing w:before="480" w:after="200" w:line="276" w:lineRule="auto"/>
        <w:ind w:left="720"/>
        <w:outlineLvl w:val="0"/>
        <w:rPr>
          <w:rFonts w:asciiTheme="majorHAnsi" w:eastAsia="Arial" w:hAnsiTheme="majorHAnsi" w:cs="Arial"/>
          <w:b/>
          <w:color w:val="000000"/>
          <w:szCs w:val="22"/>
          <w:lang w:eastAsia="ja-JP"/>
        </w:rPr>
      </w:pPr>
      <w:bookmarkStart w:id="201" w:name="h.2s8eyo1" w:colFirst="0" w:colLast="0"/>
      <w:bookmarkEnd w:id="201"/>
      <w:r w:rsidRPr="002708B3">
        <w:rPr>
          <w:rFonts w:asciiTheme="majorHAnsi" w:eastAsia="Arial" w:hAnsiTheme="majorHAnsi" w:cs="Arial"/>
          <w:b/>
          <w:color w:val="000000"/>
          <w:szCs w:val="22"/>
          <w:lang w:eastAsia="ja-JP"/>
        </w:rPr>
        <w:lastRenderedPageBreak/>
        <w:t>Internationalized Domain Names (IDNs)</w:t>
      </w:r>
    </w:p>
    <w:p w14:paraId="050C6FD6" w14:textId="77777777" w:rsidR="002708B3" w:rsidRPr="002708B3" w:rsidRDefault="002708B3" w:rsidP="002708B3">
      <w:pPr>
        <w:spacing w:after="200"/>
        <w:ind w:left="360"/>
        <w:rPr>
          <w:rFonts w:asciiTheme="majorHAnsi" w:eastAsia="Arial" w:hAnsiTheme="majorHAnsi" w:cs="Arial"/>
          <w:color w:val="000000"/>
          <w:szCs w:val="22"/>
          <w:lang w:eastAsia="ja-JP"/>
        </w:rPr>
      </w:pPr>
      <w:r w:rsidRPr="002708B3">
        <w:rPr>
          <w:rFonts w:asciiTheme="majorHAnsi" w:eastAsia="Arial" w:hAnsiTheme="majorHAnsi" w:cs="Arial"/>
          <w:color w:val="000000"/>
          <w:szCs w:val="22"/>
          <w:lang w:eastAsia="ja-JP"/>
        </w:rPr>
        <w:t>Registry Operator may offer registration of IDNs at the second and lower levels provided that Registry Operator complies with the following requirements:</w:t>
      </w:r>
    </w:p>
    <w:p w14:paraId="492B05EF" w14:textId="77777777" w:rsidR="002708B3" w:rsidRPr="002708B3" w:rsidRDefault="002708B3" w:rsidP="002708B3">
      <w:pPr>
        <w:numPr>
          <w:ilvl w:val="1"/>
          <w:numId w:val="35"/>
        </w:numPr>
        <w:autoSpaceDE/>
        <w:autoSpaceDN/>
        <w:adjustRightInd/>
        <w:spacing w:after="200"/>
        <w:ind w:left="1152"/>
        <w:rPr>
          <w:rFonts w:asciiTheme="majorHAnsi" w:eastAsia="Arial" w:hAnsiTheme="majorHAnsi" w:cs="Arial"/>
          <w:color w:val="000000"/>
          <w:szCs w:val="22"/>
          <w:lang w:eastAsia="ja-JP"/>
        </w:rPr>
      </w:pPr>
      <w:r w:rsidRPr="002708B3">
        <w:rPr>
          <w:rFonts w:asciiTheme="majorHAnsi" w:eastAsia="Arial" w:hAnsiTheme="majorHAnsi" w:cs="Arial"/>
          <w:color w:val="000000"/>
          <w:szCs w:val="22"/>
          <w:lang w:eastAsia="ja-JP"/>
        </w:rPr>
        <w:t>Registry Operator must offer Registrars support for handling IDN registrations in EPP.</w:t>
      </w:r>
    </w:p>
    <w:p w14:paraId="128F8D93" w14:textId="77777777" w:rsidR="002708B3" w:rsidRPr="002708B3" w:rsidRDefault="002708B3" w:rsidP="002708B3">
      <w:pPr>
        <w:numPr>
          <w:ilvl w:val="1"/>
          <w:numId w:val="35"/>
        </w:numPr>
        <w:autoSpaceDE/>
        <w:autoSpaceDN/>
        <w:adjustRightInd/>
        <w:spacing w:after="200"/>
        <w:ind w:left="1152"/>
        <w:rPr>
          <w:rFonts w:asciiTheme="majorHAnsi" w:eastAsia="Arial" w:hAnsiTheme="majorHAnsi" w:cs="Arial"/>
          <w:color w:val="000000"/>
          <w:szCs w:val="22"/>
          <w:lang w:eastAsia="ja-JP"/>
        </w:rPr>
      </w:pPr>
      <w:r w:rsidRPr="002708B3">
        <w:rPr>
          <w:rFonts w:asciiTheme="majorHAnsi" w:eastAsia="Arial" w:hAnsiTheme="majorHAnsi" w:cs="Arial"/>
          <w:color w:val="000000"/>
          <w:szCs w:val="22"/>
          <w:lang w:eastAsia="ja-JP"/>
        </w:rPr>
        <w:t>Registry Operator must handle variant IDNs as follows:</w:t>
      </w:r>
    </w:p>
    <w:p w14:paraId="2836FB86" w14:textId="77777777" w:rsidR="002708B3" w:rsidRPr="002708B3" w:rsidRDefault="002708B3" w:rsidP="002708B3">
      <w:pPr>
        <w:numPr>
          <w:ilvl w:val="2"/>
          <w:numId w:val="35"/>
        </w:numPr>
        <w:autoSpaceDE/>
        <w:autoSpaceDN/>
        <w:adjustRightInd/>
        <w:spacing w:after="200"/>
        <w:ind w:left="1584"/>
        <w:rPr>
          <w:rFonts w:asciiTheme="majorHAnsi" w:eastAsia="Arial" w:hAnsiTheme="majorHAnsi" w:cs="Arial"/>
          <w:color w:val="000000"/>
          <w:szCs w:val="22"/>
          <w:lang w:eastAsia="ja-JP"/>
        </w:rPr>
      </w:pPr>
      <w:r w:rsidRPr="002708B3">
        <w:rPr>
          <w:rFonts w:asciiTheme="majorHAnsi" w:eastAsia="Arial" w:hAnsiTheme="majorHAnsi" w:cs="Arial"/>
          <w:color w:val="000000"/>
          <w:szCs w:val="22"/>
          <w:lang w:eastAsia="ja-JP"/>
        </w:rPr>
        <w:t>By default variant IDNs (as defined in the Registry Operator’s IDN tables and IDN Registration Rules) must be blocked from registration.</w:t>
      </w:r>
    </w:p>
    <w:p w14:paraId="605C0338" w14:textId="77777777" w:rsidR="002708B3" w:rsidRPr="002708B3" w:rsidRDefault="002708B3" w:rsidP="002708B3">
      <w:pPr>
        <w:numPr>
          <w:ilvl w:val="2"/>
          <w:numId w:val="35"/>
        </w:numPr>
        <w:autoSpaceDE/>
        <w:autoSpaceDN/>
        <w:adjustRightInd/>
        <w:spacing w:after="200"/>
        <w:ind w:left="1584"/>
        <w:rPr>
          <w:rFonts w:asciiTheme="majorHAnsi" w:eastAsia="Arial" w:hAnsiTheme="majorHAnsi" w:cs="Arial"/>
          <w:color w:val="000000"/>
          <w:szCs w:val="22"/>
          <w:lang w:eastAsia="ja-JP"/>
        </w:rPr>
      </w:pPr>
      <w:r w:rsidRPr="002708B3">
        <w:rPr>
          <w:rFonts w:asciiTheme="majorHAnsi" w:eastAsia="Arial" w:hAnsiTheme="majorHAnsi" w:cs="Arial"/>
          <w:color w:val="000000"/>
          <w:szCs w:val="22"/>
          <w:lang w:eastAsia="ja-JP"/>
        </w:rPr>
        <w:t>Variant IDNs may be activated when requested by the sponsoring Registrar of the canonical name as described in the IDN Tables and IDN Registration Rules.</w:t>
      </w:r>
    </w:p>
    <w:p w14:paraId="44F45662" w14:textId="77777777" w:rsidR="002708B3" w:rsidRPr="002708B3" w:rsidRDefault="002708B3" w:rsidP="002708B3">
      <w:pPr>
        <w:numPr>
          <w:ilvl w:val="2"/>
          <w:numId w:val="35"/>
        </w:numPr>
        <w:autoSpaceDE/>
        <w:autoSpaceDN/>
        <w:adjustRightInd/>
        <w:spacing w:after="200"/>
        <w:ind w:left="1584"/>
        <w:rPr>
          <w:rFonts w:asciiTheme="majorHAnsi" w:eastAsia="Arial" w:hAnsiTheme="majorHAnsi" w:cs="Arial"/>
          <w:color w:val="000000"/>
          <w:szCs w:val="22"/>
          <w:lang w:eastAsia="ja-JP"/>
        </w:rPr>
      </w:pPr>
      <w:r w:rsidRPr="002708B3">
        <w:rPr>
          <w:rFonts w:asciiTheme="majorHAnsi" w:eastAsia="Arial" w:hAnsiTheme="majorHAnsi" w:cs="Arial"/>
          <w:color w:val="000000"/>
          <w:szCs w:val="22"/>
          <w:lang w:eastAsia="ja-JP"/>
        </w:rPr>
        <w:t>Active variant IDNs must be provisioned in the TLD’s DNS zone file as zone cuts using the same NS resource records as the canonical name.</w:t>
      </w:r>
    </w:p>
    <w:p w14:paraId="6CA2BBAD" w14:textId="77777777" w:rsidR="002708B3" w:rsidRPr="002708B3" w:rsidRDefault="002708B3" w:rsidP="002708B3">
      <w:pPr>
        <w:numPr>
          <w:ilvl w:val="1"/>
          <w:numId w:val="35"/>
        </w:numPr>
        <w:autoSpaceDE/>
        <w:autoSpaceDN/>
        <w:adjustRightInd/>
        <w:spacing w:after="200"/>
        <w:ind w:left="1152"/>
        <w:rPr>
          <w:rFonts w:asciiTheme="majorHAnsi" w:eastAsia="Arial" w:hAnsiTheme="majorHAnsi" w:cs="Arial"/>
          <w:color w:val="000000"/>
          <w:szCs w:val="22"/>
          <w:lang w:eastAsia="ja-JP"/>
        </w:rPr>
      </w:pPr>
      <w:r w:rsidRPr="002708B3">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A06C007" w14:textId="77777777" w:rsidR="002708B3" w:rsidRPr="002708B3" w:rsidRDefault="002708B3" w:rsidP="002708B3">
      <w:pPr>
        <w:numPr>
          <w:ilvl w:val="2"/>
          <w:numId w:val="35"/>
        </w:numPr>
        <w:autoSpaceDE/>
        <w:autoSpaceDN/>
        <w:adjustRightInd/>
        <w:spacing w:after="200"/>
        <w:ind w:left="1584"/>
        <w:rPr>
          <w:rFonts w:asciiTheme="majorHAnsi" w:eastAsia="Arial" w:hAnsiTheme="majorHAnsi" w:cs="Arial"/>
          <w:color w:val="000000"/>
          <w:szCs w:val="22"/>
          <w:lang w:eastAsia="ja-JP"/>
        </w:rPr>
      </w:pPr>
      <w:r w:rsidRPr="002708B3">
        <w:rPr>
          <w:rFonts w:asciiTheme="majorHAnsi" w:hAnsiTheme="majorHAnsi"/>
        </w:rPr>
        <w:t xml:space="preserve">Arabic </w:t>
      </w:r>
      <w:r w:rsidRPr="002708B3">
        <w:rPr>
          <w:rFonts w:asciiTheme="majorHAnsi" w:eastAsia="Arial" w:hAnsiTheme="majorHAnsi" w:cs="Arial"/>
          <w:color w:val="000000"/>
          <w:szCs w:val="22"/>
          <w:lang w:eastAsia="ja-JP"/>
        </w:rPr>
        <w:t>language</w:t>
      </w:r>
    </w:p>
    <w:p w14:paraId="6D8870B3" w14:textId="77777777" w:rsidR="00115B11" w:rsidRPr="00ED2622" w:rsidRDefault="005332B6">
      <w:pPr>
        <w:pStyle w:val="Spec1L1"/>
        <w:spacing w:after="0"/>
        <w:rPr>
          <w:rFonts w:asciiTheme="majorHAnsi" w:eastAsia="Times New Roman" w:hAnsiTheme="majorHAnsi"/>
          <w:sz w:val="24"/>
          <w:szCs w:val="24"/>
        </w:rPr>
      </w:pPr>
      <w:bookmarkStart w:id="202" w:name="_DV_M178"/>
      <w:bookmarkEnd w:id="202"/>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3" w:name="_DV_M179"/>
      <w:bookmarkEnd w:id="203"/>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4" w:name="_DV_M180"/>
      <w:bookmarkEnd w:id="204"/>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5" w:name="_DV_M181"/>
      <w:bookmarkEnd w:id="205"/>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6" w:name="_DV_M182"/>
      <w:bookmarkEnd w:id="206"/>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7" w:name="_DV_M183"/>
      <w:bookmarkEnd w:id="207"/>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8" w:name="_DV_M184"/>
      <w:bookmarkEnd w:id="208"/>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9" w:name="_DV_M185"/>
      <w:bookmarkEnd w:id="209"/>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10" w:name="_DV_M186"/>
      <w:bookmarkEnd w:id="210"/>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11" w:name="_DV_M187"/>
      <w:bookmarkEnd w:id="211"/>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2" w:name="_DV_M188"/>
      <w:bookmarkEnd w:id="212"/>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3" w:name="_DV_M189"/>
      <w:bookmarkEnd w:id="213"/>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4" w:name="_DV_M190"/>
      <w:bookmarkEnd w:id="214"/>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5" w:name="_DV_M191"/>
      <w:bookmarkEnd w:id="215"/>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6" w:name="_DV_M192"/>
      <w:bookmarkEnd w:id="216"/>
      <w:r w:rsidRPr="00ED2622">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7" w:name="_DV_M193"/>
      <w:bookmarkEnd w:id="217"/>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8" w:name="_DV_M194"/>
      <w:bookmarkEnd w:id="218"/>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9" w:name="_DV_M195"/>
      <w:bookmarkEnd w:id="219"/>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20" w:name="_DV_M196"/>
      <w:bookmarkEnd w:id="220"/>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21" w:name="_DV_M197"/>
      <w:bookmarkEnd w:id="221"/>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2" w:name="_DV_M198"/>
      <w:bookmarkEnd w:id="222"/>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3" w:name="_DV_M199"/>
      <w:bookmarkEnd w:id="223"/>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4" w:name="_DV_M200"/>
      <w:bookmarkEnd w:id="224"/>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5" w:name="_DV_M201"/>
      <w:bookmarkEnd w:id="225"/>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6" w:name="_DV_M202"/>
      <w:bookmarkEnd w:id="226"/>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7" w:name="_DV_M203"/>
      <w:bookmarkEnd w:id="227"/>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8" w:name="_DV_M204"/>
      <w:bookmarkEnd w:id="228"/>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9" w:name="_DV_M205"/>
      <w:bookmarkEnd w:id="229"/>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30" w:name="_DV_M206"/>
      <w:bookmarkEnd w:id="230"/>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31" w:name="_DV_M207"/>
      <w:bookmarkEnd w:id="231"/>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2" w:name="_DV_M208"/>
      <w:bookmarkEnd w:id="232"/>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3" w:name="_DV_M209"/>
      <w:bookmarkEnd w:id="233"/>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4" w:name="_DV_M210"/>
      <w:bookmarkEnd w:id="234"/>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5" w:name="_DV_M211"/>
      <w:bookmarkEnd w:id="235"/>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6" w:name="_DV_M212"/>
      <w:bookmarkEnd w:id="236"/>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7" w:name="_DV_M213"/>
      <w:bookmarkEnd w:id="237"/>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8" w:name="_DV_M214"/>
      <w:bookmarkEnd w:id="238"/>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9" w:name="_DV_M215"/>
      <w:bookmarkEnd w:id="239"/>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40" w:name="_DV_M216"/>
      <w:bookmarkEnd w:id="240"/>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41" w:name="_DV_M217"/>
      <w:bookmarkEnd w:id="241"/>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2" w:name="_DV_M218"/>
      <w:bookmarkEnd w:id="242"/>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3" w:name="_DV_M219"/>
      <w:bookmarkEnd w:id="243"/>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4" w:name="_DV_M220"/>
      <w:bookmarkEnd w:id="244"/>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5" w:name="_DV_M221"/>
      <w:bookmarkEnd w:id="245"/>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6" w:name="_DV_M222"/>
      <w:bookmarkEnd w:id="246"/>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7" w:name="_DV_M223"/>
      <w:bookmarkEnd w:id="247"/>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8" w:name="_DV_M224"/>
      <w:bookmarkEnd w:id="248"/>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9" w:name="_DV_M225"/>
      <w:bookmarkEnd w:id="249"/>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50" w:name="_DV_M226"/>
      <w:bookmarkEnd w:id="250"/>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51" w:name="_DV_M227"/>
      <w:bookmarkEnd w:id="251"/>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2" w:name="_DV_M228"/>
      <w:bookmarkEnd w:id="252"/>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3" w:name="_DV_M229"/>
      <w:bookmarkEnd w:id="253"/>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4" w:name="_DV_M230"/>
      <w:bookmarkEnd w:id="254"/>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5" w:name="_DV_M231"/>
      <w:bookmarkEnd w:id="255"/>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6" w:name="_DV_M232"/>
      <w:bookmarkEnd w:id="256"/>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7" w:name="_DV_M233"/>
      <w:bookmarkEnd w:id="257"/>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8" w:name="_DV_M234"/>
      <w:bookmarkEnd w:id="258"/>
      <w:r w:rsidRPr="00ED2622">
        <w:rPr>
          <w:rFonts w:asciiTheme="majorHAnsi" w:hAnsiTheme="majorHAnsi"/>
          <w:sz w:val="24"/>
          <w:szCs w:val="24"/>
        </w:rPr>
        <w:lastRenderedPageBreak/>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9" w:name="_DV_M235"/>
      <w:bookmarkEnd w:id="259"/>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60" w:name="_DV_M236"/>
      <w:bookmarkEnd w:id="260"/>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61" w:name="_DV_M237"/>
      <w:bookmarkEnd w:id="261"/>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2" w:name="_DV_M238"/>
      <w:bookmarkEnd w:id="262"/>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3" w:name="_DV_M239"/>
      <w:bookmarkEnd w:id="263"/>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4" w:name="_DV_M240"/>
      <w:bookmarkEnd w:id="264"/>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5" w:name="_DV_M241"/>
      <w:bookmarkEnd w:id="265"/>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6" w:name="_DV_M242"/>
      <w:bookmarkEnd w:id="266"/>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7" w:name="_DV_M243"/>
      <w:bookmarkEnd w:id="267"/>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8" w:name="_DV_M244"/>
      <w:bookmarkEnd w:id="268"/>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9" w:name="_DV_M245"/>
      <w:bookmarkEnd w:id="269"/>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70" w:name="_DV_M246"/>
      <w:bookmarkEnd w:id="270"/>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71" w:name="_DV_M247"/>
      <w:bookmarkEnd w:id="271"/>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2" w:name="_DV_M248"/>
      <w:bookmarkEnd w:id="272"/>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3" w:name="_DV_M249"/>
      <w:bookmarkEnd w:id="273"/>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bookmarkStart w:id="274" w:name="_DV_M250"/>
      <w:bookmarkEnd w:id="274"/>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5" w:name="_DV_M251"/>
      <w:bookmarkEnd w:id="275"/>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6" w:name="_DV_M252"/>
      <w:bookmarkEnd w:id="276"/>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7" w:name="_DV_M253"/>
      <w:bookmarkEnd w:id="277"/>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8" w:name="_DV_M254"/>
      <w:bookmarkEnd w:id="278"/>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9" w:name="_DV_M255"/>
      <w:bookmarkEnd w:id="279"/>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80" w:name="_DV_M256"/>
      <w:bookmarkEnd w:id="280"/>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81" w:name="_DV_M257"/>
      <w:bookmarkEnd w:id="281"/>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2" w:name="_DV_M258"/>
      <w:bookmarkEnd w:id="282"/>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3" w:name="_DV_M259"/>
      <w:bookmarkEnd w:id="283"/>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4" w:name="_DV_M260"/>
      <w:bookmarkEnd w:id="284"/>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5" w:name="_DV_M261"/>
      <w:bookmarkEnd w:id="285"/>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6" w:name="_DV_M262"/>
      <w:bookmarkEnd w:id="286"/>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7" w:name="_DV_M263"/>
      <w:bookmarkEnd w:id="287"/>
      <w:r w:rsidRPr="00ED2622">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8" w:name="_DV_M264"/>
      <w:bookmarkEnd w:id="288"/>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9" w:name="_DV_M265"/>
      <w:bookmarkEnd w:id="289"/>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90" w:name="_DV_M266"/>
      <w:bookmarkEnd w:id="290"/>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91" w:name="_DV_M267"/>
      <w:bookmarkEnd w:id="291"/>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2" w:name="_DV_M268"/>
      <w:bookmarkEnd w:id="292"/>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3" w:name="_DV_M269"/>
      <w:bookmarkEnd w:id="293"/>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4" w:name="_DV_M270"/>
      <w:bookmarkEnd w:id="294"/>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5" w:name="_DV_M271"/>
      <w:bookmarkEnd w:id="295"/>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6" w:name="_DV_M272"/>
      <w:bookmarkEnd w:id="296"/>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7" w:name="_DV_M273"/>
      <w:bookmarkEnd w:id="297"/>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8" w:name="_DV_M274"/>
      <w:bookmarkEnd w:id="298"/>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9" w:name="_DV_M275"/>
      <w:bookmarkEnd w:id="299"/>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300" w:name="_DV_M276"/>
      <w:bookmarkEnd w:id="300"/>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w:t>
            </w:r>
            <w:r w:rsidRPr="00ED2622">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5774C332" w:rsidR="005332B6" w:rsidRPr="00ED2622" w:rsidRDefault="00B9659D">
            <w:pPr>
              <w:spacing w:before="40" w:after="40"/>
              <w:rPr>
                <w:rFonts w:asciiTheme="majorHAnsi" w:hAnsiTheme="majorHAnsi"/>
                <w:sz w:val="24"/>
                <w:szCs w:val="24"/>
              </w:rPr>
            </w:pPr>
            <w:r>
              <w:rPr>
                <w:rFonts w:asciiTheme="majorHAnsi" w:hAnsiTheme="majorHAnsi"/>
                <w:sz w:val="24"/>
                <w:szCs w:val="24"/>
              </w:rPr>
              <w:t>transfer-losing-successful</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301" w:name="_DV_M277"/>
      <w:bookmarkEnd w:id="301"/>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2" w:name="_DV_M278"/>
      <w:bookmarkEnd w:id="302"/>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3" w:name="_DV_M279"/>
      <w:bookmarkEnd w:id="303"/>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4" w:name="_DV_M280"/>
      <w:bookmarkEnd w:id="304"/>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5" w:name="_DV_M281"/>
      <w:bookmarkEnd w:id="305"/>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6" w:name="_DV_M282"/>
      <w:bookmarkEnd w:id="306"/>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7" w:name="_DV_M283"/>
      <w:bookmarkEnd w:id="307"/>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8" w:name="_DV_M284"/>
      <w:bookmarkEnd w:id="308"/>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9" w:name="_DV_M285"/>
      <w:bookmarkEnd w:id="309"/>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10" w:name="_DV_M286"/>
      <w:bookmarkEnd w:id="310"/>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11" w:name="_DV_M287"/>
      <w:bookmarkEnd w:id="311"/>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2" w:name="_DV_M288"/>
      <w:bookmarkEnd w:id="312"/>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3" w:name="_DV_M289"/>
      <w:bookmarkEnd w:id="313"/>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4" w:name="_DV_M290"/>
      <w:bookmarkEnd w:id="314"/>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5" w:name="_DV_M291"/>
      <w:bookmarkEnd w:id="315"/>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6" w:name="_DV_M292"/>
      <w:bookmarkEnd w:id="316"/>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7" w:name="_DV_M293"/>
      <w:bookmarkEnd w:id="317"/>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8" w:name="_DV_M294"/>
      <w:bookmarkEnd w:id="318"/>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9" w:name="_DV_M295"/>
      <w:bookmarkEnd w:id="319"/>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20" w:name="_DV_M296"/>
      <w:bookmarkEnd w:id="320"/>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21" w:name="_DV_M297"/>
      <w:bookmarkEnd w:id="321"/>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2" w:name="_DV_M298"/>
      <w:bookmarkEnd w:id="322"/>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23" w:name="_DV_M299"/>
      <w:bookmarkEnd w:id="323"/>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24"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25" w:name="_DV_M301"/>
      <w:bookmarkEnd w:id="324"/>
      <w:bookmarkEnd w:id="325"/>
      <w:r w:rsidR="00233629" w:rsidRPr="00ED2622">
        <w:rPr>
          <w:rFonts w:asciiTheme="majorHAnsi" w:hAnsiTheme="majorHAnsi"/>
          <w:sz w:val="24"/>
          <w:szCs w:val="24"/>
        </w:rPr>
        <w:t xml:space="preserve">IP </w:t>
      </w:r>
      <w:bookmarkStart w:id="326" w:name="_DV_M302"/>
      <w:bookmarkEnd w:id="326"/>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7" w:name="_DV_M303"/>
      <w:bookmarkEnd w:id="327"/>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8" w:name="_DV_M304"/>
      <w:bookmarkEnd w:id="328"/>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9" w:name="_DV_M305"/>
      <w:bookmarkEnd w:id="329"/>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30" w:name="_DV_M306"/>
      <w:bookmarkEnd w:id="330"/>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31" w:name="_DV_M307"/>
      <w:bookmarkEnd w:id="331"/>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2" w:name="_DV_M308"/>
      <w:bookmarkEnd w:id="332"/>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3" w:name="_DV_M309"/>
      <w:bookmarkEnd w:id="333"/>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4" w:name="_DV_M310"/>
      <w:bookmarkEnd w:id="334"/>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5" w:name="_DV_M311"/>
      <w:bookmarkEnd w:id="335"/>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6" w:name="_DV_M312"/>
      <w:bookmarkEnd w:id="336"/>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7" w:name="_DV_M313"/>
      <w:bookmarkEnd w:id="337"/>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8" w:name="_DV_M314"/>
      <w:bookmarkEnd w:id="338"/>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9" w:name="_DV_M315"/>
      <w:bookmarkEnd w:id="339"/>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40" w:name="_DV_M316"/>
      <w:bookmarkEnd w:id="340"/>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41" w:name="_DV_M317"/>
      <w:bookmarkEnd w:id="341"/>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2" w:name="_DV_M318"/>
      <w:bookmarkEnd w:id="342"/>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3" w:name="_DV_M319"/>
      <w:bookmarkEnd w:id="343"/>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4" w:name="_DV_M320"/>
      <w:bookmarkEnd w:id="344"/>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5" w:name="_DV_M321"/>
      <w:bookmarkEnd w:id="345"/>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6" w:name="_DV_M322"/>
      <w:bookmarkEnd w:id="346"/>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7" w:name="_DV_M323"/>
      <w:bookmarkEnd w:id="347"/>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8" w:name="_DV_M324"/>
      <w:bookmarkEnd w:id="348"/>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9" w:name="_DV_M325"/>
      <w:bookmarkEnd w:id="349"/>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50" w:name="_DV_M326"/>
      <w:bookmarkEnd w:id="350"/>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51" w:name="_DV_M327"/>
      <w:bookmarkEnd w:id="351"/>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2" w:name="_DV_M328"/>
      <w:bookmarkEnd w:id="352"/>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3" w:name="_DV_M329"/>
      <w:bookmarkEnd w:id="353"/>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4" w:name="_DV_M330"/>
      <w:bookmarkEnd w:id="354"/>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5" w:name="_DV_M331"/>
      <w:bookmarkEnd w:id="355"/>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6" w:name="_DV_M332"/>
      <w:bookmarkEnd w:id="356"/>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7" w:name="_DV_M333"/>
      <w:bookmarkEnd w:id="357"/>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8" w:name="_DV_M334"/>
      <w:bookmarkEnd w:id="358"/>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9" w:name="_DV_M335"/>
      <w:bookmarkEnd w:id="359"/>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60" w:name="_DV_M336"/>
      <w:bookmarkEnd w:id="360"/>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61" w:name="_DV_M337"/>
      <w:bookmarkEnd w:id="361"/>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2" w:name="_DV_M338"/>
      <w:bookmarkEnd w:id="362"/>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3" w:name="_DV_M339"/>
      <w:bookmarkEnd w:id="363"/>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4" w:name="_DV_M340"/>
      <w:bookmarkEnd w:id="364"/>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5" w:name="_DV_M341"/>
      <w:bookmarkEnd w:id="365"/>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6" w:name="_DV_M342"/>
      <w:bookmarkEnd w:id="366"/>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7" w:name="_DV_M343"/>
      <w:bookmarkEnd w:id="367"/>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8" w:name="_DV_M344"/>
      <w:bookmarkEnd w:id="368"/>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9" w:name="_DV_M345"/>
      <w:bookmarkEnd w:id="369"/>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70" w:name="_DV_M346"/>
      <w:bookmarkEnd w:id="370"/>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71" w:name="_DV_M347"/>
      <w:bookmarkEnd w:id="371"/>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2" w:name="_DV_M348"/>
      <w:bookmarkEnd w:id="372"/>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3" w:name="_DV_M349"/>
      <w:bookmarkEnd w:id="373"/>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4" w:name="_DV_M350"/>
      <w:bookmarkEnd w:id="374"/>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5" w:name="_DV_M351"/>
      <w:bookmarkEnd w:id="375"/>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6" w:name="_DV_M352"/>
      <w:bookmarkEnd w:id="376"/>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7" w:name="_DV_M353"/>
      <w:bookmarkEnd w:id="377"/>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8" w:name="_DV_M354"/>
      <w:bookmarkEnd w:id="378"/>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9" w:name="_DV_M355"/>
      <w:bookmarkEnd w:id="379"/>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80" w:name="_DV_M356"/>
      <w:bookmarkEnd w:id="380"/>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81" w:name="_DV_M357"/>
      <w:bookmarkEnd w:id="381"/>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2" w:name="_DV_M358"/>
      <w:bookmarkEnd w:id="382"/>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3" w:name="_DV_M359"/>
      <w:bookmarkEnd w:id="383"/>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4" w:name="_DV_M360"/>
      <w:bookmarkEnd w:id="384"/>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5" w:name="_DV_M361"/>
      <w:bookmarkEnd w:id="385"/>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6" w:name="_DV_M362"/>
      <w:bookmarkEnd w:id="386"/>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7" w:name="_DV_M363"/>
      <w:bookmarkEnd w:id="387"/>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8" w:name="_DV_M364"/>
      <w:bookmarkEnd w:id="388"/>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9" w:name="_DV_M365"/>
      <w:bookmarkEnd w:id="389"/>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90" w:name="_DV_M366"/>
      <w:bookmarkStart w:id="391" w:name="_DV_M385"/>
      <w:bookmarkEnd w:id="390"/>
      <w:bookmarkEnd w:id="391"/>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0"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92" w:name="_DV_M386"/>
      <w:bookmarkEnd w:id="392"/>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3" w:name="_DV_M390"/>
      <w:bookmarkEnd w:id="393"/>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4" w:name="_DV_M391"/>
      <w:bookmarkEnd w:id="394"/>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5" w:name="_DV_M392"/>
      <w:bookmarkEnd w:id="395"/>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6" w:name="_DV_M393"/>
      <w:bookmarkEnd w:id="396"/>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7" w:name="_DV_M394"/>
      <w:bookmarkEnd w:id="397"/>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8" w:name="_DV_M395"/>
      <w:bookmarkEnd w:id="398"/>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9" w:name="_DV_M396"/>
      <w:bookmarkEnd w:id="399"/>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400" w:name="_DV_M397"/>
      <w:bookmarkEnd w:id="400"/>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401" w:name="_DV_M398"/>
      <w:bookmarkEnd w:id="401"/>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2" w:name="_DV_M399"/>
      <w:bookmarkEnd w:id="402"/>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3" w:name="_DV_M400"/>
      <w:bookmarkEnd w:id="403"/>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4" w:name="_DV_M401"/>
      <w:bookmarkEnd w:id="404"/>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5" w:name="_DV_M402"/>
      <w:bookmarkEnd w:id="405"/>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6" w:name="_DV_M403"/>
      <w:bookmarkEnd w:id="406"/>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7" w:name="_DV_M404"/>
      <w:bookmarkEnd w:id="407"/>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8" w:name="_DV_M405"/>
      <w:bookmarkEnd w:id="408"/>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9" w:name="_DV_M406"/>
      <w:bookmarkEnd w:id="409"/>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10" w:name="_DV_M407"/>
      <w:bookmarkEnd w:id="410"/>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11" w:name="_DV_M408"/>
      <w:bookmarkEnd w:id="411"/>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2" w:name="_DV_M409"/>
      <w:bookmarkEnd w:id="412"/>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3" w:name="_DV_M410"/>
      <w:bookmarkEnd w:id="413"/>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4" w:name="_DV_M411"/>
      <w:bookmarkEnd w:id="414"/>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5" w:name="_DV_M412"/>
      <w:bookmarkEnd w:id="415"/>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6" w:name="_DV_M413"/>
      <w:bookmarkEnd w:id="416"/>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7" w:name="_DV_M414"/>
      <w:bookmarkEnd w:id="417"/>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8" w:name="_DV_M415"/>
      <w:bookmarkEnd w:id="418"/>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9" w:name="_DV_M416"/>
      <w:bookmarkEnd w:id="419"/>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20" w:name="_DV_M417"/>
      <w:bookmarkEnd w:id="420"/>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21" w:name="_DV_M418"/>
      <w:bookmarkEnd w:id="421"/>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2" w:name="_DV_M419"/>
      <w:bookmarkEnd w:id="422"/>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3" w:name="_DV_M420"/>
      <w:bookmarkEnd w:id="423"/>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4" w:name="_DV_M421"/>
      <w:bookmarkEnd w:id="424"/>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5" w:name="_DV_M422"/>
      <w:bookmarkEnd w:id="425"/>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6" w:name="_DV_M423"/>
      <w:bookmarkEnd w:id="426"/>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7" w:name="_DV_M424"/>
      <w:bookmarkEnd w:id="427"/>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8" w:name="_DV_M425"/>
      <w:bookmarkEnd w:id="428"/>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9" w:name="_DV_M426"/>
      <w:bookmarkEnd w:id="429"/>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30" w:name="_DV_M427"/>
      <w:bookmarkEnd w:id="430"/>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31" w:name="_DV_M428"/>
      <w:bookmarkEnd w:id="431"/>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2" w:name="_DV_M429"/>
      <w:bookmarkEnd w:id="432"/>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3" w:name="_DV_M430"/>
      <w:bookmarkEnd w:id="433"/>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4" w:name="_DV_M431"/>
      <w:bookmarkEnd w:id="434"/>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5" w:name="_DV_M432"/>
      <w:bookmarkEnd w:id="435"/>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6" w:name="_DV_M433"/>
      <w:bookmarkEnd w:id="436"/>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7" w:name="_DV_M434"/>
      <w:bookmarkEnd w:id="437"/>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8" w:name="_DV_M435"/>
      <w:bookmarkEnd w:id="438"/>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9" w:name="_DV_M436"/>
      <w:bookmarkEnd w:id="439"/>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40" w:name="_DV_M437"/>
      <w:bookmarkEnd w:id="440"/>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41" w:name="_DV_M438"/>
      <w:bookmarkEnd w:id="441"/>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2" w:name="_DV_M439"/>
      <w:bookmarkEnd w:id="442"/>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43" w:name="_DV_M440"/>
      <w:bookmarkEnd w:id="443"/>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4" w:name="_DV_M441"/>
      <w:bookmarkEnd w:id="444"/>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5" w:name="_DV_M442"/>
      <w:bookmarkEnd w:id="445"/>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6" w:name="_DV_M443"/>
      <w:bookmarkEnd w:id="446"/>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7" w:name="_DV_M444"/>
      <w:bookmarkEnd w:id="447"/>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8" w:name="_DV_M445"/>
      <w:bookmarkEnd w:id="448"/>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9" w:name="_DV_M446"/>
      <w:bookmarkEnd w:id="449"/>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50" w:name="_DV_M449"/>
      <w:bookmarkEnd w:id="450"/>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51" w:name="_DV_M450"/>
      <w:bookmarkEnd w:id="451"/>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2" w:name="_DV_M451"/>
      <w:bookmarkEnd w:id="452"/>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3" w:name="_DV_M452"/>
      <w:bookmarkEnd w:id="453"/>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4" w:name="_DV_M453"/>
      <w:bookmarkEnd w:id="454"/>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5" w:name="_DV_M454"/>
      <w:bookmarkEnd w:id="455"/>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6" w:name="_DV_M455"/>
      <w:bookmarkEnd w:id="456"/>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7" w:name="_DV_M456"/>
      <w:bookmarkEnd w:id="457"/>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8" w:name="_DV_M457"/>
      <w:bookmarkEnd w:id="458"/>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9" w:name="_DV_M458"/>
      <w:bookmarkEnd w:id="459"/>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60" w:name="_DV_M459"/>
      <w:bookmarkEnd w:id="460"/>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61" w:name="_DV_M460"/>
      <w:bookmarkEnd w:id="461"/>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2" w:name="_DV_M461"/>
      <w:bookmarkEnd w:id="462"/>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3" w:name="_DV_M462"/>
      <w:bookmarkEnd w:id="463"/>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4" w:name="_DV_M463"/>
      <w:bookmarkEnd w:id="464"/>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5" w:name="_DV_M464"/>
      <w:bookmarkEnd w:id="465"/>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6" w:name="_DV_M465"/>
      <w:bookmarkEnd w:id="466"/>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5"/>
          <w:footerReference w:type="default" r:id="rId36"/>
          <w:headerReference w:type="first" r:id="rId37"/>
          <w:footerReference w:type="first" r:id="rId38"/>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7" w:name="_DV_M466"/>
      <w:bookmarkEnd w:id="467"/>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8" w:name="_DV_M467"/>
      <w:bookmarkStart w:id="469" w:name="_DV_X0"/>
      <w:bookmarkEnd w:id="46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9"/>
    <w:p w14:paraId="24CD1B0D" w14:textId="0C826881"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DC7F8D" w14:textId="77777777" w:rsidR="00E95602" w:rsidRDefault="00E95602">
      <w:pPr>
        <w:pStyle w:val="Footer"/>
        <w:rPr>
          <w:rFonts w:eastAsiaTheme="minorEastAsia"/>
          <w:szCs w:val="24"/>
        </w:rPr>
      </w:pPr>
    </w:p>
  </w:endnote>
  <w:endnote w:type="continuationSeparator" w:id="0">
    <w:p w14:paraId="2FCEE88D" w14:textId="77777777" w:rsidR="00E95602" w:rsidRDefault="00E9560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F2DD2" w14:textId="35F83CCC"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934F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489">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991FA"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489">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69C6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489">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033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489">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B11D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489">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D18D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489">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5AC20" w14:textId="77777777" w:rsidR="006242B8" w:rsidRDefault="006242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54406"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21489">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D8702"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2148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30E53"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AAA59" w14:textId="77777777" w:rsidR="006242B8" w:rsidRDefault="006242B8">
    <w:pPr>
      <w:pStyle w:val="Footer"/>
      <w:tabs>
        <w:tab w:val="clear" w:pos="4680"/>
      </w:tabs>
      <w:spacing w:line="200" w:lineRule="exact"/>
      <w:jc w:val="center"/>
      <w:rPr>
        <w:rFonts w:eastAsiaTheme="minorEastAsia"/>
        <w:szCs w:val="24"/>
      </w:rPr>
    </w:pPr>
  </w:p>
  <w:p w14:paraId="0575D2DB"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489">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79B8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489">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CC277"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489">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32F0E"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489">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2D31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489">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C95E41" w14:textId="77777777" w:rsidR="00E95602" w:rsidRDefault="00E95602">
      <w:pPr>
        <w:rPr>
          <w:rFonts w:eastAsiaTheme="minorEastAsia"/>
          <w:szCs w:val="24"/>
        </w:rPr>
      </w:pPr>
      <w:r>
        <w:rPr>
          <w:rFonts w:eastAsiaTheme="minorEastAsia"/>
          <w:szCs w:val="24"/>
        </w:rPr>
        <w:separator/>
      </w:r>
    </w:p>
  </w:footnote>
  <w:footnote w:type="continuationSeparator" w:id="0">
    <w:p w14:paraId="2FD2D38F" w14:textId="77777777" w:rsidR="00E95602" w:rsidRDefault="00E95602">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49A96" w14:textId="77777777" w:rsidR="006242B8" w:rsidRDefault="006242B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0F1B2"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F756B"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67734" w14:textId="5CFB0A92" w:rsidR="006242B8" w:rsidRDefault="006242B8">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A904D" w14:textId="77777777" w:rsidR="006242B8" w:rsidRDefault="006242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325B8" w14:textId="77777777" w:rsidR="006242B8" w:rsidRDefault="006242B8">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55E1E" w14:textId="77777777" w:rsidR="006242B8" w:rsidRDefault="006242B8">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ED34D"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D1C97"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D312C"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702B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D7F03"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276C9"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0"/>
  </w:num>
  <w:num w:numId="38">
    <w:abstractNumId w:val="27"/>
  </w:num>
  <w:num w:numId="39">
    <w:abstractNumId w:val="33"/>
  </w:num>
  <w:num w:numId="40">
    <w:abstractNumId w:val="29"/>
  </w:num>
  <w:num w:numId="41">
    <w:abstractNumId w:val="31"/>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W3dChIQoWugdtSQyyAUoQ5o9XjMsAFc8U78zmCv8NHzbDM0VslviKCPfomBE0mP8TE59xiqkp7Q01+4TZucRA==" w:salt="zltF/x109gpwxQH+/NMMZ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D5B"/>
    <w:rsid w:val="001009B7"/>
    <w:rsid w:val="0010178E"/>
    <w:rsid w:val="00113611"/>
    <w:rsid w:val="00115B11"/>
    <w:rsid w:val="00116751"/>
    <w:rsid w:val="00146AEE"/>
    <w:rsid w:val="0016288F"/>
    <w:rsid w:val="00190D49"/>
    <w:rsid w:val="001D30CE"/>
    <w:rsid w:val="001F0E6F"/>
    <w:rsid w:val="0020639F"/>
    <w:rsid w:val="00217A1A"/>
    <w:rsid w:val="00223517"/>
    <w:rsid w:val="00233629"/>
    <w:rsid w:val="00235394"/>
    <w:rsid w:val="002708B3"/>
    <w:rsid w:val="0029175B"/>
    <w:rsid w:val="002A53ED"/>
    <w:rsid w:val="002D622A"/>
    <w:rsid w:val="003248F3"/>
    <w:rsid w:val="00390DD5"/>
    <w:rsid w:val="003926F1"/>
    <w:rsid w:val="003F1ECD"/>
    <w:rsid w:val="003F5A4F"/>
    <w:rsid w:val="003F7834"/>
    <w:rsid w:val="00402215"/>
    <w:rsid w:val="00410C40"/>
    <w:rsid w:val="0043147A"/>
    <w:rsid w:val="004C5BE6"/>
    <w:rsid w:val="004D3240"/>
    <w:rsid w:val="00516416"/>
    <w:rsid w:val="005332B6"/>
    <w:rsid w:val="00537A28"/>
    <w:rsid w:val="005475EF"/>
    <w:rsid w:val="00573E01"/>
    <w:rsid w:val="00593314"/>
    <w:rsid w:val="005B6B89"/>
    <w:rsid w:val="005D5605"/>
    <w:rsid w:val="00623DE0"/>
    <w:rsid w:val="006242B8"/>
    <w:rsid w:val="00653A7B"/>
    <w:rsid w:val="006845E3"/>
    <w:rsid w:val="0069064E"/>
    <w:rsid w:val="00696C41"/>
    <w:rsid w:val="00726252"/>
    <w:rsid w:val="00742055"/>
    <w:rsid w:val="00765ECE"/>
    <w:rsid w:val="007771EA"/>
    <w:rsid w:val="007812A6"/>
    <w:rsid w:val="0078284D"/>
    <w:rsid w:val="007A3B39"/>
    <w:rsid w:val="007B65BF"/>
    <w:rsid w:val="00891695"/>
    <w:rsid w:val="008D0060"/>
    <w:rsid w:val="008D7E8A"/>
    <w:rsid w:val="0091250E"/>
    <w:rsid w:val="00934AFD"/>
    <w:rsid w:val="009626BE"/>
    <w:rsid w:val="009C6F01"/>
    <w:rsid w:val="009E15F0"/>
    <w:rsid w:val="009F35BA"/>
    <w:rsid w:val="00A50045"/>
    <w:rsid w:val="00A634C6"/>
    <w:rsid w:val="00A8755C"/>
    <w:rsid w:val="00AD18BC"/>
    <w:rsid w:val="00AE11E6"/>
    <w:rsid w:val="00AF4916"/>
    <w:rsid w:val="00B04FA7"/>
    <w:rsid w:val="00B342C4"/>
    <w:rsid w:val="00B4386C"/>
    <w:rsid w:val="00B70021"/>
    <w:rsid w:val="00B73757"/>
    <w:rsid w:val="00B771F4"/>
    <w:rsid w:val="00B91E99"/>
    <w:rsid w:val="00B9659D"/>
    <w:rsid w:val="00BA799C"/>
    <w:rsid w:val="00BC0CA9"/>
    <w:rsid w:val="00BD5759"/>
    <w:rsid w:val="00BE2EDC"/>
    <w:rsid w:val="00C1012D"/>
    <w:rsid w:val="00C3262F"/>
    <w:rsid w:val="00C81F9B"/>
    <w:rsid w:val="00C86B00"/>
    <w:rsid w:val="00C92489"/>
    <w:rsid w:val="00D05820"/>
    <w:rsid w:val="00D14D91"/>
    <w:rsid w:val="00D669B4"/>
    <w:rsid w:val="00DA1F03"/>
    <w:rsid w:val="00E17C76"/>
    <w:rsid w:val="00E17D37"/>
    <w:rsid w:val="00E21489"/>
    <w:rsid w:val="00E41356"/>
    <w:rsid w:val="00E4799B"/>
    <w:rsid w:val="00E95602"/>
    <w:rsid w:val="00E95781"/>
    <w:rsid w:val="00EA43CE"/>
    <w:rsid w:val="00EB18C5"/>
    <w:rsid w:val="00ED112E"/>
    <w:rsid w:val="00ED2622"/>
    <w:rsid w:val="00ED791E"/>
    <w:rsid w:val="00EE0F48"/>
    <w:rsid w:val="00EE7092"/>
    <w:rsid w:val="00EF1C49"/>
    <w:rsid w:val="00F24E9B"/>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9.xml"/><Relationship Id="rId34" Type="http://schemas.openxmlformats.org/officeDocument/2006/relationships/hyperlink" Target="http://www.icann.org/en/resources/registries/urs" TargetMode="External"/><Relationship Id="rId42"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9"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tmch-requirements"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43" Type="http://schemas.openxmlformats.org/officeDocument/2006/relationships/theme" Target="theme/theme1.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yperlink" Target="http://www.icann.org/en/resources/registries/rrdrp" TargetMode="External"/><Relationship Id="rId38" Type="http://schemas.openxmlformats.org/officeDocument/2006/relationships/footer" Target="footer15.xml"/><Relationship Id="rId46" Type="http://schemas.openxmlformats.org/officeDocument/2006/relationships/customXml" Target="../customXml/item3.xml"/><Relationship Id="rId20" Type="http://schemas.openxmlformats.org/officeDocument/2006/relationships/header" Target="header6.xml"/><Relationship Id="rId41"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F0A633B-7874-4C90-AAF7-E491581AB497}"/>
</file>

<file path=customXml/itemProps2.xml><?xml version="1.0" encoding="utf-8"?>
<ds:datastoreItem xmlns:ds="http://schemas.openxmlformats.org/officeDocument/2006/customXml" ds:itemID="{6B6A1B74-898F-4871-93ED-5D18441A8D00}"/>
</file>

<file path=customXml/itemProps3.xml><?xml version="1.0" encoding="utf-8"?>
<ds:datastoreItem xmlns:ds="http://schemas.openxmlformats.org/officeDocument/2006/customXml" ds:itemID="{3679A272-DFED-4401-AE21-44D608F53990}"/>
</file>

<file path=docProps/app.xml><?xml version="1.0" encoding="utf-8"?>
<Properties xmlns="http://schemas.openxmlformats.org/officeDocument/2006/extended-properties" xmlns:vt="http://schemas.openxmlformats.org/officeDocument/2006/docPropsVTypes">
  <Template>Normal</Template>
  <TotalTime>0</TotalTime>
  <Pages>89</Pages>
  <Words>33212</Words>
  <Characters>189313</Characters>
  <Application>Microsoft Office Word</Application>
  <DocSecurity>8</DocSecurity>
  <Lines>1577</Lines>
  <Paragraphs>444</Paragraphs>
  <ScaleCrop>false</ScaleCrop>
  <Company/>
  <LinksUpToDate>false</LinksUpToDate>
  <CharactersWithSpaces>222081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2014-11-24T18:38:00Z</dcterms:created>
  <dcterms:modified xsi:type="dcterms:W3CDTF">2014-11-24T18:38:00Z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