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E5F864B"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A83F89" w:rsidRPr="00A83F89">
        <w:rPr>
          <w:rFonts w:asciiTheme="majorHAnsi" w:hAnsiTheme="majorHAnsi"/>
          <w:b/>
          <w:sz w:val="22"/>
          <w:szCs w:val="22"/>
        </w:rPr>
        <w:t>xn--p1acf</w:t>
      </w:r>
      <w:r w:rsidR="00A83F89">
        <w:rPr>
          <w:rFonts w:asciiTheme="majorHAnsi" w:hAnsiTheme="majorHAnsi"/>
          <w:b/>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r w:rsidR="00691781">
        <w:rPr>
          <w:rFonts w:asciiTheme="majorHAnsi" w:hAnsiTheme="majorHAnsi"/>
          <w:sz w:val="22"/>
          <w:szCs w:val="22"/>
        </w:rPr>
        <w:t>Rusnames Limited</w:t>
      </w:r>
      <w:r w:rsidR="001365EC" w:rsidRPr="001365EC">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59E50051"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A9157C">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16B11AF0" w:rsidR="008B4DB1" w:rsidRPr="001F0417" w:rsidRDefault="00691781">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Rusnames Limited</w:t>
      </w:r>
      <w:r w:rsidR="001365EC" w:rsidRPr="001365EC">
        <w:rPr>
          <w:rFonts w:asciiTheme="majorHAnsi" w:hAnsiTheme="majorHAnsi"/>
          <w:b/>
          <w:caps/>
          <w:sz w:val="22"/>
          <w:szCs w:val="22"/>
        </w:rPr>
        <w:t xml:space="preserve"> </w:t>
      </w:r>
    </w:p>
    <w:p w14:paraId="49B58009" w14:textId="251EB3BE"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D55B15">
        <w:rPr>
          <w:rFonts w:asciiTheme="majorHAnsi" w:eastAsia="SimSun" w:hAnsiTheme="majorHAnsi" w:cs="Times New Roman"/>
          <w:sz w:val="22"/>
          <w:szCs w:val="22"/>
          <w:lang w:eastAsia="zh-CN"/>
        </w:rPr>
        <w:t>Alexei</w:t>
      </w:r>
      <w:r w:rsidR="00691781">
        <w:rPr>
          <w:rFonts w:asciiTheme="majorHAnsi" w:eastAsia="SimSun" w:hAnsiTheme="majorHAnsi" w:cs="Times New Roman"/>
          <w:sz w:val="22"/>
          <w:szCs w:val="22"/>
          <w:lang w:eastAsia="zh-CN"/>
        </w:rPr>
        <w:t xml:space="preserve"> Sozonov</w:t>
      </w:r>
    </w:p>
    <w:p w14:paraId="5520E702" w14:textId="3146D53F"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691781">
        <w:rPr>
          <w:rFonts w:asciiTheme="majorHAnsi" w:eastAsia="SimSun" w:hAnsiTheme="majorHAnsi" w:cs="Times New Roman"/>
          <w:sz w:val="22"/>
          <w:szCs w:val="22"/>
          <w:lang w:eastAsia="zh-CN"/>
        </w:rPr>
        <w:t>CEO</w:t>
      </w:r>
    </w:p>
    <w:p w14:paraId="6A4B0FEA" w14:textId="0CE3B640" w:rsidR="008B4DB1" w:rsidRDefault="001365EC" w:rsidP="001365EC">
      <w:pPr>
        <w:tabs>
          <w:tab w:val="left" w:pos="2067"/>
        </w:tabs>
        <w:ind w:left="720"/>
        <w:jc w:val="left"/>
        <w:rPr>
          <w:sz w:val="22"/>
          <w:szCs w:val="22"/>
        </w:rPr>
      </w:pPr>
      <w:r>
        <w:rPr>
          <w:sz w:val="22"/>
          <w:szCs w:val="22"/>
        </w:rPr>
        <w:tab/>
      </w: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BE785" w14:textId="77777777" w:rsidR="00645975" w:rsidRDefault="00645975">
      <w:r>
        <w:separator/>
      </w:r>
    </w:p>
  </w:endnote>
  <w:endnote w:type="continuationSeparator" w:id="0">
    <w:p w14:paraId="6DEF6E89" w14:textId="77777777" w:rsidR="00645975" w:rsidRDefault="0064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2D614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5E657" w14:textId="77777777" w:rsidR="00645975" w:rsidRDefault="00645975">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645975" w14:paraId="68353CA3" w14:textId="77777777">
        <w:tc>
          <w:tcPr>
            <w:tcW w:w="2880" w:type="dxa"/>
            <w:tcBorders>
              <w:bottom w:val="single" w:sz="4" w:space="0" w:color="auto"/>
            </w:tcBorders>
          </w:tcPr>
          <w:p w14:paraId="321EF1F6" w14:textId="77777777" w:rsidR="00645975" w:rsidRDefault="00645975">
            <w:pPr>
              <w:pStyle w:val="FootnoteSeparator"/>
            </w:pPr>
          </w:p>
        </w:tc>
      </w:tr>
      <w:tr w:rsidR="00645975" w14:paraId="65C57487" w14:textId="77777777">
        <w:tc>
          <w:tcPr>
            <w:tcW w:w="2880" w:type="dxa"/>
            <w:tcBorders>
              <w:top w:val="single" w:sz="4" w:space="0" w:color="auto"/>
            </w:tcBorders>
          </w:tcPr>
          <w:p w14:paraId="5D6423FC" w14:textId="77777777" w:rsidR="00645975" w:rsidRDefault="00645975">
            <w:pPr>
              <w:pStyle w:val="FootnoteSeparator"/>
            </w:pPr>
            <w:r>
              <w:t>(continued…)</w:t>
            </w:r>
          </w:p>
        </w:tc>
      </w:tr>
    </w:tbl>
    <w:p w14:paraId="63145427" w14:textId="77777777" w:rsidR="00645975" w:rsidRDefault="00645975">
      <w:pPr>
        <w:pStyle w:val="Footer"/>
      </w:pPr>
    </w:p>
  </w:footnote>
  <w:footnote w:type="continuationNotice" w:id="1">
    <w:p w14:paraId="3570A086" w14:textId="77777777" w:rsidR="00645975" w:rsidRDefault="006459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KSAIIt9HwT95LjjyV8pIJOcrCsg=" w:salt="uzfuVH2/dv08qfBcAqtaQ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35665"/>
    <w:rsid w:val="00050F16"/>
    <w:rsid w:val="000524BD"/>
    <w:rsid w:val="000A1C40"/>
    <w:rsid w:val="000C2F9B"/>
    <w:rsid w:val="000F678F"/>
    <w:rsid w:val="001365EC"/>
    <w:rsid w:val="00157FAF"/>
    <w:rsid w:val="001C66DB"/>
    <w:rsid w:val="001F0417"/>
    <w:rsid w:val="0024510C"/>
    <w:rsid w:val="002A3550"/>
    <w:rsid w:val="002D6140"/>
    <w:rsid w:val="0035757E"/>
    <w:rsid w:val="003973C8"/>
    <w:rsid w:val="003B2258"/>
    <w:rsid w:val="004222BC"/>
    <w:rsid w:val="004F7F1D"/>
    <w:rsid w:val="005D3B71"/>
    <w:rsid w:val="00610E38"/>
    <w:rsid w:val="00610F71"/>
    <w:rsid w:val="00645975"/>
    <w:rsid w:val="00691781"/>
    <w:rsid w:val="006D2802"/>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91967"/>
    <w:rsid w:val="00A82308"/>
    <w:rsid w:val="00A83F89"/>
    <w:rsid w:val="00A87F58"/>
    <w:rsid w:val="00A9157C"/>
    <w:rsid w:val="00AC1EBA"/>
    <w:rsid w:val="00AC47A1"/>
    <w:rsid w:val="00B07A42"/>
    <w:rsid w:val="00B23B6F"/>
    <w:rsid w:val="00C052ED"/>
    <w:rsid w:val="00C672C9"/>
    <w:rsid w:val="00CD5259"/>
    <w:rsid w:val="00D15598"/>
    <w:rsid w:val="00D3260F"/>
    <w:rsid w:val="00D55B15"/>
    <w:rsid w:val="00DA420B"/>
    <w:rsid w:val="00DD23CD"/>
    <w:rsid w:val="00DD7AF3"/>
    <w:rsid w:val="00DE559D"/>
    <w:rsid w:val="00E32ED0"/>
    <w:rsid w:val="00E76D0F"/>
    <w:rsid w:val="00E94305"/>
    <w:rsid w:val="00EB3A77"/>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3509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2013-12-13T17:42:00Z</dcterms:created>
  <dcterms:modified xsi:type="dcterms:W3CDTF">2013-12-13T17:42:00Z</dcterms:modified>
</cp:coreProperties>
</file>